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6815683"/>
        <w:docPartObj>
          <w:docPartGallery w:val="Cover Pages"/>
          <w:docPartUnique/>
        </w:docPartObj>
      </w:sdtPr>
      <w:sdtEndPr/>
      <w:sdtContent>
        <w:p w14:paraId="29FCC7AA" w14:textId="77777777" w:rsidR="009E1B1E" w:rsidRPr="00DB63BF" w:rsidRDefault="009E1B1E" w:rsidP="00827119"/>
        <w:tbl>
          <w:tblPr>
            <w:tblpPr w:leftFromText="187" w:rightFromText="187" w:horzAnchor="margin" w:tblpXSpec="center" w:tblpYSpec="bottom"/>
            <w:tblW w:w="4000" w:type="pct"/>
            <w:tblLook w:val="04A0" w:firstRow="1" w:lastRow="0" w:firstColumn="1" w:lastColumn="0" w:noHBand="0" w:noVBand="1"/>
          </w:tblPr>
          <w:tblGrid>
            <w:gridCol w:w="7442"/>
          </w:tblGrid>
          <w:tr w:rsidR="009E1B1E" w:rsidRPr="00DB63BF" w14:paraId="4B7224E2" w14:textId="77777777">
            <w:tc>
              <w:tcPr>
                <w:tcW w:w="7672" w:type="dxa"/>
                <w:tcMar>
                  <w:top w:w="216" w:type="dxa"/>
                  <w:left w:w="115" w:type="dxa"/>
                  <w:bottom w:w="216" w:type="dxa"/>
                  <w:right w:w="115" w:type="dxa"/>
                </w:tcMar>
              </w:tcPr>
              <w:p w14:paraId="61849800" w14:textId="30B185B2" w:rsidR="009E1B1E" w:rsidRPr="00DB63BF" w:rsidRDefault="003C4587" w:rsidP="001C4E23">
                <w:r w:rsidRPr="00DB63BF">
                  <w:t>Wersja:</w:t>
                </w:r>
                <w:r w:rsidR="006C4A4E" w:rsidRPr="00DB63BF">
                  <w:t xml:space="preserve"> </w:t>
                </w:r>
                <w:sdt>
                  <w:sdtPr>
                    <w:alias w:val="Stan"/>
                    <w:id w:val="-1807847717"/>
                    <w:dataBinding w:prefixMappings="xmlns:ns0='http://purl.org/dc/elements/1.1/' xmlns:ns1='http://schemas.openxmlformats.org/package/2006/metadata/core-properties' " w:xpath="/ns1:coreProperties[1]/ns1:contentStatus[1]" w:storeItemID="{6C3C8BC8-F283-45AE-878A-BAB7291924A1}"/>
                    <w:text/>
                  </w:sdtPr>
                  <w:sdtEndPr/>
                  <w:sdtContent>
                    <w:r w:rsidR="003E4CAE">
                      <w:rPr>
                        <w:lang w:val="cs-CZ"/>
                      </w:rPr>
                      <w:t>1.0.</w:t>
                    </w:r>
                    <w:r w:rsidR="00586F90">
                      <w:rPr>
                        <w:lang w:val="cs-CZ"/>
                      </w:rPr>
                      <w:t>3</w:t>
                    </w:r>
                  </w:sdtContent>
                </w:sdt>
              </w:p>
              <w:p w14:paraId="36C830A3" w14:textId="433C047E" w:rsidR="009E1B1E" w:rsidRPr="00DB63BF" w:rsidRDefault="0036521A" w:rsidP="001C4E23">
                <w:pPr>
                  <w:rPr>
                    <w:color w:val="4F81BD"/>
                  </w:rPr>
                </w:pPr>
                <w:r w:rsidRPr="00DB63BF">
                  <w:t xml:space="preserve">Data: </w:t>
                </w:r>
                <w:sdt>
                  <w:sdtPr>
                    <w:alias w:val="Data"/>
                    <w:id w:val="13406932"/>
                    <w:dataBinding w:prefixMappings="xmlns:ns0='http://schemas.microsoft.com/office/2006/coverPageProps'" w:xpath="/ns0:CoverPageProperties[1]/ns0:PublishDate[1]" w:storeItemID="{55AF091B-3C7A-41E3-B477-F2FDAA23CFDA}"/>
                    <w:date w:fullDate="2013-05-14T00:00:00Z">
                      <w:dateFormat w:val="yyyy-MM-dd"/>
                      <w:lid w:val="pl-PL"/>
                      <w:storeMappedDataAs w:val="dateTime"/>
                      <w:calendar w:val="gregorian"/>
                    </w:date>
                  </w:sdtPr>
                  <w:sdtEndPr/>
                  <w:sdtContent>
                    <w:r w:rsidR="00586F90">
                      <w:t>2013-05-14</w:t>
                    </w:r>
                  </w:sdtContent>
                </w:sdt>
              </w:p>
              <w:p w14:paraId="38FEA1A0" w14:textId="77777777" w:rsidR="00A54BE4" w:rsidRPr="00DB63BF" w:rsidRDefault="00A54BE4" w:rsidP="00A54BE4">
                <w:pPr>
                  <w:pStyle w:val="Bezodstpw"/>
                  <w:jc w:val="right"/>
                  <w:rPr>
                    <w:i/>
                  </w:rPr>
                </w:pPr>
              </w:p>
              <w:p w14:paraId="1B8B4ABF" w14:textId="77777777" w:rsidR="0036521A" w:rsidRPr="00DB63BF" w:rsidRDefault="0036521A" w:rsidP="00A54BE4">
                <w:pPr>
                  <w:pStyle w:val="Bezodstpw"/>
                  <w:jc w:val="right"/>
                  <w:rPr>
                    <w:i/>
                  </w:rPr>
                </w:pPr>
              </w:p>
              <w:p w14:paraId="49BF5023" w14:textId="77777777" w:rsidR="009E1B1E" w:rsidRPr="00DB63BF" w:rsidRDefault="00A54BE4" w:rsidP="00A54BE4">
                <w:pPr>
                  <w:pStyle w:val="Bezodstpw"/>
                  <w:jc w:val="right"/>
                  <w:rPr>
                    <w:i/>
                  </w:rPr>
                </w:pPr>
                <w:r w:rsidRPr="00DB63BF">
                  <w:rPr>
                    <w:i/>
                  </w:rPr>
                  <w:t>Wyłącznie do użytku wewnętrznego w projekcie.</w:t>
                </w:r>
              </w:p>
            </w:tc>
          </w:tr>
        </w:tbl>
        <w:p w14:paraId="74FDC798" w14:textId="77777777" w:rsidR="009E1B1E" w:rsidRPr="00DB63BF" w:rsidRDefault="009E1B1E"/>
        <w:tbl>
          <w:tblPr>
            <w:tblpPr w:leftFromText="187" w:rightFromText="187" w:horzAnchor="margin" w:tblpXSpec="center" w:tblpY="2881"/>
            <w:tblW w:w="4000" w:type="pct"/>
            <w:tblBorders>
              <w:left w:val="single" w:sz="18" w:space="0" w:color="auto"/>
            </w:tblBorders>
            <w:tblLook w:val="04A0" w:firstRow="1" w:lastRow="0" w:firstColumn="1" w:lastColumn="0" w:noHBand="0" w:noVBand="1"/>
          </w:tblPr>
          <w:tblGrid>
            <w:gridCol w:w="7442"/>
          </w:tblGrid>
          <w:tr w:rsidR="007958AE" w:rsidRPr="00DB63BF" w14:paraId="72859C6F" w14:textId="77777777" w:rsidTr="00017201">
            <w:tc>
              <w:tcPr>
                <w:tcW w:w="7672" w:type="dxa"/>
                <w:tcMar>
                  <w:top w:w="216" w:type="dxa"/>
                  <w:left w:w="115" w:type="dxa"/>
                  <w:bottom w:w="216" w:type="dxa"/>
                  <w:right w:w="115" w:type="dxa"/>
                </w:tcMar>
              </w:tcPr>
              <w:p w14:paraId="46DEF5B9" w14:textId="77777777" w:rsidR="007958AE" w:rsidRPr="00DB63BF" w:rsidRDefault="007958AE" w:rsidP="00BE4FD8"/>
            </w:tc>
          </w:tr>
          <w:tr w:rsidR="007958AE" w:rsidRPr="00586F90" w14:paraId="4EC4FA33" w14:textId="77777777" w:rsidTr="00017201">
            <w:tc>
              <w:tcPr>
                <w:tcW w:w="7672" w:type="dxa"/>
              </w:tcPr>
              <w:sdt>
                <w:sdtPr>
                  <w:rPr>
                    <w:rFonts w:eastAsiaTheme="majorEastAsia" w:cs="Calibri"/>
                    <w:sz w:val="52"/>
                    <w:lang w:val="en-US"/>
                  </w:rPr>
                  <w:alias w:val="Tytuł"/>
                  <w:id w:val="13406919"/>
                  <w:dataBinding w:prefixMappings="xmlns:ns0='http://schemas.openxmlformats.org/package/2006/metadata/core-properties' xmlns:ns1='http://purl.org/dc/elements/1.1/'" w:xpath="/ns0:coreProperties[1]/ns1:title[1]" w:storeItemID="{6C3C8BC8-F283-45AE-878A-BAB7291924A1}"/>
                  <w:text/>
                </w:sdtPr>
                <w:sdtEndPr/>
                <w:sdtContent>
                  <w:p w14:paraId="0ACF538D" w14:textId="26801BBE" w:rsidR="007958AE" w:rsidRPr="00DC253C" w:rsidRDefault="00D20AAF" w:rsidP="003B1A73">
                    <w:pPr>
                      <w:pStyle w:val="Tytu"/>
                      <w:ind w:left="7"/>
                      <w:jc w:val="left"/>
                      <w:rPr>
                        <w:lang w:val="en-US"/>
                      </w:rPr>
                    </w:pPr>
                    <w:r>
                      <w:rPr>
                        <w:rFonts w:eastAsiaTheme="majorEastAsia" w:cs="Calibri"/>
                        <w:sz w:val="52"/>
                        <w:lang w:val="en-US"/>
                      </w:rPr>
                      <w:t>D</w:t>
                    </w:r>
                    <w:r w:rsidR="00536920" w:rsidRPr="00536920">
                      <w:rPr>
                        <w:rFonts w:eastAsiaTheme="majorEastAsia" w:cs="Calibri"/>
                        <w:sz w:val="52"/>
                        <w:lang w:val="en-US"/>
                      </w:rPr>
                      <w:t>ata Concentrator Simple Acquisition Protoco</w:t>
                    </w:r>
                    <w:r>
                      <w:rPr>
                        <w:rFonts w:eastAsiaTheme="majorEastAsia" w:cs="Calibri"/>
                        <w:sz w:val="52"/>
                        <w:lang w:val="en-US"/>
                      </w:rPr>
                      <w:t>l</w:t>
                    </w:r>
                  </w:p>
                </w:sdtContent>
              </w:sdt>
            </w:tc>
          </w:tr>
          <w:tr w:rsidR="007958AE" w:rsidRPr="00DB63BF" w14:paraId="485E0D9A" w14:textId="77777777" w:rsidTr="00017201">
            <w:sdt>
              <w:sdtPr>
                <w:rPr>
                  <w:rFonts w:eastAsiaTheme="majorEastAsia" w:cstheme="majorBidi"/>
                </w:rPr>
                <w:alias w:val="Podtytuł"/>
                <w:id w:val="1340692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75BF5648" w14:textId="77777777" w:rsidR="007958AE" w:rsidRPr="00DB63BF" w:rsidRDefault="00883A2D" w:rsidP="00017201">
                    <w:r w:rsidRPr="00DB63BF">
                      <w:rPr>
                        <w:rFonts w:eastAsiaTheme="majorEastAsia" w:cstheme="majorBidi"/>
                      </w:rPr>
                      <w:t xml:space="preserve">     </w:t>
                    </w:r>
                  </w:p>
                </w:tc>
              </w:sdtContent>
            </w:sdt>
          </w:tr>
        </w:tbl>
        <w:p w14:paraId="5B3CBA1D" w14:textId="77777777" w:rsidR="003F0E8E" w:rsidRPr="00DB63BF" w:rsidRDefault="007C291E" w:rsidP="001E5823"/>
      </w:sdtContent>
    </w:sdt>
    <w:p w14:paraId="43BCDD53" w14:textId="6BB28F18" w:rsidR="009E1B1E" w:rsidRPr="00DB63BF" w:rsidRDefault="00101C5B" w:rsidP="001E5823">
      <w:r w:rsidRPr="00652E9B">
        <w:rPr>
          <w:noProof/>
          <w:lang w:val="en-US" w:eastAsia="pl-PL" w:bidi="ar-SA"/>
        </w:rPr>
        <w:drawing>
          <wp:anchor distT="0" distB="0" distL="114300" distR="114300" simplePos="0" relativeHeight="251662336" behindDoc="0" locked="0" layoutInCell="1" allowOverlap="1" wp14:anchorId="6FB8E0FF" wp14:editId="0318B2D6">
            <wp:simplePos x="0" y="0"/>
            <wp:positionH relativeFrom="column">
              <wp:posOffset>4280535</wp:posOffset>
            </wp:positionH>
            <wp:positionV relativeFrom="paragraph">
              <wp:posOffset>6625590</wp:posOffset>
            </wp:positionV>
            <wp:extent cx="1366520" cy="476250"/>
            <wp:effectExtent l="0" t="0" r="5080" b="0"/>
            <wp:wrapSquare wrapText="bothSides"/>
            <wp:docPr id="3" name="Obraz 1" descr="Description: cid:logo-operator7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escription: cid:logo-operator757.gif"/>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366520" cy="476250"/>
                    </a:xfrm>
                    <a:prstGeom prst="rect">
                      <a:avLst/>
                    </a:prstGeom>
                    <a:noFill/>
                    <a:ln>
                      <a:noFill/>
                    </a:ln>
                  </pic:spPr>
                </pic:pic>
              </a:graphicData>
            </a:graphic>
          </wp:anchor>
        </w:drawing>
      </w:r>
      <w:r w:rsidR="009E1B1E" w:rsidRPr="00DB63BF">
        <w:br w:type="page"/>
      </w:r>
    </w:p>
    <w:p w14:paraId="3F839D7B" w14:textId="77777777" w:rsidR="00CC6113" w:rsidRPr="00DB63BF" w:rsidRDefault="00CC6113" w:rsidP="00DC0199">
      <w:pPr>
        <w:pStyle w:val="Nagwek1"/>
        <w:sectPr w:rsidR="00CC6113" w:rsidRPr="00DB63BF" w:rsidSect="00952D55">
          <w:footerReference w:type="default" r:id="rId31"/>
          <w:pgSz w:w="11906" w:h="16838"/>
          <w:pgMar w:top="1417" w:right="1417" w:bottom="1417" w:left="1417" w:header="708" w:footer="708" w:gutter="0"/>
          <w:cols w:space="708"/>
          <w:titlePg/>
          <w:docGrid w:linePitch="360"/>
        </w:sectPr>
      </w:pPr>
    </w:p>
    <w:p w14:paraId="373D59D7" w14:textId="77777777" w:rsidR="00F15FDF" w:rsidRPr="00DB63BF" w:rsidRDefault="00F15FDF" w:rsidP="00F15FDF">
      <w:pPr>
        <w:pStyle w:val="Nagowkispisw"/>
      </w:pPr>
      <w:bookmarkStart w:id="0" w:name="_Toc290120169"/>
      <w:bookmarkStart w:id="1" w:name="_Toc290138270"/>
      <w:bookmarkStart w:id="2" w:name="_Toc290138444"/>
      <w:bookmarkStart w:id="3" w:name="_Toc290138622"/>
      <w:bookmarkStart w:id="4" w:name="_Toc290138973"/>
      <w:bookmarkStart w:id="5" w:name="_Toc290139143"/>
      <w:bookmarkStart w:id="6" w:name="_Toc290139487"/>
      <w:bookmarkStart w:id="7" w:name="_Toc290139660"/>
      <w:bookmarkStart w:id="8" w:name="_Toc290139832"/>
      <w:bookmarkStart w:id="9" w:name="_Toc290140778"/>
      <w:bookmarkStart w:id="10" w:name="_Toc287438439"/>
      <w:bookmarkStart w:id="11" w:name="_Toc295109919"/>
      <w:bookmarkEnd w:id="0"/>
      <w:bookmarkEnd w:id="1"/>
      <w:bookmarkEnd w:id="2"/>
      <w:bookmarkEnd w:id="3"/>
      <w:bookmarkEnd w:id="4"/>
      <w:bookmarkEnd w:id="5"/>
      <w:bookmarkEnd w:id="6"/>
      <w:bookmarkEnd w:id="7"/>
      <w:bookmarkEnd w:id="8"/>
      <w:bookmarkEnd w:id="9"/>
      <w:r w:rsidRPr="00DB63BF">
        <w:lastRenderedPageBreak/>
        <w:t>Historia zmian dokumentu</w:t>
      </w:r>
    </w:p>
    <w:p w14:paraId="47AC64FF" w14:textId="3C4EB1AF" w:rsidR="00F15FDF" w:rsidRPr="00DB63BF" w:rsidRDefault="009A5BD1" w:rsidP="00F15FDF">
      <w:pPr>
        <w:pStyle w:val="Napis"/>
      </w:pPr>
      <w:bookmarkStart w:id="12" w:name="_Ref350176976"/>
      <w:bookmarkStart w:id="13" w:name="_Toc295110187"/>
      <w:bookmarkStart w:id="14" w:name="_Toc343677335"/>
      <w:bookmarkStart w:id="15" w:name="_Toc350900188"/>
      <w:r>
        <w:rPr>
          <w:b/>
        </w:rPr>
        <w:t>Tab.</w:t>
      </w:r>
      <w:r w:rsidR="00F15FDF" w:rsidRPr="00DB63BF">
        <w:rPr>
          <w:b/>
        </w:rPr>
        <w:t xml:space="preserve"> </w:t>
      </w:r>
      <w:r w:rsidR="00245122">
        <w:rPr>
          <w:b/>
        </w:rPr>
        <w:fldChar w:fldCharType="begin"/>
      </w:r>
      <w:r w:rsidR="00245122">
        <w:rPr>
          <w:b/>
        </w:rPr>
        <w:instrText xml:space="preserve"> SEQ Tabela \* ARABIC </w:instrText>
      </w:r>
      <w:r w:rsidR="00245122">
        <w:rPr>
          <w:b/>
        </w:rPr>
        <w:fldChar w:fldCharType="separate"/>
      </w:r>
      <w:r w:rsidR="008C6BBB">
        <w:rPr>
          <w:b/>
          <w:noProof/>
        </w:rPr>
        <w:t>1</w:t>
      </w:r>
      <w:r w:rsidR="00245122">
        <w:rPr>
          <w:b/>
        </w:rPr>
        <w:fldChar w:fldCharType="end"/>
      </w:r>
      <w:bookmarkEnd w:id="12"/>
      <w:r w:rsidR="00F15FDF" w:rsidRPr="00DB63BF">
        <w:t>: Metryka dokumentu</w:t>
      </w:r>
      <w:bookmarkEnd w:id="13"/>
      <w:bookmarkEnd w:id="14"/>
      <w:bookmarkEnd w:id="15"/>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93"/>
        <w:gridCol w:w="992"/>
        <w:gridCol w:w="1569"/>
        <w:gridCol w:w="1501"/>
        <w:gridCol w:w="3025"/>
      </w:tblGrid>
      <w:tr w:rsidR="00F15FDF" w:rsidRPr="00DB63BF" w14:paraId="48AE290E" w14:textId="77777777" w:rsidTr="0017183B">
        <w:tc>
          <w:tcPr>
            <w:tcW w:w="2093" w:type="dxa"/>
          </w:tcPr>
          <w:p w14:paraId="3BAB66F3" w14:textId="77777777" w:rsidR="00F15FDF" w:rsidRPr="00DB63BF" w:rsidRDefault="00F15FDF" w:rsidP="0017183B">
            <w:r w:rsidRPr="00DB63BF">
              <w:t>Projekt</w:t>
            </w:r>
          </w:p>
        </w:tc>
        <w:sdt>
          <w:sdtPr>
            <w:alias w:val="Firma"/>
            <w:id w:val="6586235"/>
            <w:dataBinding w:prefixMappings="xmlns:ns0='http://schemas.openxmlformats.org/officeDocument/2006/extended-properties'" w:xpath="/ns0:Properties[1]/ns0:Company[1]" w:storeItemID="{6668398D-A668-4E3E-A5EB-62B293D839F1}"/>
            <w:text/>
          </w:sdtPr>
          <w:sdtEndPr/>
          <w:sdtContent>
            <w:tc>
              <w:tcPr>
                <w:tcW w:w="7087" w:type="dxa"/>
                <w:gridSpan w:val="4"/>
              </w:tcPr>
              <w:p w14:paraId="399949BA" w14:textId="77777777" w:rsidR="00F15FDF" w:rsidRPr="00DB63BF" w:rsidRDefault="00F15FDF" w:rsidP="0017183B">
                <w:pPr>
                  <w:jc w:val="left"/>
                  <w:rPr>
                    <w:b/>
                  </w:rPr>
                </w:pPr>
                <w:r w:rsidRPr="00DB63BF">
                  <w:t>Aplika</w:t>
                </w:r>
                <w:r w:rsidR="00877246" w:rsidRPr="00DB63BF">
                  <w:t>c</w:t>
                </w:r>
                <w:r w:rsidRPr="00DB63BF">
                  <w:t>ja AMI</w:t>
                </w:r>
              </w:p>
            </w:tc>
          </w:sdtContent>
        </w:sdt>
      </w:tr>
      <w:tr w:rsidR="00F15FDF" w:rsidRPr="00586F90" w14:paraId="12EC31DE" w14:textId="77777777" w:rsidTr="0017183B">
        <w:tc>
          <w:tcPr>
            <w:tcW w:w="2093" w:type="dxa"/>
          </w:tcPr>
          <w:p w14:paraId="5C69D8AC" w14:textId="77777777" w:rsidR="00F15FDF" w:rsidRPr="00DB63BF" w:rsidRDefault="00F15FDF" w:rsidP="0017183B">
            <w:pPr>
              <w:rPr>
                <w:b/>
              </w:rPr>
            </w:pPr>
            <w:r w:rsidRPr="00DB63BF">
              <w:rPr>
                <w:b/>
              </w:rPr>
              <w:t>Tytuł dokumentu</w:t>
            </w:r>
          </w:p>
        </w:tc>
        <w:tc>
          <w:tcPr>
            <w:tcW w:w="7087" w:type="dxa"/>
            <w:gridSpan w:val="4"/>
          </w:tcPr>
          <w:p w14:paraId="63AA2F79" w14:textId="62E2EE6F" w:rsidR="00F15FDF" w:rsidRPr="009A5BD1" w:rsidRDefault="006742CD" w:rsidP="005855BA">
            <w:pPr>
              <w:jc w:val="left"/>
              <w:rPr>
                <w:lang w:val="en-US"/>
              </w:rPr>
            </w:pPr>
            <w:r>
              <w:rPr>
                <w:lang w:val="en-US"/>
              </w:rPr>
              <w:t xml:space="preserve">Data Concentrator Simple Acquisition </w:t>
            </w:r>
            <w:r w:rsidR="005855BA">
              <w:rPr>
                <w:lang w:val="en-US"/>
              </w:rPr>
              <w:t>Protocol</w:t>
            </w:r>
          </w:p>
        </w:tc>
      </w:tr>
      <w:tr w:rsidR="00F15FDF" w:rsidRPr="00DB63BF" w14:paraId="725DC813" w14:textId="77777777" w:rsidTr="0017183B">
        <w:tc>
          <w:tcPr>
            <w:tcW w:w="2093" w:type="dxa"/>
          </w:tcPr>
          <w:p w14:paraId="0A41BD43" w14:textId="77777777" w:rsidR="00F15FDF" w:rsidRPr="00DB63BF" w:rsidRDefault="00F15FDF" w:rsidP="0017183B">
            <w:pPr>
              <w:rPr>
                <w:b/>
              </w:rPr>
            </w:pPr>
            <w:r w:rsidRPr="00DB63BF">
              <w:rPr>
                <w:b/>
              </w:rPr>
              <w:t>Wersja</w:t>
            </w:r>
          </w:p>
        </w:tc>
        <w:tc>
          <w:tcPr>
            <w:tcW w:w="2561" w:type="dxa"/>
            <w:gridSpan w:val="2"/>
          </w:tcPr>
          <w:p w14:paraId="17065BE1" w14:textId="5CB2D8DE" w:rsidR="00F15FDF" w:rsidRPr="00DB63BF" w:rsidRDefault="007C291E" w:rsidP="0017183B">
            <w:pPr>
              <w:jc w:val="left"/>
            </w:pPr>
            <w:sdt>
              <w:sdtPr>
                <w:alias w:val="Stan"/>
                <w:id w:val="6586231"/>
                <w:dataBinding w:prefixMappings="xmlns:ns0='http://purl.org/dc/elements/1.1/' xmlns:ns1='http://schemas.openxmlformats.org/package/2006/metadata/core-properties' " w:xpath="/ns1:coreProperties[1]/ns1:contentStatus[1]" w:storeItemID="{6C3C8BC8-F283-45AE-878A-BAB7291924A1}"/>
                <w:text/>
              </w:sdtPr>
              <w:sdtEndPr/>
              <w:sdtContent>
                <w:r w:rsidR="00586F90">
                  <w:t>1.0.3</w:t>
                </w:r>
              </w:sdtContent>
            </w:sdt>
          </w:p>
        </w:tc>
        <w:tc>
          <w:tcPr>
            <w:tcW w:w="1501" w:type="dxa"/>
          </w:tcPr>
          <w:p w14:paraId="69FF847A" w14:textId="77777777" w:rsidR="00F15FDF" w:rsidRPr="00D85ACA" w:rsidRDefault="00F15FDF" w:rsidP="0017183B">
            <w:pPr>
              <w:rPr>
                <w:b/>
              </w:rPr>
            </w:pPr>
            <w:r w:rsidRPr="00D85ACA">
              <w:rPr>
                <w:b/>
              </w:rPr>
              <w:t>Data</w:t>
            </w:r>
          </w:p>
        </w:tc>
        <w:tc>
          <w:tcPr>
            <w:tcW w:w="3025" w:type="dxa"/>
          </w:tcPr>
          <w:p w14:paraId="0A8A2FF0" w14:textId="0620F6F1" w:rsidR="00F15FDF" w:rsidRPr="00DB63BF" w:rsidRDefault="007C291E" w:rsidP="0017183B">
            <w:pPr>
              <w:jc w:val="left"/>
            </w:pPr>
            <w:sdt>
              <w:sdtPr>
                <w:alias w:val="Data"/>
                <w:id w:val="6586230"/>
                <w:dataBinding w:prefixMappings="xmlns:ns0='http://schemas.microsoft.com/office/2006/coverPageProps'" w:xpath="/ns0:CoverPageProperties[1]/ns0:PublishDate[1]" w:storeItemID="{55AF091B-3C7A-41E3-B477-F2FDAA23CFDA}"/>
                <w:date w:fullDate="2013-05-14T00:00:00Z">
                  <w:dateFormat w:val="yyyy-MM-dd"/>
                  <w:lid w:val="pl-PL"/>
                  <w:storeMappedDataAs w:val="dateTime"/>
                  <w:calendar w:val="gregorian"/>
                </w:date>
              </w:sdtPr>
              <w:sdtEndPr/>
              <w:sdtContent>
                <w:r w:rsidR="00586F90">
                  <w:t>2013-05-14</w:t>
                </w:r>
              </w:sdtContent>
            </w:sdt>
          </w:p>
        </w:tc>
      </w:tr>
      <w:tr w:rsidR="00F15FDF" w:rsidRPr="00DB63BF" w14:paraId="3806E6AB" w14:textId="77777777" w:rsidTr="0017183B">
        <w:tc>
          <w:tcPr>
            <w:tcW w:w="3085" w:type="dxa"/>
            <w:gridSpan w:val="2"/>
          </w:tcPr>
          <w:p w14:paraId="12D18275" w14:textId="77777777" w:rsidR="00F15FDF" w:rsidRPr="00DB63BF" w:rsidRDefault="00F15FDF" w:rsidP="0017183B">
            <w:pPr>
              <w:rPr>
                <w:b/>
              </w:rPr>
            </w:pPr>
            <w:r w:rsidRPr="00DB63BF">
              <w:rPr>
                <w:b/>
              </w:rPr>
              <w:t>Wykonanie</w:t>
            </w:r>
          </w:p>
        </w:tc>
        <w:tc>
          <w:tcPr>
            <w:tcW w:w="3070" w:type="dxa"/>
            <w:gridSpan w:val="2"/>
          </w:tcPr>
          <w:p w14:paraId="0A86783B" w14:textId="77777777" w:rsidR="00F15FDF" w:rsidRPr="00DB63BF" w:rsidRDefault="00F15FDF" w:rsidP="0017183B">
            <w:pPr>
              <w:rPr>
                <w:b/>
              </w:rPr>
            </w:pPr>
            <w:r w:rsidRPr="00DB63BF">
              <w:rPr>
                <w:b/>
              </w:rPr>
              <w:t>Przegląd</w:t>
            </w:r>
          </w:p>
        </w:tc>
        <w:tc>
          <w:tcPr>
            <w:tcW w:w="3025" w:type="dxa"/>
          </w:tcPr>
          <w:p w14:paraId="63BF2BF9" w14:textId="77777777" w:rsidR="00F15FDF" w:rsidRPr="00DB63BF" w:rsidRDefault="00F15FDF" w:rsidP="0017183B">
            <w:pPr>
              <w:rPr>
                <w:b/>
              </w:rPr>
            </w:pPr>
            <w:r w:rsidRPr="00DB63BF">
              <w:rPr>
                <w:b/>
              </w:rPr>
              <w:t>Zatwierdzenie</w:t>
            </w:r>
          </w:p>
        </w:tc>
      </w:tr>
      <w:tr w:rsidR="00F15FDF" w:rsidRPr="00DB63BF" w14:paraId="2A39A0E1" w14:textId="77777777" w:rsidTr="0017183B">
        <w:tc>
          <w:tcPr>
            <w:tcW w:w="3085" w:type="dxa"/>
            <w:gridSpan w:val="2"/>
          </w:tcPr>
          <w:p w14:paraId="7BCC0795" w14:textId="77777777" w:rsidR="00F15FDF" w:rsidRPr="00DB63BF" w:rsidRDefault="00F15FDF" w:rsidP="0017183B">
            <w:pPr>
              <w:jc w:val="left"/>
            </w:pPr>
            <w:r w:rsidRPr="00DB63BF">
              <w:t>Rafał Jurkiewicz</w:t>
            </w:r>
          </w:p>
          <w:p w14:paraId="5D4BDAAF" w14:textId="77777777" w:rsidR="00F15FDF" w:rsidRPr="00DB63BF" w:rsidRDefault="00F15FDF" w:rsidP="0017183B">
            <w:pPr>
              <w:jc w:val="left"/>
            </w:pPr>
            <w:r w:rsidRPr="00DB63BF">
              <w:t>Michał Mirosław</w:t>
            </w:r>
          </w:p>
          <w:p w14:paraId="421159A5" w14:textId="77777777" w:rsidR="00F15FDF" w:rsidRPr="00DB63BF" w:rsidRDefault="00F15FDF" w:rsidP="0017183B">
            <w:pPr>
              <w:jc w:val="left"/>
            </w:pPr>
            <w:r w:rsidRPr="00DB63BF">
              <w:t>Przemysław Pawełczyk</w:t>
            </w:r>
          </w:p>
          <w:p w14:paraId="2EA8E243" w14:textId="77777777" w:rsidR="0067403F" w:rsidRPr="00DB63BF" w:rsidRDefault="0067403F" w:rsidP="0067403F">
            <w:pPr>
              <w:jc w:val="left"/>
            </w:pPr>
            <w:r w:rsidRPr="00DB63BF">
              <w:t>Paweł Pisarczyk</w:t>
            </w:r>
          </w:p>
          <w:p w14:paraId="1FFCFD95" w14:textId="77777777" w:rsidR="0067403F" w:rsidRPr="00DB63BF" w:rsidRDefault="0067403F" w:rsidP="0067403F">
            <w:pPr>
              <w:jc w:val="left"/>
            </w:pPr>
            <w:r w:rsidRPr="00DB63BF">
              <w:t>Dominik Bocheński</w:t>
            </w:r>
          </w:p>
        </w:tc>
        <w:tc>
          <w:tcPr>
            <w:tcW w:w="3070" w:type="dxa"/>
            <w:gridSpan w:val="2"/>
          </w:tcPr>
          <w:p w14:paraId="4798FD6B" w14:textId="77777777" w:rsidR="00F15FDF" w:rsidRPr="00DB63BF" w:rsidRDefault="00F15FDF" w:rsidP="0017183B">
            <w:pPr>
              <w:jc w:val="left"/>
            </w:pPr>
            <w:r w:rsidRPr="00DB63BF">
              <w:t>Dominik Bocheński</w:t>
            </w:r>
          </w:p>
        </w:tc>
        <w:tc>
          <w:tcPr>
            <w:tcW w:w="3025" w:type="dxa"/>
          </w:tcPr>
          <w:p w14:paraId="533EC5DD" w14:textId="77777777" w:rsidR="00F15FDF" w:rsidRPr="00DB63BF" w:rsidRDefault="00BD20F7" w:rsidP="0017183B">
            <w:pPr>
              <w:jc w:val="left"/>
            </w:pPr>
            <w:r w:rsidRPr="00DB63BF">
              <w:t>Rafał Jurkiewicz</w:t>
            </w:r>
          </w:p>
        </w:tc>
      </w:tr>
    </w:tbl>
    <w:p w14:paraId="7FDD994C" w14:textId="77777777" w:rsidR="00F15FDF" w:rsidRPr="00DB63BF" w:rsidRDefault="00F15FDF" w:rsidP="00F15FDF"/>
    <w:p w14:paraId="734EF656" w14:textId="5FBA3654" w:rsidR="00F15FDF" w:rsidRPr="00DB63BF" w:rsidRDefault="009A5BD1" w:rsidP="00F15FDF">
      <w:pPr>
        <w:pStyle w:val="Napis"/>
      </w:pPr>
      <w:bookmarkStart w:id="16" w:name="_Toc295110188"/>
      <w:bookmarkStart w:id="17" w:name="_Toc343677336"/>
      <w:bookmarkStart w:id="18" w:name="_Toc350900189"/>
      <w:r>
        <w:rPr>
          <w:b/>
        </w:rPr>
        <w:t>Tab.</w:t>
      </w:r>
      <w:r w:rsidR="00F15FDF" w:rsidRPr="00DB63BF">
        <w:rPr>
          <w:b/>
        </w:rPr>
        <w:t xml:space="preserve"> </w:t>
      </w:r>
      <w:r w:rsidR="00245122">
        <w:rPr>
          <w:b/>
        </w:rPr>
        <w:fldChar w:fldCharType="begin"/>
      </w:r>
      <w:r w:rsidR="00245122">
        <w:rPr>
          <w:b/>
        </w:rPr>
        <w:instrText xml:space="preserve"> SEQ Tabela \* ARABIC </w:instrText>
      </w:r>
      <w:r w:rsidR="00245122">
        <w:rPr>
          <w:b/>
        </w:rPr>
        <w:fldChar w:fldCharType="separate"/>
      </w:r>
      <w:r w:rsidR="008C6BBB">
        <w:rPr>
          <w:b/>
          <w:noProof/>
        </w:rPr>
        <w:t>2</w:t>
      </w:r>
      <w:r w:rsidR="00245122">
        <w:rPr>
          <w:b/>
        </w:rPr>
        <w:fldChar w:fldCharType="end"/>
      </w:r>
      <w:r w:rsidR="00F15FDF" w:rsidRPr="00DB63BF">
        <w:t>: Historia zmian dokumentu</w:t>
      </w:r>
      <w:bookmarkEnd w:id="16"/>
      <w:bookmarkEnd w:id="17"/>
      <w:bookmarkEnd w:id="18"/>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93"/>
        <w:gridCol w:w="1518"/>
        <w:gridCol w:w="4021"/>
        <w:gridCol w:w="2256"/>
      </w:tblGrid>
      <w:tr w:rsidR="00F15FDF" w:rsidRPr="00DB63BF" w14:paraId="44F06C98" w14:textId="77777777" w:rsidTr="0017183B">
        <w:tc>
          <w:tcPr>
            <w:tcW w:w="1493" w:type="dxa"/>
          </w:tcPr>
          <w:p w14:paraId="374D39A7" w14:textId="77777777" w:rsidR="00F15FDF" w:rsidRPr="00DB63BF" w:rsidRDefault="00F15FDF" w:rsidP="0017183B">
            <w:r w:rsidRPr="00DB63BF">
              <w:t>Wersja</w:t>
            </w:r>
          </w:p>
        </w:tc>
        <w:tc>
          <w:tcPr>
            <w:tcW w:w="1518" w:type="dxa"/>
          </w:tcPr>
          <w:p w14:paraId="28A9919D" w14:textId="77777777" w:rsidR="00F15FDF" w:rsidRPr="00DB63BF" w:rsidRDefault="00F15FDF" w:rsidP="0017183B">
            <w:r w:rsidRPr="00DB63BF">
              <w:t>Data</w:t>
            </w:r>
          </w:p>
        </w:tc>
        <w:tc>
          <w:tcPr>
            <w:tcW w:w="4021" w:type="dxa"/>
          </w:tcPr>
          <w:p w14:paraId="0C43F4A0" w14:textId="77777777" w:rsidR="00F15FDF" w:rsidRPr="00DB63BF" w:rsidRDefault="00F15FDF" w:rsidP="0017183B">
            <w:r w:rsidRPr="00DB63BF">
              <w:t>Opis</w:t>
            </w:r>
          </w:p>
        </w:tc>
        <w:tc>
          <w:tcPr>
            <w:tcW w:w="2256" w:type="dxa"/>
          </w:tcPr>
          <w:p w14:paraId="260C67A2" w14:textId="77777777" w:rsidR="00F15FDF" w:rsidRPr="00DB63BF" w:rsidRDefault="00F15FDF" w:rsidP="0017183B">
            <w:r w:rsidRPr="00DB63BF">
              <w:t>Wykonanie</w:t>
            </w:r>
          </w:p>
        </w:tc>
      </w:tr>
      <w:tr w:rsidR="00F15FDF" w:rsidRPr="00DB63BF" w14:paraId="7FF46BB6" w14:textId="77777777" w:rsidTr="0017183B">
        <w:tc>
          <w:tcPr>
            <w:tcW w:w="1493" w:type="dxa"/>
          </w:tcPr>
          <w:p w14:paraId="5682ECA4" w14:textId="77777777" w:rsidR="00F15FDF" w:rsidRPr="00DB63BF" w:rsidRDefault="00BD20F7" w:rsidP="0017183B">
            <w:pPr>
              <w:jc w:val="left"/>
            </w:pPr>
            <w:r w:rsidRPr="00DB63BF">
              <w:t>0.9</w:t>
            </w:r>
          </w:p>
        </w:tc>
        <w:tc>
          <w:tcPr>
            <w:tcW w:w="1518" w:type="dxa"/>
          </w:tcPr>
          <w:p w14:paraId="77BD3F38" w14:textId="77777777" w:rsidR="00F15FDF" w:rsidRPr="00DB63BF" w:rsidRDefault="00BD20F7" w:rsidP="0017183B">
            <w:pPr>
              <w:jc w:val="left"/>
            </w:pPr>
            <w:r w:rsidRPr="00DB63BF">
              <w:t>2013-01-16</w:t>
            </w:r>
          </w:p>
        </w:tc>
        <w:tc>
          <w:tcPr>
            <w:tcW w:w="4021" w:type="dxa"/>
          </w:tcPr>
          <w:p w14:paraId="322F39E9" w14:textId="77777777" w:rsidR="00F15FDF" w:rsidRPr="00DB63BF" w:rsidRDefault="00F15FDF" w:rsidP="0017183B">
            <w:pPr>
              <w:jc w:val="left"/>
            </w:pPr>
            <w:r w:rsidRPr="00DB63BF">
              <w:t>Stworzenie pierwszej wersji dokumentu</w:t>
            </w:r>
          </w:p>
        </w:tc>
        <w:tc>
          <w:tcPr>
            <w:tcW w:w="2256" w:type="dxa"/>
          </w:tcPr>
          <w:p w14:paraId="58CD6F24" w14:textId="77777777" w:rsidR="00F15FDF" w:rsidRPr="00DB63BF" w:rsidRDefault="00F15FDF" w:rsidP="0017183B">
            <w:pPr>
              <w:jc w:val="left"/>
            </w:pPr>
            <w:r w:rsidRPr="00DB63BF">
              <w:t>Rafał Jurkiewicz</w:t>
            </w:r>
          </w:p>
          <w:p w14:paraId="5C2DAD90" w14:textId="77777777" w:rsidR="00F15FDF" w:rsidRPr="00DB63BF" w:rsidRDefault="00F15FDF" w:rsidP="0017183B">
            <w:pPr>
              <w:jc w:val="left"/>
            </w:pPr>
            <w:r w:rsidRPr="00DB63BF">
              <w:t>Michał Mirosław</w:t>
            </w:r>
          </w:p>
          <w:p w14:paraId="5F686652" w14:textId="77777777" w:rsidR="00F15FDF" w:rsidRPr="00DB63BF" w:rsidRDefault="00F15FDF" w:rsidP="0017183B">
            <w:pPr>
              <w:jc w:val="left"/>
            </w:pPr>
            <w:r w:rsidRPr="00DB63BF">
              <w:t>Przemysław Pawełczyk</w:t>
            </w:r>
          </w:p>
          <w:p w14:paraId="432A3F0A" w14:textId="77777777" w:rsidR="0067403F" w:rsidRPr="00DB63BF" w:rsidRDefault="0067403F" w:rsidP="0017183B">
            <w:pPr>
              <w:jc w:val="left"/>
            </w:pPr>
            <w:r w:rsidRPr="00DB63BF">
              <w:t>Paweł Pisarczyk</w:t>
            </w:r>
          </w:p>
          <w:p w14:paraId="46C14803" w14:textId="77777777" w:rsidR="0067403F" w:rsidRPr="00DB63BF" w:rsidRDefault="0067403F" w:rsidP="0017183B">
            <w:pPr>
              <w:jc w:val="left"/>
            </w:pPr>
            <w:r w:rsidRPr="00DB63BF">
              <w:t>Dominik Bocheński</w:t>
            </w:r>
          </w:p>
        </w:tc>
      </w:tr>
      <w:tr w:rsidR="00037207" w:rsidRPr="00DB63BF" w14:paraId="58D4CBE0" w14:textId="77777777" w:rsidTr="0017183B">
        <w:tc>
          <w:tcPr>
            <w:tcW w:w="1493" w:type="dxa"/>
          </w:tcPr>
          <w:p w14:paraId="5ED5100A" w14:textId="77777777" w:rsidR="00037207" w:rsidRPr="00DB63BF" w:rsidRDefault="00037207" w:rsidP="0017183B">
            <w:pPr>
              <w:jc w:val="left"/>
            </w:pPr>
            <w:r w:rsidRPr="00DB63BF">
              <w:t>0.9.1</w:t>
            </w:r>
          </w:p>
        </w:tc>
        <w:tc>
          <w:tcPr>
            <w:tcW w:w="1518" w:type="dxa"/>
          </w:tcPr>
          <w:p w14:paraId="2ED53144" w14:textId="77777777" w:rsidR="00037207" w:rsidRPr="00DB63BF" w:rsidRDefault="00037207" w:rsidP="0017183B">
            <w:pPr>
              <w:jc w:val="left"/>
            </w:pPr>
            <w:r w:rsidRPr="00DB63BF">
              <w:t>2013-02-10</w:t>
            </w:r>
          </w:p>
        </w:tc>
        <w:tc>
          <w:tcPr>
            <w:tcW w:w="4021" w:type="dxa"/>
          </w:tcPr>
          <w:p w14:paraId="43CFCB2E" w14:textId="77777777" w:rsidR="00037207" w:rsidRPr="00DB63BF" w:rsidRDefault="00037207" w:rsidP="00037207">
            <w:pPr>
              <w:jc w:val="left"/>
            </w:pPr>
            <w:r w:rsidRPr="00DB63BF">
              <w:t>Rozszerzenie słownika o terminy HTTPS i URL.</w:t>
            </w:r>
          </w:p>
          <w:p w14:paraId="7A79280C" w14:textId="61EEC751" w:rsidR="00037207" w:rsidRPr="00DB63BF" w:rsidRDefault="00037207" w:rsidP="00037207">
            <w:pPr>
              <w:jc w:val="left"/>
            </w:pPr>
            <w:r w:rsidRPr="00DB63BF">
              <w:t>Poprawienie rysunku sesji DCSAP by u</w:t>
            </w:r>
            <w:r w:rsidR="006619C2">
              <w:t xml:space="preserve">żywał poprawnych </w:t>
            </w:r>
            <w:r w:rsidRPr="00DB63BF">
              <w:t>kodów OBIS obiektów.</w:t>
            </w:r>
          </w:p>
          <w:p w14:paraId="150257DD" w14:textId="77777777" w:rsidR="00037207" w:rsidRPr="00DB63BF" w:rsidRDefault="00037207" w:rsidP="00037207">
            <w:pPr>
              <w:jc w:val="left"/>
            </w:pPr>
            <w:r w:rsidRPr="00DB63BF">
              <w:t xml:space="preserve">Zmiana typu pola </w:t>
            </w:r>
            <w:r w:rsidRPr="006619C2">
              <w:rPr>
                <w:i/>
              </w:rPr>
              <w:t>dlms-size</w:t>
            </w:r>
            <w:r w:rsidRPr="00DB63BF">
              <w:t xml:space="preserve"> w nagłówku komunikatu.</w:t>
            </w:r>
          </w:p>
          <w:p w14:paraId="15F1645F" w14:textId="77777777" w:rsidR="00037207" w:rsidRPr="00DB63BF" w:rsidRDefault="00037207" w:rsidP="00037207">
            <w:pPr>
              <w:jc w:val="left"/>
            </w:pPr>
            <w:r w:rsidRPr="00DB63BF">
              <w:t>DCSAP z Unsigned32 na INTEGER.</w:t>
            </w:r>
          </w:p>
          <w:p w14:paraId="68A454FE" w14:textId="6D379815" w:rsidR="00037207" w:rsidRPr="00DB63BF" w:rsidRDefault="00037207" w:rsidP="00037207">
            <w:pPr>
              <w:jc w:val="left"/>
            </w:pPr>
            <w:r w:rsidRPr="00DB63BF">
              <w:t>Zdefiniowanie kodów bł</w:t>
            </w:r>
            <w:r w:rsidR="006619C2">
              <w:t>ę</w:t>
            </w:r>
            <w:r w:rsidRPr="00DB63BF">
              <w:t>dów na poziomie nagłówka komunikatów DCSAP.</w:t>
            </w:r>
          </w:p>
          <w:p w14:paraId="035D953B" w14:textId="06A08600" w:rsidR="00037207" w:rsidRPr="00DB63BF" w:rsidRDefault="00037207" w:rsidP="00037207">
            <w:pPr>
              <w:jc w:val="left"/>
            </w:pPr>
            <w:r w:rsidRPr="00DB63BF">
              <w:t>Poprawienie literówek w kodowaniu przykładowych polece</w:t>
            </w:r>
            <w:r w:rsidR="006619C2">
              <w:t>ń</w:t>
            </w:r>
            <w:r w:rsidRPr="00DB63BF">
              <w:t xml:space="preserve"> i odpowiedzi.</w:t>
            </w:r>
          </w:p>
          <w:p w14:paraId="38329CB3" w14:textId="7C369517" w:rsidR="00037207" w:rsidRPr="00DB63BF" w:rsidRDefault="00037207" w:rsidP="00037207">
            <w:pPr>
              <w:jc w:val="left"/>
            </w:pPr>
            <w:r w:rsidRPr="00DB63BF">
              <w:t>Opisanie persystentno</w:t>
            </w:r>
            <w:r w:rsidR="002403F7">
              <w:t>ś</w:t>
            </w:r>
            <w:r w:rsidRPr="00DB63BF">
              <w:t>ci obiektów.</w:t>
            </w:r>
          </w:p>
          <w:p w14:paraId="08B25593" w14:textId="77777777" w:rsidR="00037207" w:rsidRPr="00DB63BF" w:rsidRDefault="00037207" w:rsidP="00037207">
            <w:pPr>
              <w:jc w:val="left"/>
            </w:pPr>
            <w:r w:rsidRPr="00DB63BF">
              <w:t xml:space="preserve">Dodanie opisów wszystkich atrybutów </w:t>
            </w:r>
            <w:r w:rsidRPr="00DB63BF">
              <w:lastRenderedPageBreak/>
              <w:t>wprowadzanych klas.</w:t>
            </w:r>
          </w:p>
          <w:p w14:paraId="6CF29F03" w14:textId="216F2DB5" w:rsidR="00037207" w:rsidRPr="00DB63BF" w:rsidRDefault="00037207" w:rsidP="00037207">
            <w:pPr>
              <w:jc w:val="left"/>
            </w:pPr>
            <w:r w:rsidRPr="00DB63BF">
              <w:t>Rozbicie identyfikatora sieciowego licznika w liście liczników na identyfikator</w:t>
            </w:r>
            <w:r w:rsidR="006619C2">
              <w:t xml:space="preserve"> producenta licznika oraz nazw </w:t>
            </w:r>
            <w:r w:rsidRPr="00DB63BF">
              <w:t>nadan</w:t>
            </w:r>
            <w:r w:rsidR="006619C2">
              <w:t>ych</w:t>
            </w:r>
            <w:r w:rsidRPr="00DB63BF">
              <w:t xml:space="preserve"> przez producent</w:t>
            </w:r>
            <w:r w:rsidR="006619C2">
              <w:t xml:space="preserve">a – taki sam schemat jaki jest </w:t>
            </w:r>
            <w:r w:rsidRPr="00DB63BF">
              <w:t>stosowany w bezpośredniej komunikacji DLMS z licznikami [4].</w:t>
            </w:r>
          </w:p>
          <w:p w14:paraId="370BC2B8" w14:textId="6906FDD4" w:rsidR="00037207" w:rsidRPr="00DB63BF" w:rsidRDefault="00037207" w:rsidP="00037207">
            <w:pPr>
              <w:jc w:val="left"/>
            </w:pPr>
            <w:r w:rsidRPr="00DB63BF">
              <w:t>Doprecyzowanie proce</w:t>
            </w:r>
            <w:r w:rsidR="006619C2">
              <w:t xml:space="preserve">su aktualizacji oprogramowania </w:t>
            </w:r>
            <w:r w:rsidRPr="00DB63BF">
              <w:t>i wprowadzenie wymogu użycia protokołu HTTPS.</w:t>
            </w:r>
          </w:p>
          <w:p w14:paraId="1E92AAE5" w14:textId="0E1A299B" w:rsidR="00037207" w:rsidRPr="00DB63BF" w:rsidRDefault="00037207" w:rsidP="00037207">
            <w:pPr>
              <w:jc w:val="left"/>
            </w:pPr>
            <w:r w:rsidRPr="00DB63BF">
              <w:t xml:space="preserve">Zdefiniowanie klasy </w:t>
            </w:r>
            <w:r w:rsidRPr="006619C2">
              <w:rPr>
                <w:i/>
              </w:rPr>
              <w:t xml:space="preserve">Device run </w:t>
            </w:r>
            <w:r w:rsidRPr="00C42EAE">
              <w:rPr>
                <w:i/>
              </w:rPr>
              <w:t>information</w:t>
            </w:r>
            <w:r w:rsidR="006619C2">
              <w:t xml:space="preserve"> i globalnego </w:t>
            </w:r>
            <w:r w:rsidRPr="00DB63BF">
              <w:t>obiektu koncentratora będącego jego instancja.</w:t>
            </w:r>
          </w:p>
          <w:p w14:paraId="7BB2C923" w14:textId="77777777" w:rsidR="00037207" w:rsidRPr="00DB63BF" w:rsidRDefault="00037207" w:rsidP="00037207">
            <w:pPr>
              <w:jc w:val="left"/>
            </w:pPr>
            <w:r w:rsidRPr="00DB63BF">
              <w:t>Podanie rekomendowanego rozmiaru listy liczników.</w:t>
            </w:r>
          </w:p>
          <w:p w14:paraId="39876E9A" w14:textId="4796C9A8" w:rsidR="00037207" w:rsidRPr="00DB63BF" w:rsidRDefault="00037207" w:rsidP="00037207">
            <w:pPr>
              <w:jc w:val="left"/>
            </w:pPr>
            <w:r w:rsidRPr="00DB63BF">
              <w:t>Podanie rekomendacji nt.</w:t>
            </w:r>
            <w:r w:rsidR="006619C2">
              <w:t xml:space="preserve"> synchronizacji czasu – użycie </w:t>
            </w:r>
            <w:r w:rsidRPr="00DB63BF">
              <w:t>tych samych serwerów czasu co Aplikacja AMI.</w:t>
            </w:r>
          </w:p>
          <w:p w14:paraId="1BAAEB81" w14:textId="77777777" w:rsidR="00037207" w:rsidRPr="00DB63BF" w:rsidRDefault="00037207" w:rsidP="00037207">
            <w:pPr>
              <w:jc w:val="left"/>
            </w:pPr>
            <w:r w:rsidRPr="00DB63BF">
              <w:t>Lepszy układ i konsekwencja w formatowaniu tekstu,</w:t>
            </w:r>
          </w:p>
          <w:p w14:paraId="07197A60" w14:textId="77777777" w:rsidR="00037207" w:rsidRPr="00DB63BF" w:rsidRDefault="00037207" w:rsidP="00037207">
            <w:pPr>
              <w:jc w:val="left"/>
            </w:pPr>
            <w:r w:rsidRPr="00DB63BF">
              <w:t>Zwiększające czytelność i ułatwiające nawigacje po dokumencie.</w:t>
            </w:r>
          </w:p>
        </w:tc>
        <w:tc>
          <w:tcPr>
            <w:tcW w:w="2256" w:type="dxa"/>
          </w:tcPr>
          <w:p w14:paraId="7778656D" w14:textId="77777777" w:rsidR="00037207" w:rsidRPr="00DB63BF" w:rsidRDefault="00037207" w:rsidP="00037207">
            <w:pPr>
              <w:jc w:val="left"/>
            </w:pPr>
            <w:r w:rsidRPr="00DB63BF">
              <w:lastRenderedPageBreak/>
              <w:t>Przemysław Pawełczyk</w:t>
            </w:r>
          </w:p>
          <w:p w14:paraId="60D7FB69" w14:textId="77777777" w:rsidR="00037207" w:rsidRPr="00DB63BF" w:rsidRDefault="00037207" w:rsidP="0017183B">
            <w:pPr>
              <w:jc w:val="left"/>
            </w:pPr>
          </w:p>
        </w:tc>
      </w:tr>
      <w:tr w:rsidR="00037207" w:rsidRPr="00DB63BF" w14:paraId="22F585F0" w14:textId="77777777" w:rsidTr="0017183B">
        <w:tc>
          <w:tcPr>
            <w:tcW w:w="1493" w:type="dxa"/>
          </w:tcPr>
          <w:p w14:paraId="769E3D51" w14:textId="77777777" w:rsidR="00037207" w:rsidRPr="00DB63BF" w:rsidRDefault="00037207" w:rsidP="0017183B">
            <w:pPr>
              <w:jc w:val="left"/>
            </w:pPr>
            <w:r w:rsidRPr="00DB63BF">
              <w:lastRenderedPageBreak/>
              <w:t>0.9.2</w:t>
            </w:r>
          </w:p>
        </w:tc>
        <w:tc>
          <w:tcPr>
            <w:tcW w:w="1518" w:type="dxa"/>
          </w:tcPr>
          <w:p w14:paraId="2FA350AD" w14:textId="77777777" w:rsidR="00037207" w:rsidRPr="00DB63BF" w:rsidRDefault="00037207" w:rsidP="0017183B">
            <w:pPr>
              <w:jc w:val="left"/>
            </w:pPr>
            <w:r w:rsidRPr="00DB63BF">
              <w:t>2013-02-19</w:t>
            </w:r>
          </w:p>
        </w:tc>
        <w:tc>
          <w:tcPr>
            <w:tcW w:w="4021" w:type="dxa"/>
          </w:tcPr>
          <w:p w14:paraId="275AC741" w14:textId="77777777" w:rsidR="00037207" w:rsidRPr="00DB63BF" w:rsidRDefault="00037207" w:rsidP="00037207">
            <w:pPr>
              <w:jc w:val="left"/>
            </w:pPr>
            <w:r w:rsidRPr="00DB63BF">
              <w:t>Wyjaśnienie zmiany kodowania z BER na A-XDR. 4, bibl.</w:t>
            </w:r>
          </w:p>
          <w:p w14:paraId="609ACA40" w14:textId="77777777" w:rsidR="00037207" w:rsidRPr="00DB63BF" w:rsidRDefault="00037207" w:rsidP="00037207">
            <w:pPr>
              <w:jc w:val="left"/>
            </w:pPr>
            <w:r w:rsidRPr="00DB63BF">
              <w:t>Ograniczenie błędów na poziomie nagłówka komunikatów.</w:t>
            </w:r>
          </w:p>
          <w:p w14:paraId="2D4DD796" w14:textId="77777777" w:rsidR="00037207" w:rsidRPr="00DB63BF" w:rsidRDefault="00037207" w:rsidP="00037207">
            <w:pPr>
              <w:jc w:val="left"/>
            </w:pPr>
            <w:r w:rsidRPr="00DB63BF">
              <w:t>Zmiana nazwy pola opisującego dostępność licznika na liście liczników.</w:t>
            </w:r>
          </w:p>
          <w:p w14:paraId="1E546345" w14:textId="77777777" w:rsidR="00037207" w:rsidRPr="00DB63BF" w:rsidRDefault="00037207" w:rsidP="00037207">
            <w:pPr>
              <w:jc w:val="left"/>
            </w:pPr>
            <w:r w:rsidRPr="00DB63BF">
              <w:t xml:space="preserve">Opisanie kodów statusowych aktualizacji. </w:t>
            </w:r>
          </w:p>
          <w:p w14:paraId="26711660" w14:textId="77777777" w:rsidR="00037207" w:rsidRPr="00DB63BF" w:rsidRDefault="00037207" w:rsidP="00037207">
            <w:pPr>
              <w:jc w:val="left"/>
            </w:pPr>
            <w:r w:rsidRPr="00DB63BF">
              <w:t xml:space="preserve">Dodanie klas </w:t>
            </w:r>
            <w:r w:rsidRPr="00C42EAE">
              <w:rPr>
                <w:i/>
              </w:rPr>
              <w:t>Event</w:t>
            </w:r>
            <w:r w:rsidRPr="006619C2">
              <w:rPr>
                <w:i/>
              </w:rPr>
              <w:t xml:space="preserve"> list</w:t>
            </w:r>
            <w:r w:rsidRPr="00DB63BF">
              <w:t xml:space="preserve"> i </w:t>
            </w:r>
            <w:r w:rsidRPr="006619C2">
              <w:rPr>
                <w:i/>
              </w:rPr>
              <w:t>String list</w:t>
            </w:r>
            <w:r w:rsidRPr="00DB63BF">
              <w:t xml:space="preserve"> oraz obiektów z nich korzystających.</w:t>
            </w:r>
          </w:p>
          <w:p w14:paraId="5B741F37" w14:textId="77777777" w:rsidR="00037207" w:rsidRPr="00DB63BF" w:rsidRDefault="00037207" w:rsidP="00037207">
            <w:pPr>
              <w:jc w:val="left"/>
            </w:pPr>
            <w:r w:rsidRPr="00DB63BF">
              <w:t>Zmiana aktualizacji oprogramowania na odbywająca się w pełni asynchronicznie, z możliwością jej anulowania.</w:t>
            </w:r>
          </w:p>
          <w:p w14:paraId="10DE5F9E" w14:textId="77777777" w:rsidR="00037207" w:rsidRPr="00DB63BF" w:rsidRDefault="00037207" w:rsidP="00037207">
            <w:pPr>
              <w:jc w:val="left"/>
            </w:pPr>
            <w:r w:rsidRPr="00DB63BF">
              <w:t xml:space="preserve">Rozszerzenie klasy </w:t>
            </w:r>
            <w:r w:rsidRPr="006619C2">
              <w:rPr>
                <w:i/>
              </w:rPr>
              <w:t xml:space="preserve">Device </w:t>
            </w:r>
            <w:r w:rsidRPr="00C42EAE">
              <w:rPr>
                <w:i/>
              </w:rPr>
              <w:t>firmware</w:t>
            </w:r>
            <w:r w:rsidRPr="00DB63BF">
              <w:t xml:space="preserve"> i dostosowanie opisów atrybutów oraz metod.</w:t>
            </w:r>
          </w:p>
          <w:p w14:paraId="2BBF5EC3" w14:textId="5A22F795" w:rsidR="00037207" w:rsidRPr="00DB63BF" w:rsidRDefault="00037207" w:rsidP="00037207">
            <w:pPr>
              <w:jc w:val="left"/>
            </w:pPr>
            <w:r w:rsidRPr="00DB63BF">
              <w:t xml:space="preserve">Zdefiniowanie czasu co jaki ma </w:t>
            </w:r>
            <w:r w:rsidR="00DC253C" w:rsidRPr="00DB63BF">
              <w:t>by</w:t>
            </w:r>
            <w:r w:rsidR="00DC253C">
              <w:t>ć</w:t>
            </w:r>
            <w:r w:rsidR="00DC253C" w:rsidRPr="00DB63BF">
              <w:t xml:space="preserve"> </w:t>
            </w:r>
            <w:r w:rsidRPr="00DB63BF">
              <w:t xml:space="preserve">wysyłany pusty komunikat od SAK-a oraz </w:t>
            </w:r>
            <w:r w:rsidR="006619C2">
              <w:lastRenderedPageBreak/>
              <w:t xml:space="preserve">czas po jakim sesja uznawana </w:t>
            </w:r>
            <w:r w:rsidRPr="00DB63BF">
              <w:t>jest za bezczynna w DCU.</w:t>
            </w:r>
          </w:p>
          <w:p w14:paraId="67A31EAD" w14:textId="77777777" w:rsidR="00037207" w:rsidRPr="00DB63BF" w:rsidRDefault="00037207" w:rsidP="00037207">
            <w:pPr>
              <w:jc w:val="left"/>
            </w:pPr>
            <w:r w:rsidRPr="00DB63BF">
              <w:t>Komentarz nt. czasu i nr sekwencyjnego ostatniej zmiany rekordu przy odczycie topologii.</w:t>
            </w:r>
          </w:p>
          <w:p w14:paraId="77DCC9C1" w14:textId="77777777" w:rsidR="00037207" w:rsidRPr="00DB63BF" w:rsidRDefault="00037207" w:rsidP="00037207">
            <w:pPr>
              <w:jc w:val="left"/>
            </w:pPr>
            <w:r w:rsidRPr="00DB63BF">
              <w:t>Uzupełnienie opisu odbierania zdarzeń z układu, z ustępem nt. mechanizmu powiadomień.</w:t>
            </w:r>
          </w:p>
          <w:p w14:paraId="6C34FB6E" w14:textId="77777777" w:rsidR="00037207" w:rsidRPr="00DB63BF" w:rsidRDefault="00037207" w:rsidP="00037207">
            <w:pPr>
              <w:jc w:val="left"/>
            </w:pPr>
            <w:r w:rsidRPr="00DB63BF">
              <w:t xml:space="preserve">Dodanie kilku diagramów sekwencji. </w:t>
            </w:r>
          </w:p>
          <w:p w14:paraId="479E90CA" w14:textId="77777777" w:rsidR="00C051E6" w:rsidRPr="00DB63BF" w:rsidRDefault="00037207" w:rsidP="00C051E6">
            <w:pPr>
              <w:jc w:val="left"/>
            </w:pPr>
            <w:r w:rsidRPr="00DB63BF">
              <w:t>Poprawienie rekomendacji nt. liczby równolegle obsługiwanych sesji i przepływności pojedynczej sesji.</w:t>
            </w:r>
          </w:p>
        </w:tc>
        <w:tc>
          <w:tcPr>
            <w:tcW w:w="2256" w:type="dxa"/>
          </w:tcPr>
          <w:p w14:paraId="29256987" w14:textId="77777777" w:rsidR="00C051E6" w:rsidRPr="00DB63BF" w:rsidRDefault="00C051E6" w:rsidP="00C051E6">
            <w:pPr>
              <w:jc w:val="left"/>
            </w:pPr>
            <w:r w:rsidRPr="00DB63BF">
              <w:lastRenderedPageBreak/>
              <w:t>Przemysław Pawełczyk</w:t>
            </w:r>
          </w:p>
          <w:p w14:paraId="1B4E3936" w14:textId="77777777" w:rsidR="00037207" w:rsidRPr="00DB63BF" w:rsidRDefault="00037207" w:rsidP="00037207">
            <w:pPr>
              <w:jc w:val="left"/>
            </w:pPr>
          </w:p>
        </w:tc>
      </w:tr>
      <w:tr w:rsidR="00C051E6" w:rsidRPr="00DB63BF" w14:paraId="2DE955F7" w14:textId="77777777" w:rsidTr="0017183B">
        <w:tc>
          <w:tcPr>
            <w:tcW w:w="1493" w:type="dxa"/>
          </w:tcPr>
          <w:p w14:paraId="4020204E" w14:textId="77777777" w:rsidR="00C051E6" w:rsidRPr="00DB63BF" w:rsidRDefault="00EF47AB" w:rsidP="0017183B">
            <w:pPr>
              <w:jc w:val="left"/>
            </w:pPr>
            <w:r w:rsidRPr="00DB63BF">
              <w:lastRenderedPageBreak/>
              <w:t>0.9.3</w:t>
            </w:r>
          </w:p>
        </w:tc>
        <w:tc>
          <w:tcPr>
            <w:tcW w:w="1518" w:type="dxa"/>
          </w:tcPr>
          <w:p w14:paraId="2B841B31" w14:textId="77777777" w:rsidR="00C051E6" w:rsidRPr="00DB63BF" w:rsidRDefault="00EF47AB" w:rsidP="0017183B">
            <w:pPr>
              <w:jc w:val="left"/>
            </w:pPr>
            <w:r w:rsidRPr="00DB63BF">
              <w:t>2013-02-20</w:t>
            </w:r>
          </w:p>
        </w:tc>
        <w:tc>
          <w:tcPr>
            <w:tcW w:w="4021" w:type="dxa"/>
          </w:tcPr>
          <w:p w14:paraId="0613EBE3" w14:textId="24F3FE1D" w:rsidR="00C051E6" w:rsidRPr="006619C2" w:rsidRDefault="00C051E6" w:rsidP="00C051E6">
            <w:pPr>
              <w:jc w:val="left"/>
            </w:pPr>
            <w:r w:rsidRPr="00DB63BF">
              <w:t xml:space="preserve">Uproszczenie deskryptora wyboru selektywnego z klasy </w:t>
            </w:r>
            <w:r w:rsidR="006619C2" w:rsidRPr="00C42EAE">
              <w:rPr>
                <w:i/>
              </w:rPr>
              <w:t>Meter</w:t>
            </w:r>
            <w:r w:rsidR="006619C2">
              <w:rPr>
                <w:i/>
              </w:rPr>
              <w:t xml:space="preserve"> list</w:t>
            </w:r>
            <w:r w:rsidR="006619C2">
              <w:t>.</w:t>
            </w:r>
          </w:p>
          <w:p w14:paraId="454D2913" w14:textId="6DB9E159" w:rsidR="00C051E6" w:rsidRPr="00DB63BF" w:rsidRDefault="00C051E6" w:rsidP="00C051E6">
            <w:pPr>
              <w:jc w:val="left"/>
            </w:pPr>
            <w:r w:rsidRPr="00DB63BF">
              <w:t xml:space="preserve">Opisanie kodów zwracanych przez </w:t>
            </w:r>
            <w:r w:rsidR="002403F7" w:rsidRPr="00DB63BF">
              <w:t>metodę</w:t>
            </w:r>
            <w:r w:rsidRPr="00DB63BF">
              <w:t xml:space="preserve"> </w:t>
            </w:r>
            <w:r w:rsidRPr="006619C2">
              <w:rPr>
                <w:i/>
              </w:rPr>
              <w:t>restart()</w:t>
            </w:r>
            <w:r w:rsidRPr="00DB63BF">
              <w:t xml:space="preserve"> klasy </w:t>
            </w:r>
            <w:r w:rsidRPr="006619C2">
              <w:rPr>
                <w:i/>
              </w:rPr>
              <w:t>Device run</w:t>
            </w:r>
            <w:r w:rsidRPr="004E1170">
              <w:rPr>
                <w:i/>
              </w:rPr>
              <w:t xml:space="preserve"> </w:t>
            </w:r>
            <w:r w:rsidRPr="00C42EAE">
              <w:rPr>
                <w:i/>
              </w:rPr>
              <w:t>information</w:t>
            </w:r>
            <w:r w:rsidRPr="00DB63BF">
              <w:t>.</w:t>
            </w:r>
          </w:p>
          <w:p w14:paraId="3C2D8DED" w14:textId="77777777" w:rsidR="00C051E6" w:rsidRPr="00DB63BF" w:rsidRDefault="00C051E6" w:rsidP="00C051E6">
            <w:pPr>
              <w:jc w:val="left"/>
            </w:pPr>
            <w:r w:rsidRPr="00DB63BF">
              <w:t xml:space="preserve">Przemianowanie kodu statusowego aktualizacji </w:t>
            </w:r>
            <w:r w:rsidRPr="006619C2">
              <w:rPr>
                <w:i/>
              </w:rPr>
              <w:t>EFWUPDATE</w:t>
            </w:r>
            <w:r w:rsidRPr="00DB63BF">
              <w:t xml:space="preserve"> na </w:t>
            </w:r>
            <w:r w:rsidRPr="006619C2">
              <w:rPr>
                <w:i/>
              </w:rPr>
              <w:t>EMAINTAIN</w:t>
            </w:r>
            <w:r w:rsidRPr="00DB63BF">
              <w:t xml:space="preserve"> i rozszerzenie jego znaczenia.</w:t>
            </w:r>
          </w:p>
          <w:p w14:paraId="3AAA96A3" w14:textId="77777777" w:rsidR="00C051E6" w:rsidRPr="00DB63BF" w:rsidRDefault="00C051E6" w:rsidP="00C051E6">
            <w:pPr>
              <w:jc w:val="left"/>
            </w:pPr>
            <w:r w:rsidRPr="00DB63BF">
              <w:t xml:space="preserve">Uzupełnienie opisu metody </w:t>
            </w:r>
            <w:r w:rsidRPr="00C42EAE">
              <w:rPr>
                <w:i/>
              </w:rPr>
              <w:t>start_update</w:t>
            </w:r>
            <w:r w:rsidRPr="006619C2">
              <w:rPr>
                <w:i/>
              </w:rPr>
              <w:t>()</w:t>
            </w:r>
            <w:r w:rsidRPr="00DB63BF">
              <w:t xml:space="preserve"> o natychmiastowe anulowanie zlecenia aktualizacji oprogramowania jeżeli rozpoczęto uprzednio procedurę restartu urządzenia.</w:t>
            </w:r>
          </w:p>
          <w:p w14:paraId="3D61C761" w14:textId="77777777" w:rsidR="00C051E6" w:rsidRPr="00DB63BF" w:rsidRDefault="00C051E6" w:rsidP="00C051E6">
            <w:pPr>
              <w:jc w:val="left"/>
            </w:pPr>
            <w:r w:rsidRPr="00DB63BF">
              <w:t xml:space="preserve">Zmiana typu pól statusowych w klasie </w:t>
            </w:r>
            <w:r w:rsidRPr="006619C2">
              <w:rPr>
                <w:i/>
              </w:rPr>
              <w:t xml:space="preserve">Device run </w:t>
            </w:r>
            <w:r w:rsidRPr="00C42EAE">
              <w:rPr>
                <w:i/>
              </w:rPr>
              <w:t>information</w:t>
            </w:r>
            <w:r w:rsidRPr="00DB63BF">
              <w:t xml:space="preserve"> na</w:t>
            </w:r>
            <w:r w:rsidRPr="004E1170">
              <w:t xml:space="preserve"> </w:t>
            </w:r>
            <w:r w:rsidRPr="00C42EAE">
              <w:rPr>
                <w:i/>
              </w:rPr>
              <w:t>integer</w:t>
            </w:r>
            <w:r w:rsidRPr="00DB63BF">
              <w:t>.</w:t>
            </w:r>
          </w:p>
          <w:p w14:paraId="6B2A97BF" w14:textId="77777777" w:rsidR="00C051E6" w:rsidRPr="00DB63BF" w:rsidRDefault="00C051E6" w:rsidP="00C051E6">
            <w:pPr>
              <w:jc w:val="left"/>
            </w:pPr>
            <w:r w:rsidRPr="00DB63BF">
              <w:t xml:space="preserve">Opisanie obiektów </w:t>
            </w:r>
            <w:r w:rsidRPr="006619C2">
              <w:rPr>
                <w:i/>
              </w:rPr>
              <w:t>Data</w:t>
            </w:r>
            <w:r w:rsidRPr="004E1170">
              <w:rPr>
                <w:i/>
              </w:rPr>
              <w:t xml:space="preserve"> </w:t>
            </w:r>
            <w:r w:rsidRPr="00C42EAE">
              <w:rPr>
                <w:i/>
              </w:rPr>
              <w:t>concentrator</w:t>
            </w:r>
            <w:r w:rsidRPr="00DB63BF">
              <w:t xml:space="preserve"> </w:t>
            </w:r>
            <w:r w:rsidRPr="00C42EAE">
              <w:rPr>
                <w:i/>
              </w:rPr>
              <w:t>event</w:t>
            </w:r>
            <w:r w:rsidRPr="006619C2">
              <w:rPr>
                <w:i/>
              </w:rPr>
              <w:t xml:space="preserve"> list</w:t>
            </w:r>
            <w:r w:rsidRPr="00DB63BF">
              <w:t xml:space="preserve"> i </w:t>
            </w:r>
            <w:r w:rsidRPr="006619C2">
              <w:rPr>
                <w:i/>
              </w:rPr>
              <w:t>Data</w:t>
            </w:r>
            <w:r w:rsidRPr="004E1170">
              <w:rPr>
                <w:i/>
              </w:rPr>
              <w:t xml:space="preserve"> </w:t>
            </w:r>
            <w:r w:rsidRPr="00C42EAE">
              <w:rPr>
                <w:i/>
              </w:rPr>
              <w:t>concentrator</w:t>
            </w:r>
            <w:r w:rsidRPr="006619C2">
              <w:rPr>
                <w:i/>
              </w:rPr>
              <w:t xml:space="preserve"> NTP</w:t>
            </w:r>
            <w:r w:rsidRPr="004E1170">
              <w:rPr>
                <w:i/>
              </w:rPr>
              <w:t xml:space="preserve"> </w:t>
            </w:r>
            <w:r w:rsidRPr="00C42EAE">
              <w:rPr>
                <w:i/>
              </w:rPr>
              <w:t>server</w:t>
            </w:r>
            <w:r w:rsidRPr="006619C2">
              <w:rPr>
                <w:i/>
              </w:rPr>
              <w:t xml:space="preserve"> list</w:t>
            </w:r>
            <w:r w:rsidRPr="00DB63BF">
              <w:t>.</w:t>
            </w:r>
          </w:p>
          <w:p w14:paraId="5C0C6D7A" w14:textId="0B3A8883" w:rsidR="00C051E6" w:rsidRPr="00DB63BF" w:rsidRDefault="00C051E6" w:rsidP="00C051E6">
            <w:pPr>
              <w:jc w:val="left"/>
            </w:pPr>
            <w:r w:rsidRPr="00DB63BF">
              <w:t>Opisanie zdarzeń zatrzaskiwanych w dzienniku zdarzeń koncentratora.</w:t>
            </w:r>
          </w:p>
          <w:p w14:paraId="63D0BB28" w14:textId="77777777" w:rsidR="00C051E6" w:rsidRPr="00DB63BF" w:rsidRDefault="00C051E6" w:rsidP="00C051E6">
            <w:pPr>
              <w:jc w:val="left"/>
            </w:pPr>
            <w:r w:rsidRPr="00DB63BF">
              <w:t xml:space="preserve">Usuniecie zbędnego obiektu </w:t>
            </w:r>
            <w:r w:rsidRPr="006619C2">
              <w:rPr>
                <w:i/>
              </w:rPr>
              <w:t xml:space="preserve">Data </w:t>
            </w:r>
            <w:r w:rsidRPr="00C42EAE">
              <w:rPr>
                <w:i/>
              </w:rPr>
              <w:t xml:space="preserve">concentrator configuration </w:t>
            </w:r>
            <w:r w:rsidRPr="006619C2">
              <w:rPr>
                <w:i/>
              </w:rPr>
              <w:t>id</w:t>
            </w:r>
            <w:r w:rsidRPr="00DB63BF">
              <w:t>.</w:t>
            </w:r>
          </w:p>
          <w:p w14:paraId="59A8E591" w14:textId="77777777" w:rsidR="00C051E6" w:rsidRPr="00DB63BF" w:rsidRDefault="00C051E6" w:rsidP="00C051E6">
            <w:pPr>
              <w:jc w:val="left"/>
            </w:pPr>
            <w:r w:rsidRPr="00DB63BF">
              <w:t>Poprawienie kilku diagramów sekwencji i dodanie nowych.</w:t>
            </w:r>
          </w:p>
          <w:p w14:paraId="3F7BC511" w14:textId="77777777" w:rsidR="00C051E6" w:rsidRPr="00DB63BF" w:rsidRDefault="00C051E6" w:rsidP="00C051E6">
            <w:pPr>
              <w:jc w:val="left"/>
            </w:pPr>
            <w:r w:rsidRPr="00DB63BF">
              <w:t>Opisanie implementacji referencyjnej.</w:t>
            </w:r>
          </w:p>
        </w:tc>
        <w:tc>
          <w:tcPr>
            <w:tcW w:w="2256" w:type="dxa"/>
          </w:tcPr>
          <w:p w14:paraId="0A43EB68" w14:textId="77777777" w:rsidR="00C051E6" w:rsidRPr="00DB63BF" w:rsidRDefault="00C051E6" w:rsidP="00C051E6">
            <w:pPr>
              <w:jc w:val="left"/>
            </w:pPr>
            <w:r w:rsidRPr="00DB63BF">
              <w:t>Przemysław Pawełczyk</w:t>
            </w:r>
          </w:p>
          <w:p w14:paraId="6AAA9A2B" w14:textId="77777777" w:rsidR="00C051E6" w:rsidRPr="00DB63BF" w:rsidRDefault="00C051E6" w:rsidP="00C051E6">
            <w:pPr>
              <w:jc w:val="left"/>
            </w:pPr>
            <w:r w:rsidRPr="00DB63BF">
              <w:t>Rafał Jurkiewicz</w:t>
            </w:r>
          </w:p>
        </w:tc>
      </w:tr>
      <w:tr w:rsidR="00C051E6" w:rsidRPr="00DB63BF" w14:paraId="60458386" w14:textId="77777777" w:rsidTr="0017183B">
        <w:tc>
          <w:tcPr>
            <w:tcW w:w="1493" w:type="dxa"/>
          </w:tcPr>
          <w:p w14:paraId="6B939F3F" w14:textId="77777777" w:rsidR="00C051E6" w:rsidRPr="00DB63BF" w:rsidRDefault="00C051E6" w:rsidP="0017183B">
            <w:pPr>
              <w:jc w:val="left"/>
            </w:pPr>
            <w:r w:rsidRPr="00DB63BF">
              <w:t>0.9.4</w:t>
            </w:r>
          </w:p>
        </w:tc>
        <w:tc>
          <w:tcPr>
            <w:tcW w:w="1518" w:type="dxa"/>
          </w:tcPr>
          <w:p w14:paraId="19512EC6" w14:textId="77777777" w:rsidR="00C051E6" w:rsidRPr="00DB63BF" w:rsidRDefault="00C051E6" w:rsidP="0017183B">
            <w:pPr>
              <w:jc w:val="left"/>
            </w:pPr>
            <w:r w:rsidRPr="00DB63BF">
              <w:t>2013-02-25</w:t>
            </w:r>
          </w:p>
        </w:tc>
        <w:tc>
          <w:tcPr>
            <w:tcW w:w="4021" w:type="dxa"/>
          </w:tcPr>
          <w:p w14:paraId="5A7C1135" w14:textId="77777777" w:rsidR="00C051E6" w:rsidRPr="00DB63BF" w:rsidRDefault="00C051E6" w:rsidP="00C051E6">
            <w:pPr>
              <w:jc w:val="left"/>
            </w:pPr>
            <w:r w:rsidRPr="00DB63BF">
              <w:t xml:space="preserve">Opisanie wspólnych cech obiektów oraz wprowadzenie reguł numerowania </w:t>
            </w:r>
            <w:r w:rsidRPr="00DB63BF">
              <w:lastRenderedPageBreak/>
              <w:t>nowych klas i obiektów.</w:t>
            </w:r>
          </w:p>
          <w:p w14:paraId="64AD0FB2" w14:textId="444B33C6" w:rsidR="00C051E6" w:rsidRPr="00DB63BF" w:rsidRDefault="00C051E6" w:rsidP="00C051E6">
            <w:pPr>
              <w:jc w:val="left"/>
            </w:pPr>
            <w:r w:rsidRPr="00DB63BF">
              <w:t xml:space="preserve">Uproszczenie rekordów klasy </w:t>
            </w:r>
            <w:r w:rsidRPr="00C42EAE">
              <w:rPr>
                <w:i/>
              </w:rPr>
              <w:t>Meter</w:t>
            </w:r>
            <w:r w:rsidRPr="006619C2">
              <w:rPr>
                <w:i/>
              </w:rPr>
              <w:t xml:space="preserve"> list</w:t>
            </w:r>
            <w:r w:rsidRPr="00DB63BF">
              <w:t xml:space="preserve"> i </w:t>
            </w:r>
            <w:r w:rsidR="006619C2">
              <w:t xml:space="preserve">wprowadzenie klasy </w:t>
            </w:r>
            <w:r w:rsidR="006619C2" w:rsidRPr="006619C2">
              <w:rPr>
                <w:i/>
              </w:rPr>
              <w:t xml:space="preserve">Device </w:t>
            </w:r>
            <w:r w:rsidR="006619C2" w:rsidRPr="00C42EAE">
              <w:rPr>
                <w:i/>
              </w:rPr>
              <w:t>basic</w:t>
            </w:r>
            <w:r w:rsidR="006619C2" w:rsidRPr="006619C2">
              <w:rPr>
                <w:i/>
              </w:rPr>
              <w:t xml:space="preserve"> </w:t>
            </w:r>
            <w:r w:rsidRPr="00C42EAE">
              <w:rPr>
                <w:i/>
              </w:rPr>
              <w:t>information</w:t>
            </w:r>
            <w:r w:rsidRPr="00DB63BF">
              <w:t xml:space="preserve"> oraz obiektu </w:t>
            </w:r>
            <w:r w:rsidRPr="00C42EAE">
              <w:rPr>
                <w:i/>
              </w:rPr>
              <w:t>Meter</w:t>
            </w:r>
            <w:r w:rsidRPr="006619C2">
              <w:rPr>
                <w:i/>
              </w:rPr>
              <w:t xml:space="preserve"> </w:t>
            </w:r>
            <w:r w:rsidRPr="00C42EAE">
              <w:rPr>
                <w:i/>
              </w:rPr>
              <w:t>information</w:t>
            </w:r>
            <w:r w:rsidRPr="00DB63BF">
              <w:t>.</w:t>
            </w:r>
          </w:p>
          <w:p w14:paraId="5E3FF9A7" w14:textId="77777777" w:rsidR="00C051E6" w:rsidRPr="00DB63BF" w:rsidRDefault="00C051E6" w:rsidP="00C051E6">
            <w:pPr>
              <w:jc w:val="left"/>
            </w:pPr>
            <w:r w:rsidRPr="00DB63BF">
              <w:t>Podkreślenie atomowości i kompletności zmian zachodzą</w:t>
            </w:r>
            <w:r w:rsidR="00EF47AB" w:rsidRPr="00DB63BF">
              <w:t xml:space="preserve">cych </w:t>
            </w:r>
            <w:r w:rsidRPr="00DB63BF">
              <w:t>w obiekci</w:t>
            </w:r>
            <w:r w:rsidR="00EF47AB" w:rsidRPr="00DB63BF">
              <w:t xml:space="preserve">e </w:t>
            </w:r>
            <w:r w:rsidR="00EF47AB" w:rsidRPr="006619C2">
              <w:rPr>
                <w:i/>
              </w:rPr>
              <w:t xml:space="preserve">Data </w:t>
            </w:r>
            <w:r w:rsidR="00EF47AB" w:rsidRPr="00C42EAE">
              <w:rPr>
                <w:i/>
              </w:rPr>
              <w:t xml:space="preserve">concentrator meter </w:t>
            </w:r>
            <w:r w:rsidR="00EF47AB" w:rsidRPr="006619C2">
              <w:rPr>
                <w:i/>
              </w:rPr>
              <w:t>list</w:t>
            </w:r>
            <w:r w:rsidR="00EF47AB" w:rsidRPr="00DB63BF">
              <w:t>.</w:t>
            </w:r>
          </w:p>
          <w:p w14:paraId="57595B46" w14:textId="77777777" w:rsidR="00C051E6" w:rsidRPr="00DB63BF" w:rsidRDefault="00C051E6" w:rsidP="00C051E6">
            <w:pPr>
              <w:jc w:val="left"/>
            </w:pPr>
            <w:r w:rsidRPr="00DB63BF">
              <w:t>Poprawienie i dodanie kilku diagramów sekwencji.</w:t>
            </w:r>
          </w:p>
        </w:tc>
        <w:tc>
          <w:tcPr>
            <w:tcW w:w="2256" w:type="dxa"/>
          </w:tcPr>
          <w:p w14:paraId="1A0F83F1" w14:textId="77777777" w:rsidR="00C051E6" w:rsidRPr="00DB63BF" w:rsidRDefault="00EF47AB" w:rsidP="00C051E6">
            <w:pPr>
              <w:jc w:val="left"/>
            </w:pPr>
            <w:r w:rsidRPr="00DB63BF">
              <w:lastRenderedPageBreak/>
              <w:t>Przemysław Pawełczyk</w:t>
            </w:r>
          </w:p>
        </w:tc>
      </w:tr>
      <w:tr w:rsidR="00EF47AB" w:rsidRPr="00DB63BF" w14:paraId="72AF77A6" w14:textId="77777777" w:rsidTr="0017183B">
        <w:tc>
          <w:tcPr>
            <w:tcW w:w="1493" w:type="dxa"/>
          </w:tcPr>
          <w:p w14:paraId="65D396C0" w14:textId="77777777" w:rsidR="00EF47AB" w:rsidRPr="00DB63BF" w:rsidRDefault="00EF47AB" w:rsidP="0017183B">
            <w:pPr>
              <w:jc w:val="left"/>
            </w:pPr>
            <w:r w:rsidRPr="00DB63BF">
              <w:lastRenderedPageBreak/>
              <w:t>0.9.5</w:t>
            </w:r>
          </w:p>
        </w:tc>
        <w:tc>
          <w:tcPr>
            <w:tcW w:w="1518" w:type="dxa"/>
          </w:tcPr>
          <w:p w14:paraId="014B333F" w14:textId="77777777" w:rsidR="00EF47AB" w:rsidRPr="00DB63BF" w:rsidRDefault="00EF47AB" w:rsidP="0017183B">
            <w:pPr>
              <w:jc w:val="left"/>
              <w:rPr>
                <w:rFonts w:ascii="LMRoman8-Regular" w:hAnsi="LMRoman8-Regular" w:cs="LMRoman8-Regular"/>
                <w:sz w:val="16"/>
                <w:szCs w:val="16"/>
                <w:lang w:bidi="ar-SA"/>
              </w:rPr>
            </w:pPr>
            <w:r w:rsidRPr="00DB63BF">
              <w:t>2013-02-26</w:t>
            </w:r>
          </w:p>
        </w:tc>
        <w:tc>
          <w:tcPr>
            <w:tcW w:w="4021" w:type="dxa"/>
          </w:tcPr>
          <w:p w14:paraId="3CF9B627" w14:textId="77777777" w:rsidR="00EF47AB" w:rsidRPr="00DB63BF" w:rsidRDefault="00EF47AB" w:rsidP="00616333">
            <w:pPr>
              <w:jc w:val="left"/>
            </w:pPr>
            <w:r w:rsidRPr="00DB63BF">
              <w:t>Przeformatowanie i uszczegółowienie historii zmian.</w:t>
            </w:r>
          </w:p>
          <w:p w14:paraId="52CDCDD6" w14:textId="77777777" w:rsidR="00EF47AB" w:rsidRPr="00DB63BF" w:rsidRDefault="00EF47AB" w:rsidP="00616333">
            <w:pPr>
              <w:jc w:val="left"/>
            </w:pPr>
            <w:r w:rsidRPr="00DB63BF">
              <w:t xml:space="preserve">Zmiana typu pola </w:t>
            </w:r>
            <w:r w:rsidRPr="006619C2">
              <w:rPr>
                <w:i/>
              </w:rPr>
              <w:t>dlms-data</w:t>
            </w:r>
            <w:r w:rsidRPr="00DB63BF">
              <w:t xml:space="preserve"> w nagłówku komunikatu DCSAP z </w:t>
            </w:r>
            <w:r w:rsidRPr="006619C2">
              <w:rPr>
                <w:i/>
              </w:rPr>
              <w:t>INTEGER</w:t>
            </w:r>
            <w:r w:rsidRPr="00DB63BF">
              <w:t xml:space="preserve"> na </w:t>
            </w:r>
            <w:r w:rsidRPr="006619C2">
              <w:rPr>
                <w:i/>
              </w:rPr>
              <w:t>Integer32</w:t>
            </w:r>
            <w:r w:rsidRPr="00DB63BF">
              <w:t>.</w:t>
            </w:r>
          </w:p>
          <w:p w14:paraId="3C5E5D9D" w14:textId="77777777" w:rsidR="00EF47AB" w:rsidRPr="00DB63BF" w:rsidRDefault="00EF47AB" w:rsidP="00616333">
            <w:pPr>
              <w:jc w:val="left"/>
            </w:pPr>
            <w:r w:rsidRPr="00DB63BF">
              <w:t>Poprawienie kardynalności klas interfejsów, która wg standardu odnosi się do logicznych urządzeń.</w:t>
            </w:r>
          </w:p>
          <w:p w14:paraId="0B3A25D5" w14:textId="77777777" w:rsidR="00EF47AB" w:rsidRPr="00DB63BF" w:rsidRDefault="00EF47AB" w:rsidP="00616333">
            <w:pPr>
              <w:jc w:val="left"/>
            </w:pPr>
            <w:r w:rsidRPr="00DB63BF">
              <w:t>Dodanie tabeli wymieniającej wszystkie klasy interfejsów wprowadzone na potrzeby protokołu DCSAP oraz ich kardynalności z punktu widzenia DCU oraz licznika.</w:t>
            </w:r>
          </w:p>
        </w:tc>
        <w:tc>
          <w:tcPr>
            <w:tcW w:w="2256" w:type="dxa"/>
          </w:tcPr>
          <w:p w14:paraId="50CA0F08" w14:textId="77777777" w:rsidR="00EF47AB" w:rsidRPr="00DB63BF" w:rsidRDefault="00EF47AB" w:rsidP="00C051E6">
            <w:pPr>
              <w:jc w:val="left"/>
            </w:pPr>
            <w:r w:rsidRPr="00DB63BF">
              <w:t>Przemysław Pawełczyk</w:t>
            </w:r>
          </w:p>
        </w:tc>
      </w:tr>
      <w:tr w:rsidR="00EF47AB" w:rsidRPr="00DB63BF" w14:paraId="7C82BC6A" w14:textId="77777777" w:rsidTr="0017183B">
        <w:tc>
          <w:tcPr>
            <w:tcW w:w="1493" w:type="dxa"/>
          </w:tcPr>
          <w:p w14:paraId="508E2206" w14:textId="77777777" w:rsidR="00EF47AB" w:rsidRPr="00DB63BF" w:rsidRDefault="00EF47AB" w:rsidP="0017183B">
            <w:pPr>
              <w:jc w:val="left"/>
            </w:pPr>
            <w:r w:rsidRPr="00DB63BF">
              <w:t>0.9.6</w:t>
            </w:r>
          </w:p>
        </w:tc>
        <w:tc>
          <w:tcPr>
            <w:tcW w:w="1518" w:type="dxa"/>
          </w:tcPr>
          <w:p w14:paraId="77BC30CB" w14:textId="77777777" w:rsidR="00EF47AB" w:rsidRPr="00DB63BF" w:rsidRDefault="00EF47AB" w:rsidP="0017183B">
            <w:pPr>
              <w:jc w:val="left"/>
            </w:pPr>
            <w:r w:rsidRPr="00DB63BF">
              <w:t>2013-02-27</w:t>
            </w:r>
          </w:p>
        </w:tc>
        <w:tc>
          <w:tcPr>
            <w:tcW w:w="4021" w:type="dxa"/>
          </w:tcPr>
          <w:p w14:paraId="09A8DC2D" w14:textId="77777777" w:rsidR="00EF47AB" w:rsidRPr="00DB63BF" w:rsidRDefault="00EF47AB" w:rsidP="00EF47AB">
            <w:pPr>
              <w:jc w:val="left"/>
            </w:pPr>
            <w:r w:rsidRPr="00DB63BF">
              <w:t>Doprecyzowanie sposobu odwoływania się do obiektów liczników realizowanych przez koncentrator.</w:t>
            </w:r>
          </w:p>
          <w:p w14:paraId="2E136AB6" w14:textId="77777777" w:rsidR="00EF47AB" w:rsidRPr="00DB63BF" w:rsidRDefault="00EF47AB" w:rsidP="00EF47AB">
            <w:pPr>
              <w:jc w:val="left"/>
            </w:pPr>
            <w:r w:rsidRPr="00DB63BF">
              <w:t xml:space="preserve">Dodanie klasy </w:t>
            </w:r>
            <w:r w:rsidRPr="006619C2">
              <w:rPr>
                <w:i/>
              </w:rPr>
              <w:t xml:space="preserve">DCSAP network </w:t>
            </w:r>
            <w:r w:rsidRPr="00C42EAE">
              <w:rPr>
                <w:i/>
              </w:rPr>
              <w:t>statistics</w:t>
            </w:r>
            <w:r w:rsidRPr="00DB63BF">
              <w:t xml:space="preserve">. </w:t>
            </w:r>
          </w:p>
          <w:p w14:paraId="39F1A315" w14:textId="77777777" w:rsidR="00EF47AB" w:rsidRPr="00DB63BF" w:rsidRDefault="00EF47AB" w:rsidP="00EF47AB">
            <w:pPr>
              <w:jc w:val="left"/>
            </w:pPr>
            <w:r w:rsidRPr="00DB63BF">
              <w:t xml:space="preserve">Dodanie obiektu </w:t>
            </w:r>
            <w:r w:rsidRPr="006619C2">
              <w:rPr>
                <w:i/>
              </w:rPr>
              <w:t xml:space="preserve">Data </w:t>
            </w:r>
            <w:r w:rsidRPr="00C42EAE">
              <w:rPr>
                <w:i/>
              </w:rPr>
              <w:t>concentrator</w:t>
            </w:r>
            <w:r w:rsidRPr="006619C2">
              <w:rPr>
                <w:i/>
              </w:rPr>
              <w:t xml:space="preserve"> network </w:t>
            </w:r>
            <w:r w:rsidRPr="00C42EAE">
              <w:rPr>
                <w:i/>
              </w:rPr>
              <w:t>statistics</w:t>
            </w:r>
            <w:r w:rsidRPr="00DB63BF">
              <w:t xml:space="preserve">. </w:t>
            </w:r>
          </w:p>
          <w:p w14:paraId="4E09CB99" w14:textId="5F93C60E" w:rsidR="00EF47AB" w:rsidRPr="00DB63BF" w:rsidRDefault="00EF47AB" w:rsidP="000D290B">
            <w:pPr>
              <w:jc w:val="left"/>
            </w:pPr>
            <w:r w:rsidRPr="00DB63BF">
              <w:t>Zmiana używanych typów całk</w:t>
            </w:r>
            <w:r w:rsidR="006619C2">
              <w:t xml:space="preserve">owitoliczbowych w implementacji </w:t>
            </w:r>
            <w:r w:rsidRPr="00DB63BF">
              <w:t xml:space="preserve">referencyjnej na </w:t>
            </w:r>
            <w:r w:rsidRPr="004E1170">
              <w:t>typedef-owane</w:t>
            </w:r>
            <w:r w:rsidRPr="00DB63BF">
              <w:t xml:space="preserve"> (w miejscach gdzie oczekiwany jest k</w:t>
            </w:r>
            <w:r w:rsidR="00FB1A57" w:rsidRPr="00DB63BF">
              <w:t xml:space="preserve">onkretny rozmiar przekazywanych </w:t>
            </w:r>
            <w:r w:rsidRPr="00DB63BF">
              <w:t xml:space="preserve">liczb), co zapewnia </w:t>
            </w:r>
            <w:r w:rsidR="000D290B" w:rsidRPr="00DB63BF">
              <w:t>lepsz</w:t>
            </w:r>
            <w:r w:rsidR="000D290B">
              <w:t>ą</w:t>
            </w:r>
            <w:r w:rsidR="000D290B" w:rsidRPr="00DB63BF">
              <w:t xml:space="preserve"> </w:t>
            </w:r>
            <w:r w:rsidRPr="00DB63BF">
              <w:t>przenośność kodu oraz podnosi jego czytelność.</w:t>
            </w:r>
          </w:p>
        </w:tc>
        <w:tc>
          <w:tcPr>
            <w:tcW w:w="2256" w:type="dxa"/>
          </w:tcPr>
          <w:p w14:paraId="68D4806D" w14:textId="77777777" w:rsidR="00EF47AB" w:rsidRPr="00DB63BF" w:rsidRDefault="00EF47AB" w:rsidP="00C051E6">
            <w:pPr>
              <w:jc w:val="left"/>
            </w:pPr>
            <w:r w:rsidRPr="00DB63BF">
              <w:t>Przemysław Pawełczyk</w:t>
            </w:r>
          </w:p>
          <w:p w14:paraId="3B4FB941" w14:textId="77777777" w:rsidR="00EF47AB" w:rsidRPr="00DB63BF" w:rsidRDefault="00EF47AB" w:rsidP="00C051E6">
            <w:pPr>
              <w:jc w:val="left"/>
            </w:pPr>
            <w:r w:rsidRPr="00DB63BF">
              <w:t>Rafał Jurkiewicz</w:t>
            </w:r>
          </w:p>
        </w:tc>
      </w:tr>
      <w:tr w:rsidR="00FB1A57" w:rsidRPr="00DB63BF" w14:paraId="0BA5282A" w14:textId="77777777" w:rsidTr="0017183B">
        <w:tc>
          <w:tcPr>
            <w:tcW w:w="1493" w:type="dxa"/>
          </w:tcPr>
          <w:p w14:paraId="3E832B7D" w14:textId="77777777" w:rsidR="00FB1A57" w:rsidRPr="00DB63BF" w:rsidRDefault="00FB1A57" w:rsidP="0017183B">
            <w:pPr>
              <w:jc w:val="left"/>
            </w:pPr>
            <w:r w:rsidRPr="00DB63BF">
              <w:t>0.9.7</w:t>
            </w:r>
          </w:p>
        </w:tc>
        <w:tc>
          <w:tcPr>
            <w:tcW w:w="1518" w:type="dxa"/>
          </w:tcPr>
          <w:p w14:paraId="4928335A" w14:textId="77777777" w:rsidR="00FB1A57" w:rsidRPr="00DB63BF" w:rsidRDefault="00FB1A57" w:rsidP="0017183B">
            <w:pPr>
              <w:jc w:val="left"/>
            </w:pPr>
            <w:r w:rsidRPr="00DB63BF">
              <w:t>2013-02-27</w:t>
            </w:r>
          </w:p>
        </w:tc>
        <w:tc>
          <w:tcPr>
            <w:tcW w:w="4021" w:type="dxa"/>
          </w:tcPr>
          <w:p w14:paraId="2646CE7A" w14:textId="77777777" w:rsidR="00FB1A57" w:rsidRPr="00DB63BF" w:rsidRDefault="00FB1A57" w:rsidP="00FB1A57">
            <w:pPr>
              <w:jc w:val="left"/>
            </w:pPr>
            <w:r w:rsidRPr="00DB63BF">
              <w:t>Podkreślenie obowiązkowości implementacji mechanizmu notyfikacji.</w:t>
            </w:r>
          </w:p>
          <w:p w14:paraId="056BDC71" w14:textId="77777777" w:rsidR="00FB1A57" w:rsidRPr="00DB63BF" w:rsidRDefault="00FB1A57" w:rsidP="00FB1A57">
            <w:pPr>
              <w:jc w:val="left"/>
            </w:pPr>
            <w:r w:rsidRPr="00DB63BF">
              <w:t xml:space="preserve">Uproszczenie i drobna zmiana reguł </w:t>
            </w:r>
            <w:r w:rsidRPr="00DB63BF">
              <w:lastRenderedPageBreak/>
              <w:t>doboru kodów OBIS. Przenumerowanie istniejących obiektów.</w:t>
            </w:r>
          </w:p>
          <w:p w14:paraId="15F47E6B" w14:textId="77777777" w:rsidR="00FB1A57" w:rsidRPr="00DB63BF" w:rsidRDefault="00FB1A57" w:rsidP="00FB1A57">
            <w:pPr>
              <w:jc w:val="left"/>
            </w:pPr>
            <w:r w:rsidRPr="00DB63BF">
              <w:t xml:space="preserve">Rozszerzenie struktury </w:t>
            </w:r>
            <w:r w:rsidRPr="00C42EAE">
              <w:rPr>
                <w:i/>
              </w:rPr>
              <w:t>event_list_entry</w:t>
            </w:r>
            <w:r w:rsidRPr="00C42EAE">
              <w:t xml:space="preserve"> </w:t>
            </w:r>
            <w:r w:rsidRPr="00DB63BF">
              <w:t xml:space="preserve">o numer sekwencyjny zdarzenia i dodanie obsługi wyboru selektywnego z atrybutu </w:t>
            </w:r>
            <w:r w:rsidRPr="00C42EAE">
              <w:rPr>
                <w:i/>
              </w:rPr>
              <w:t>event_log</w:t>
            </w:r>
            <w:r w:rsidRPr="00C42EAE">
              <w:t xml:space="preserve"> </w:t>
            </w:r>
            <w:r w:rsidRPr="00DB63BF">
              <w:t xml:space="preserve">klasy </w:t>
            </w:r>
            <w:r w:rsidRPr="00C42EAE">
              <w:rPr>
                <w:i/>
              </w:rPr>
              <w:t>Event</w:t>
            </w:r>
            <w:r w:rsidRPr="006619C2">
              <w:rPr>
                <w:i/>
              </w:rPr>
              <w:t xml:space="preserve"> list</w:t>
            </w:r>
            <w:r w:rsidRPr="00DB63BF">
              <w:t>.</w:t>
            </w:r>
          </w:p>
          <w:p w14:paraId="5FA29E85" w14:textId="77777777" w:rsidR="00FB1A57" w:rsidRPr="00DB63BF" w:rsidRDefault="00FB1A57" w:rsidP="00FB1A57">
            <w:pPr>
              <w:jc w:val="left"/>
            </w:pPr>
            <w:r w:rsidRPr="00DB63BF">
              <w:t xml:space="preserve">Zdefiniowanie zachowania obiektu </w:t>
            </w:r>
            <w:r w:rsidRPr="006619C2">
              <w:rPr>
                <w:i/>
              </w:rPr>
              <w:t xml:space="preserve">Data </w:t>
            </w:r>
            <w:r w:rsidRPr="00C42EAE">
              <w:rPr>
                <w:i/>
              </w:rPr>
              <w:t>concentrator</w:t>
            </w:r>
            <w:r w:rsidRPr="006619C2">
              <w:rPr>
                <w:i/>
              </w:rPr>
              <w:t xml:space="preserve"> </w:t>
            </w:r>
            <w:r w:rsidRPr="00C42EAE">
              <w:rPr>
                <w:i/>
              </w:rPr>
              <w:t>event</w:t>
            </w:r>
            <w:r w:rsidRPr="006619C2">
              <w:rPr>
                <w:i/>
              </w:rPr>
              <w:t xml:space="preserve"> list</w:t>
            </w:r>
            <w:r w:rsidRPr="00DB63BF">
              <w:t xml:space="preserve"> w przypadku osiągnięcia maksymalnej liczby rekordów.</w:t>
            </w:r>
          </w:p>
          <w:p w14:paraId="7CA83160" w14:textId="77777777" w:rsidR="00FB1A57" w:rsidRPr="00DB63BF" w:rsidRDefault="00FB1A57" w:rsidP="00FB1A57">
            <w:pPr>
              <w:jc w:val="left"/>
            </w:pPr>
            <w:r w:rsidRPr="00DB63BF">
              <w:t xml:space="preserve">Podanie typów atrybutów </w:t>
            </w:r>
            <w:r w:rsidRPr="00C42EAE">
              <w:rPr>
                <w:i/>
              </w:rPr>
              <w:t>value</w:t>
            </w:r>
            <w:r w:rsidRPr="00DB63BF">
              <w:t xml:space="preserve"> obiektów </w:t>
            </w:r>
            <w:r w:rsidRPr="006619C2">
              <w:rPr>
                <w:i/>
              </w:rPr>
              <w:t xml:space="preserve">Data </w:t>
            </w:r>
            <w:r w:rsidRPr="00C42EAE">
              <w:rPr>
                <w:i/>
              </w:rPr>
              <w:t xml:space="preserve">concentrator meter </w:t>
            </w:r>
            <w:r w:rsidRPr="006619C2">
              <w:rPr>
                <w:i/>
              </w:rPr>
              <w:t xml:space="preserve">data </w:t>
            </w:r>
            <w:r w:rsidRPr="00C42EAE">
              <w:rPr>
                <w:i/>
              </w:rPr>
              <w:t>caching enable</w:t>
            </w:r>
            <w:r w:rsidRPr="00DB63BF">
              <w:t xml:space="preserve"> i </w:t>
            </w:r>
            <w:r w:rsidRPr="006619C2">
              <w:rPr>
                <w:i/>
              </w:rPr>
              <w:t xml:space="preserve">Data </w:t>
            </w:r>
            <w:r w:rsidRPr="00C42EAE">
              <w:rPr>
                <w:i/>
              </w:rPr>
              <w:t>concentrator asynchronous notification enable</w:t>
            </w:r>
            <w:r w:rsidRPr="00C42EAE">
              <w:t xml:space="preserve"> </w:t>
            </w:r>
            <w:r w:rsidRPr="00DB63BF">
              <w:t>oraz ich wartości domyślnych.</w:t>
            </w:r>
          </w:p>
          <w:p w14:paraId="5B7B20A4" w14:textId="77777777" w:rsidR="00FB1A57" w:rsidRPr="00DB63BF" w:rsidRDefault="00FB1A57" w:rsidP="00FB1A57">
            <w:pPr>
              <w:jc w:val="left"/>
            </w:pPr>
            <w:r w:rsidRPr="00DB63BF">
              <w:t>Poprawienie sekwencji komunikatów wysyłanych przy rozpoczęciu sesji.</w:t>
            </w:r>
          </w:p>
          <w:p w14:paraId="1DA01BA8" w14:textId="77777777" w:rsidR="00FB1A57" w:rsidRPr="00DB63BF" w:rsidRDefault="00FB1A57" w:rsidP="00FB1A57">
            <w:pPr>
              <w:jc w:val="left"/>
            </w:pPr>
            <w:r w:rsidRPr="00DB63BF">
              <w:t>Usuniecie rekomendacji nt. bufora notyfikacji, ponieważ ulotność powiadomień (jak i odpowiedzi) nie jest nigdzie dozwolona, a sugerowanie konkretnej implementacji gwarancji dostarczenia notyfikacji (oraz jej parametrów) jest zagadnieniem zbyt specyficznym do rozpatrywania w tym dokumencie.</w:t>
            </w:r>
          </w:p>
          <w:p w14:paraId="2251BAF9" w14:textId="77777777" w:rsidR="00FB1A57" w:rsidRPr="00DB63BF" w:rsidRDefault="00FB1A57" w:rsidP="00FB1A57">
            <w:pPr>
              <w:jc w:val="left"/>
            </w:pPr>
            <w:r w:rsidRPr="00DB63BF">
              <w:t>Usuniecie rekomendacji nt. adresowania układów pomiarowych, ponieważ sposób nadawania przez koncentrator liczbowych identyfikatorów urządzeniom (używanych przez system akwizycji w adresacji komunikatów protokołu DCSAP) jest detalem implementacyjnym, który w żaden sposób nie wpływa na przebieg oraz jakość komunikacji miedzy systemem akwizycji a tymi urządzeniami.</w:t>
            </w:r>
          </w:p>
        </w:tc>
        <w:tc>
          <w:tcPr>
            <w:tcW w:w="2256" w:type="dxa"/>
          </w:tcPr>
          <w:p w14:paraId="347EAC1D" w14:textId="77777777" w:rsidR="00FB1A57" w:rsidRPr="00DB63BF" w:rsidRDefault="00FB1A57" w:rsidP="00FB1A57">
            <w:pPr>
              <w:jc w:val="left"/>
            </w:pPr>
            <w:r w:rsidRPr="00DB63BF">
              <w:lastRenderedPageBreak/>
              <w:t>Przemysław Pawełczyk</w:t>
            </w:r>
          </w:p>
          <w:p w14:paraId="7A9D9D36" w14:textId="77777777" w:rsidR="00FB1A57" w:rsidRPr="00DB63BF" w:rsidRDefault="00FB1A57" w:rsidP="00FB1A57">
            <w:pPr>
              <w:jc w:val="left"/>
            </w:pPr>
            <w:r w:rsidRPr="00DB63BF">
              <w:t>Rafał Jurkiewicz</w:t>
            </w:r>
          </w:p>
        </w:tc>
      </w:tr>
      <w:tr w:rsidR="003D4B8F" w:rsidRPr="00DB63BF" w14:paraId="6BB8A9E5" w14:textId="77777777" w:rsidTr="0017183B">
        <w:tc>
          <w:tcPr>
            <w:tcW w:w="1493" w:type="dxa"/>
          </w:tcPr>
          <w:p w14:paraId="6708ABF4" w14:textId="7E4572C4" w:rsidR="003D4B8F" w:rsidRPr="00DB63BF" w:rsidRDefault="003D4B8F" w:rsidP="0017183B">
            <w:pPr>
              <w:jc w:val="left"/>
            </w:pPr>
            <w:r>
              <w:lastRenderedPageBreak/>
              <w:t>0.9.8</w:t>
            </w:r>
          </w:p>
        </w:tc>
        <w:tc>
          <w:tcPr>
            <w:tcW w:w="1518" w:type="dxa"/>
          </w:tcPr>
          <w:p w14:paraId="52B98C07" w14:textId="5C6CF76A" w:rsidR="003D4B8F" w:rsidRPr="00DB63BF" w:rsidRDefault="00536920" w:rsidP="003D4B8F">
            <w:pPr>
              <w:jc w:val="left"/>
            </w:pPr>
            <w:r>
              <w:t>2013.03.04</w:t>
            </w:r>
          </w:p>
        </w:tc>
        <w:tc>
          <w:tcPr>
            <w:tcW w:w="4021" w:type="dxa"/>
          </w:tcPr>
          <w:p w14:paraId="333DC0F6" w14:textId="2ACDD90A" w:rsidR="003D4B8F" w:rsidRPr="003D4B8F" w:rsidRDefault="00990305" w:rsidP="00421E76">
            <w:pPr>
              <w:jc w:val="left"/>
              <w:rPr>
                <w:lang w:val="en-US" w:eastAsia="pl-PL" w:bidi="ar-SA"/>
              </w:rPr>
            </w:pPr>
            <w:r>
              <w:t xml:space="preserve">Aktualizacja </w:t>
            </w:r>
            <w:r w:rsidR="003D4B8F">
              <w:t>rozdziału „</w:t>
            </w:r>
            <w:r w:rsidR="003D4B8F" w:rsidRPr="002403F7">
              <w:rPr>
                <w:lang w:eastAsia="pl-PL" w:bidi="ar-SA"/>
              </w:rPr>
              <w:t>Obiekt</w:t>
            </w:r>
            <w:r w:rsidR="003D4B8F" w:rsidRPr="00334501">
              <w:rPr>
                <w:lang w:val="en-US" w:eastAsia="pl-PL" w:bidi="ar-SA"/>
              </w:rPr>
              <w:t xml:space="preserve"> </w:t>
            </w:r>
            <w:r w:rsidR="003D4B8F" w:rsidRPr="006619C2">
              <w:rPr>
                <w:i/>
                <w:lang w:val="en-US" w:eastAsia="pl-PL" w:bidi="ar-SA"/>
              </w:rPr>
              <w:t>Data concentrator meter data caching enable</w:t>
            </w:r>
            <w:r w:rsidR="00421E76">
              <w:t>”</w:t>
            </w:r>
          </w:p>
        </w:tc>
        <w:tc>
          <w:tcPr>
            <w:tcW w:w="2256" w:type="dxa"/>
          </w:tcPr>
          <w:p w14:paraId="63205DBB" w14:textId="4A20FF82" w:rsidR="003D4B8F" w:rsidRPr="00DB63BF" w:rsidRDefault="003D4B8F" w:rsidP="00FB1A57">
            <w:pPr>
              <w:jc w:val="left"/>
            </w:pPr>
            <w:r>
              <w:t>Rafał Jurkiewicz</w:t>
            </w:r>
          </w:p>
        </w:tc>
      </w:tr>
      <w:tr w:rsidR="00421E76" w:rsidRPr="00DB63BF" w14:paraId="00FAB1B5" w14:textId="77777777" w:rsidTr="00C42EAE">
        <w:tc>
          <w:tcPr>
            <w:tcW w:w="1493" w:type="dxa"/>
          </w:tcPr>
          <w:p w14:paraId="10DA74CB" w14:textId="77777777" w:rsidR="00421E76" w:rsidRDefault="00421E76" w:rsidP="00C42EAE">
            <w:pPr>
              <w:jc w:val="left"/>
            </w:pPr>
            <w:r>
              <w:t>0.9.9</w:t>
            </w:r>
          </w:p>
        </w:tc>
        <w:tc>
          <w:tcPr>
            <w:tcW w:w="1518" w:type="dxa"/>
          </w:tcPr>
          <w:p w14:paraId="27BF4865" w14:textId="7A32C0E3" w:rsidR="00421E76" w:rsidRDefault="00536920" w:rsidP="00C42EAE">
            <w:pPr>
              <w:jc w:val="left"/>
            </w:pPr>
            <w:r>
              <w:t>2013-03-04</w:t>
            </w:r>
          </w:p>
        </w:tc>
        <w:tc>
          <w:tcPr>
            <w:tcW w:w="4021" w:type="dxa"/>
          </w:tcPr>
          <w:p w14:paraId="70490A74" w14:textId="77777777" w:rsidR="00421E76" w:rsidRDefault="00421E76" w:rsidP="00421E76">
            <w:pPr>
              <w:jc w:val="left"/>
            </w:pPr>
            <w:r>
              <w:t>Przegląd i ogólne poprawki  dokumentu.</w:t>
            </w:r>
          </w:p>
        </w:tc>
        <w:tc>
          <w:tcPr>
            <w:tcW w:w="2256" w:type="dxa"/>
          </w:tcPr>
          <w:p w14:paraId="3D22F416" w14:textId="77777777" w:rsidR="00421E76" w:rsidRDefault="00421E76" w:rsidP="00C42EAE">
            <w:pPr>
              <w:jc w:val="left"/>
            </w:pPr>
            <w:r>
              <w:t>Dominik Bocheński</w:t>
            </w:r>
          </w:p>
        </w:tc>
      </w:tr>
      <w:tr w:rsidR="003D4B8F" w:rsidRPr="00DB63BF" w14:paraId="3A1840EC" w14:textId="77777777" w:rsidTr="0017183B">
        <w:tc>
          <w:tcPr>
            <w:tcW w:w="1493" w:type="dxa"/>
          </w:tcPr>
          <w:p w14:paraId="7BAF92D4" w14:textId="7953BEF8" w:rsidR="003D4B8F" w:rsidRDefault="00421E76" w:rsidP="0017183B">
            <w:pPr>
              <w:jc w:val="left"/>
            </w:pPr>
            <w:r>
              <w:t>1.0</w:t>
            </w:r>
          </w:p>
        </w:tc>
        <w:tc>
          <w:tcPr>
            <w:tcW w:w="1518" w:type="dxa"/>
          </w:tcPr>
          <w:p w14:paraId="19A0BD3D" w14:textId="615FF137" w:rsidR="003D4B8F" w:rsidRDefault="00536920" w:rsidP="00421E76">
            <w:pPr>
              <w:jc w:val="left"/>
            </w:pPr>
            <w:r>
              <w:t>2013-03-05</w:t>
            </w:r>
          </w:p>
        </w:tc>
        <w:tc>
          <w:tcPr>
            <w:tcW w:w="4021" w:type="dxa"/>
          </w:tcPr>
          <w:p w14:paraId="49FD4C4E" w14:textId="400C7499" w:rsidR="00421E76" w:rsidRDefault="007439BC" w:rsidP="00421E76">
            <w:pPr>
              <w:jc w:val="left"/>
            </w:pPr>
            <w:r>
              <w:t xml:space="preserve">Aktualizacja </w:t>
            </w:r>
            <w:r w:rsidR="00421E76">
              <w:t>rozdziału „Opis implementacji referencyjnej”.</w:t>
            </w:r>
          </w:p>
          <w:p w14:paraId="46888821" w14:textId="6747DD8E" w:rsidR="00421E76" w:rsidRDefault="00421E76" w:rsidP="00421E76">
            <w:pPr>
              <w:jc w:val="left"/>
            </w:pPr>
            <w:r>
              <w:lastRenderedPageBreak/>
              <w:t>Poprawki edytorskie.</w:t>
            </w:r>
          </w:p>
        </w:tc>
        <w:tc>
          <w:tcPr>
            <w:tcW w:w="2256" w:type="dxa"/>
          </w:tcPr>
          <w:p w14:paraId="7EDB31F3" w14:textId="75D1168E" w:rsidR="003D4B8F" w:rsidRDefault="00421E76" w:rsidP="00FB1A57">
            <w:pPr>
              <w:jc w:val="left"/>
            </w:pPr>
            <w:r>
              <w:lastRenderedPageBreak/>
              <w:t>Rafał Jurkiewicz</w:t>
            </w:r>
          </w:p>
        </w:tc>
      </w:tr>
      <w:tr w:rsidR="00C669C9" w:rsidRPr="00DB63BF" w14:paraId="4EA8757D" w14:textId="77777777" w:rsidTr="0017183B">
        <w:tc>
          <w:tcPr>
            <w:tcW w:w="1493" w:type="dxa"/>
          </w:tcPr>
          <w:p w14:paraId="773C890F" w14:textId="7DC13738" w:rsidR="00C669C9" w:rsidRDefault="00C669C9" w:rsidP="0017183B">
            <w:pPr>
              <w:jc w:val="left"/>
            </w:pPr>
            <w:r>
              <w:lastRenderedPageBreak/>
              <w:t>1.0.1</w:t>
            </w:r>
          </w:p>
        </w:tc>
        <w:tc>
          <w:tcPr>
            <w:tcW w:w="1518" w:type="dxa"/>
          </w:tcPr>
          <w:p w14:paraId="6862ED46" w14:textId="7F358579" w:rsidR="00C669C9" w:rsidRDefault="00536920" w:rsidP="00421E76">
            <w:pPr>
              <w:jc w:val="left"/>
            </w:pPr>
            <w:r>
              <w:t>2013-03-07</w:t>
            </w:r>
          </w:p>
        </w:tc>
        <w:tc>
          <w:tcPr>
            <w:tcW w:w="4021" w:type="dxa"/>
          </w:tcPr>
          <w:p w14:paraId="363574C4" w14:textId="2C1A0AE5" w:rsidR="00C669C9" w:rsidRDefault="00C669C9" w:rsidP="00421E76">
            <w:pPr>
              <w:jc w:val="left"/>
            </w:pPr>
            <w:r>
              <w:t>Przegląd i ogólne poprawki  dokumentu.</w:t>
            </w:r>
          </w:p>
        </w:tc>
        <w:tc>
          <w:tcPr>
            <w:tcW w:w="2256" w:type="dxa"/>
          </w:tcPr>
          <w:p w14:paraId="3BCD50FB" w14:textId="7E20B281" w:rsidR="00C669C9" w:rsidRDefault="00C669C9" w:rsidP="00FB1A57">
            <w:pPr>
              <w:jc w:val="left"/>
            </w:pPr>
            <w:r>
              <w:t>Dominik Bocheński</w:t>
            </w:r>
          </w:p>
        </w:tc>
      </w:tr>
      <w:tr w:rsidR="00FF2AAB" w:rsidRPr="00DB63BF" w14:paraId="7BF5927F" w14:textId="77777777" w:rsidTr="001313DD">
        <w:tc>
          <w:tcPr>
            <w:tcW w:w="1493" w:type="dxa"/>
          </w:tcPr>
          <w:p w14:paraId="5C253A2C" w14:textId="77777777" w:rsidR="00FF2AAB" w:rsidRDefault="00FF2AAB" w:rsidP="001313DD">
            <w:pPr>
              <w:jc w:val="left"/>
            </w:pPr>
            <w:r>
              <w:t>1.0.2</w:t>
            </w:r>
          </w:p>
        </w:tc>
        <w:tc>
          <w:tcPr>
            <w:tcW w:w="1518" w:type="dxa"/>
          </w:tcPr>
          <w:p w14:paraId="1B358E17" w14:textId="77777777" w:rsidR="00FF2AAB" w:rsidRDefault="00FF2AAB" w:rsidP="001313DD">
            <w:pPr>
              <w:jc w:val="left"/>
            </w:pPr>
            <w:r>
              <w:t>2013-03-12</w:t>
            </w:r>
          </w:p>
        </w:tc>
        <w:tc>
          <w:tcPr>
            <w:tcW w:w="4021" w:type="dxa"/>
          </w:tcPr>
          <w:p w14:paraId="7098D59B" w14:textId="77777777" w:rsidR="00FF2AAB" w:rsidRDefault="00FF2AAB" w:rsidP="001313DD">
            <w:pPr>
              <w:jc w:val="left"/>
            </w:pPr>
            <w:r>
              <w:t>Przegląd i ogólne poprawki  dokumentu.</w:t>
            </w:r>
          </w:p>
        </w:tc>
        <w:tc>
          <w:tcPr>
            <w:tcW w:w="2256" w:type="dxa"/>
          </w:tcPr>
          <w:p w14:paraId="32477F90" w14:textId="77777777" w:rsidR="00FF2AAB" w:rsidRDefault="00FF2AAB" w:rsidP="001313DD">
            <w:pPr>
              <w:jc w:val="left"/>
            </w:pPr>
            <w:r>
              <w:t>Dominik Bocheński</w:t>
            </w:r>
          </w:p>
        </w:tc>
      </w:tr>
      <w:tr w:rsidR="00536920" w:rsidRPr="00DB63BF" w14:paraId="359FFD7E" w14:textId="77777777" w:rsidTr="0017183B">
        <w:tc>
          <w:tcPr>
            <w:tcW w:w="1493" w:type="dxa"/>
          </w:tcPr>
          <w:p w14:paraId="705A79E6" w14:textId="45D9C187" w:rsidR="00536920" w:rsidRDefault="00536920" w:rsidP="00FF2AAB">
            <w:pPr>
              <w:jc w:val="left"/>
            </w:pPr>
            <w:r>
              <w:t>1.0.</w:t>
            </w:r>
            <w:r w:rsidR="00FF2AAB">
              <w:t>3</w:t>
            </w:r>
          </w:p>
        </w:tc>
        <w:tc>
          <w:tcPr>
            <w:tcW w:w="1518" w:type="dxa"/>
          </w:tcPr>
          <w:p w14:paraId="5A035A66" w14:textId="717667D5" w:rsidR="00536920" w:rsidRDefault="00536920" w:rsidP="00FF2AAB">
            <w:pPr>
              <w:jc w:val="left"/>
            </w:pPr>
            <w:r>
              <w:t>2013-0</w:t>
            </w:r>
            <w:r w:rsidR="00FF2AAB">
              <w:t>5</w:t>
            </w:r>
            <w:r>
              <w:t>-1</w:t>
            </w:r>
            <w:r w:rsidR="00FF2AAB">
              <w:t>4</w:t>
            </w:r>
          </w:p>
        </w:tc>
        <w:tc>
          <w:tcPr>
            <w:tcW w:w="4021" w:type="dxa"/>
          </w:tcPr>
          <w:p w14:paraId="0EA3C965" w14:textId="76EEC79C" w:rsidR="00536920" w:rsidRDefault="00FF2AAB" w:rsidP="00421E76">
            <w:pPr>
              <w:jc w:val="left"/>
            </w:pPr>
            <w:r>
              <w:t>Poprawienie diagramu sekwencji dla 4 przypadku niepowodzenia aktualizacji oprogramowania koncentratora</w:t>
            </w:r>
            <w:r w:rsidR="00536920">
              <w:t>.</w:t>
            </w:r>
          </w:p>
          <w:p w14:paraId="4D1DC83E" w14:textId="77777777" w:rsidR="00FF2AAB" w:rsidRDefault="00FF2AAB" w:rsidP="00FF2AAB">
            <w:pPr>
              <w:jc w:val="left"/>
            </w:pPr>
            <w:r>
              <w:t>Aktualizacja i dodanie rekomendacji dotyczących rozmiaru listy liczników, dziennika zdarzeń oraz listy serwerów NTP</w:t>
            </w:r>
            <w:r w:rsidR="009B69DF">
              <w:t>.</w:t>
            </w:r>
          </w:p>
          <w:p w14:paraId="4DAFDFFC" w14:textId="1D5C82EF" w:rsidR="009B69DF" w:rsidRDefault="009B69DF" w:rsidP="00FF2AAB">
            <w:pPr>
              <w:jc w:val="left"/>
            </w:pPr>
            <w:r>
              <w:t>Podkreślenie opcjonalności weryfikacji obrazu oprogramowania w procesie jego aktualizacji w licznikach.</w:t>
            </w:r>
          </w:p>
        </w:tc>
        <w:tc>
          <w:tcPr>
            <w:tcW w:w="2256" w:type="dxa"/>
          </w:tcPr>
          <w:p w14:paraId="6F3093B8" w14:textId="0F9FE3DE" w:rsidR="00FF2AAB" w:rsidRDefault="00FF2AAB" w:rsidP="00FB1A57">
            <w:pPr>
              <w:jc w:val="left"/>
            </w:pPr>
            <w:r>
              <w:t>Rafał Jurkiewicz</w:t>
            </w:r>
          </w:p>
        </w:tc>
      </w:tr>
    </w:tbl>
    <w:bookmarkStart w:id="19" w:name="_Toc324756097" w:displacedByCustomXml="next"/>
    <w:bookmarkStart w:id="20" w:name="_Toc356324314" w:displacedByCustomXml="next"/>
    <w:sdt>
      <w:sdtPr>
        <w:rPr>
          <w:rFonts w:eastAsiaTheme="minorEastAsia" w:cstheme="minorBidi"/>
          <w:b w:val="0"/>
          <w:bCs w:val="0"/>
          <w:sz w:val="22"/>
          <w:szCs w:val="22"/>
        </w:rPr>
        <w:id w:val="216815774"/>
        <w:docPartObj>
          <w:docPartGallery w:val="Table of Contents"/>
          <w:docPartUnique/>
        </w:docPartObj>
      </w:sdtPr>
      <w:sdtEndPr>
        <w:rPr>
          <w:rFonts w:eastAsia="Times New Roman" w:cs="Times New Roman"/>
        </w:rPr>
      </w:sdtEndPr>
      <w:sdtContent>
        <w:p w14:paraId="5A029D5C" w14:textId="0A97E2FF" w:rsidR="00F15FDF" w:rsidRPr="00DB63BF" w:rsidRDefault="00F15FDF" w:rsidP="00F15FDF">
          <w:pPr>
            <w:pStyle w:val="Nagwek1"/>
            <w:numPr>
              <w:ilvl w:val="0"/>
              <w:numId w:val="0"/>
            </w:numPr>
          </w:pPr>
          <w:r w:rsidRPr="00DB63BF">
            <w:t>Spis treści</w:t>
          </w:r>
          <w:bookmarkEnd w:id="20"/>
          <w:bookmarkEnd w:id="19"/>
        </w:p>
        <w:p w14:paraId="172F136F" w14:textId="77777777" w:rsidR="00FF2AAB" w:rsidRDefault="00330CC0">
          <w:pPr>
            <w:pStyle w:val="Spistreci1"/>
            <w:rPr>
              <w:rFonts w:asciiTheme="minorHAnsi" w:eastAsiaTheme="minorEastAsia" w:hAnsiTheme="minorHAnsi" w:cstheme="minorBidi"/>
              <w:noProof/>
              <w:lang w:eastAsia="pl-PL" w:bidi="ar-SA"/>
            </w:rPr>
          </w:pPr>
          <w:r w:rsidRPr="00DC253C">
            <w:fldChar w:fldCharType="begin"/>
          </w:r>
          <w:r w:rsidR="00F15FDF" w:rsidRPr="00DB63BF">
            <w:instrText xml:space="preserve"> TOC \o "1-3" \h \z \u </w:instrText>
          </w:r>
          <w:r w:rsidRPr="00DC253C">
            <w:fldChar w:fldCharType="separate"/>
          </w:r>
          <w:hyperlink w:anchor="_Toc356324314" w:history="1">
            <w:r w:rsidR="00FF2AAB" w:rsidRPr="008443D8">
              <w:rPr>
                <w:rStyle w:val="Hipercze"/>
                <w:noProof/>
              </w:rPr>
              <w:t>Spis treści</w:t>
            </w:r>
            <w:r w:rsidR="00FF2AAB">
              <w:rPr>
                <w:noProof/>
                <w:webHidden/>
              </w:rPr>
              <w:tab/>
            </w:r>
            <w:r w:rsidR="00FF2AAB">
              <w:rPr>
                <w:noProof/>
                <w:webHidden/>
              </w:rPr>
              <w:fldChar w:fldCharType="begin"/>
            </w:r>
            <w:r w:rsidR="00FF2AAB">
              <w:rPr>
                <w:noProof/>
                <w:webHidden/>
              </w:rPr>
              <w:instrText xml:space="preserve"> PAGEREF _Toc356324314 \h </w:instrText>
            </w:r>
            <w:r w:rsidR="00FF2AAB">
              <w:rPr>
                <w:noProof/>
                <w:webHidden/>
              </w:rPr>
            </w:r>
            <w:r w:rsidR="00FF2AAB">
              <w:rPr>
                <w:noProof/>
                <w:webHidden/>
              </w:rPr>
              <w:fldChar w:fldCharType="separate"/>
            </w:r>
            <w:r w:rsidR="008C6BBB">
              <w:rPr>
                <w:noProof/>
                <w:webHidden/>
              </w:rPr>
              <w:t>8</w:t>
            </w:r>
            <w:r w:rsidR="00FF2AAB">
              <w:rPr>
                <w:noProof/>
                <w:webHidden/>
              </w:rPr>
              <w:fldChar w:fldCharType="end"/>
            </w:r>
          </w:hyperlink>
        </w:p>
        <w:p w14:paraId="04094CB1" w14:textId="77777777" w:rsidR="00FF2AAB" w:rsidRDefault="007C291E">
          <w:pPr>
            <w:pStyle w:val="Spistreci1"/>
            <w:rPr>
              <w:rFonts w:asciiTheme="minorHAnsi" w:eastAsiaTheme="minorEastAsia" w:hAnsiTheme="minorHAnsi" w:cstheme="minorBidi"/>
              <w:noProof/>
              <w:lang w:eastAsia="pl-PL" w:bidi="ar-SA"/>
            </w:rPr>
          </w:pPr>
          <w:hyperlink w:anchor="_Toc356324315" w:history="1">
            <w:r w:rsidR="00FF2AAB" w:rsidRPr="008443D8">
              <w:rPr>
                <w:rStyle w:val="Hipercze"/>
                <w:noProof/>
              </w:rPr>
              <w:t>1</w:t>
            </w:r>
            <w:r w:rsidR="00FF2AAB">
              <w:rPr>
                <w:rFonts w:asciiTheme="minorHAnsi" w:eastAsiaTheme="minorEastAsia" w:hAnsiTheme="minorHAnsi" w:cstheme="minorBidi"/>
                <w:noProof/>
                <w:lang w:eastAsia="pl-PL" w:bidi="ar-SA"/>
              </w:rPr>
              <w:tab/>
            </w:r>
            <w:r w:rsidR="00FF2AAB" w:rsidRPr="008443D8">
              <w:rPr>
                <w:rStyle w:val="Hipercze"/>
                <w:noProof/>
              </w:rPr>
              <w:t>Słownik pojęć</w:t>
            </w:r>
            <w:r w:rsidR="00FF2AAB">
              <w:rPr>
                <w:noProof/>
                <w:webHidden/>
              </w:rPr>
              <w:tab/>
            </w:r>
            <w:r w:rsidR="00FF2AAB">
              <w:rPr>
                <w:noProof/>
                <w:webHidden/>
              </w:rPr>
              <w:fldChar w:fldCharType="begin"/>
            </w:r>
            <w:r w:rsidR="00FF2AAB">
              <w:rPr>
                <w:noProof/>
                <w:webHidden/>
              </w:rPr>
              <w:instrText xml:space="preserve"> PAGEREF _Toc356324315 \h </w:instrText>
            </w:r>
            <w:r w:rsidR="00FF2AAB">
              <w:rPr>
                <w:noProof/>
                <w:webHidden/>
              </w:rPr>
            </w:r>
            <w:r w:rsidR="00FF2AAB">
              <w:rPr>
                <w:noProof/>
                <w:webHidden/>
              </w:rPr>
              <w:fldChar w:fldCharType="separate"/>
            </w:r>
            <w:r w:rsidR="008C6BBB">
              <w:rPr>
                <w:noProof/>
                <w:webHidden/>
              </w:rPr>
              <w:t>13</w:t>
            </w:r>
            <w:r w:rsidR="00FF2AAB">
              <w:rPr>
                <w:noProof/>
                <w:webHidden/>
              </w:rPr>
              <w:fldChar w:fldCharType="end"/>
            </w:r>
          </w:hyperlink>
        </w:p>
        <w:p w14:paraId="73CFD1BA" w14:textId="77777777" w:rsidR="00FF2AAB" w:rsidRDefault="007C291E">
          <w:pPr>
            <w:pStyle w:val="Spistreci1"/>
            <w:rPr>
              <w:rFonts w:asciiTheme="minorHAnsi" w:eastAsiaTheme="minorEastAsia" w:hAnsiTheme="minorHAnsi" w:cstheme="minorBidi"/>
              <w:noProof/>
              <w:lang w:eastAsia="pl-PL" w:bidi="ar-SA"/>
            </w:rPr>
          </w:pPr>
          <w:hyperlink w:anchor="_Toc356324316" w:history="1">
            <w:r w:rsidR="00FF2AAB" w:rsidRPr="008443D8">
              <w:rPr>
                <w:rStyle w:val="Hipercze"/>
                <w:noProof/>
              </w:rPr>
              <w:t>2</w:t>
            </w:r>
            <w:r w:rsidR="00FF2AAB">
              <w:rPr>
                <w:rFonts w:asciiTheme="minorHAnsi" w:eastAsiaTheme="minorEastAsia" w:hAnsiTheme="minorHAnsi" w:cstheme="minorBidi"/>
                <w:noProof/>
                <w:lang w:eastAsia="pl-PL" w:bidi="ar-SA"/>
              </w:rPr>
              <w:tab/>
            </w:r>
            <w:r w:rsidR="00FF2AAB" w:rsidRPr="008443D8">
              <w:rPr>
                <w:rStyle w:val="Hipercze"/>
                <w:noProof/>
              </w:rPr>
              <w:t>Wstęp</w:t>
            </w:r>
            <w:r w:rsidR="00FF2AAB">
              <w:rPr>
                <w:noProof/>
                <w:webHidden/>
              </w:rPr>
              <w:tab/>
            </w:r>
            <w:r w:rsidR="00FF2AAB">
              <w:rPr>
                <w:noProof/>
                <w:webHidden/>
              </w:rPr>
              <w:fldChar w:fldCharType="begin"/>
            </w:r>
            <w:r w:rsidR="00FF2AAB">
              <w:rPr>
                <w:noProof/>
                <w:webHidden/>
              </w:rPr>
              <w:instrText xml:space="preserve"> PAGEREF _Toc356324316 \h </w:instrText>
            </w:r>
            <w:r w:rsidR="00FF2AAB">
              <w:rPr>
                <w:noProof/>
                <w:webHidden/>
              </w:rPr>
            </w:r>
            <w:r w:rsidR="00FF2AAB">
              <w:rPr>
                <w:noProof/>
                <w:webHidden/>
              </w:rPr>
              <w:fldChar w:fldCharType="separate"/>
            </w:r>
            <w:r w:rsidR="008C6BBB">
              <w:rPr>
                <w:noProof/>
                <w:webHidden/>
              </w:rPr>
              <w:t>15</w:t>
            </w:r>
            <w:r w:rsidR="00FF2AAB">
              <w:rPr>
                <w:noProof/>
                <w:webHidden/>
              </w:rPr>
              <w:fldChar w:fldCharType="end"/>
            </w:r>
          </w:hyperlink>
        </w:p>
        <w:p w14:paraId="06ADCBF4" w14:textId="77777777" w:rsidR="00FF2AAB" w:rsidRDefault="007C291E">
          <w:pPr>
            <w:pStyle w:val="Spistreci1"/>
            <w:rPr>
              <w:rFonts w:asciiTheme="minorHAnsi" w:eastAsiaTheme="minorEastAsia" w:hAnsiTheme="minorHAnsi" w:cstheme="minorBidi"/>
              <w:noProof/>
              <w:lang w:eastAsia="pl-PL" w:bidi="ar-SA"/>
            </w:rPr>
          </w:pPr>
          <w:hyperlink w:anchor="_Toc356324317" w:history="1">
            <w:r w:rsidR="00FF2AAB" w:rsidRPr="008443D8">
              <w:rPr>
                <w:rStyle w:val="Hipercze"/>
                <w:noProof/>
              </w:rPr>
              <w:t>3</w:t>
            </w:r>
            <w:r w:rsidR="00FF2AAB">
              <w:rPr>
                <w:rFonts w:asciiTheme="minorHAnsi" w:eastAsiaTheme="minorEastAsia" w:hAnsiTheme="minorHAnsi" w:cstheme="minorBidi"/>
                <w:noProof/>
                <w:lang w:eastAsia="pl-PL" w:bidi="ar-SA"/>
              </w:rPr>
              <w:tab/>
            </w:r>
            <w:r w:rsidR="00FF2AAB" w:rsidRPr="008443D8">
              <w:rPr>
                <w:rStyle w:val="Hipercze"/>
                <w:noProof/>
              </w:rPr>
              <w:t>Założenia protokołu</w:t>
            </w:r>
            <w:r w:rsidR="00FF2AAB">
              <w:rPr>
                <w:noProof/>
                <w:webHidden/>
              </w:rPr>
              <w:tab/>
            </w:r>
            <w:r w:rsidR="00FF2AAB">
              <w:rPr>
                <w:noProof/>
                <w:webHidden/>
              </w:rPr>
              <w:fldChar w:fldCharType="begin"/>
            </w:r>
            <w:r w:rsidR="00FF2AAB">
              <w:rPr>
                <w:noProof/>
                <w:webHidden/>
              </w:rPr>
              <w:instrText xml:space="preserve"> PAGEREF _Toc356324317 \h </w:instrText>
            </w:r>
            <w:r w:rsidR="00FF2AAB">
              <w:rPr>
                <w:noProof/>
                <w:webHidden/>
              </w:rPr>
            </w:r>
            <w:r w:rsidR="00FF2AAB">
              <w:rPr>
                <w:noProof/>
                <w:webHidden/>
              </w:rPr>
              <w:fldChar w:fldCharType="separate"/>
            </w:r>
            <w:r w:rsidR="008C6BBB">
              <w:rPr>
                <w:noProof/>
                <w:webHidden/>
              </w:rPr>
              <w:t>17</w:t>
            </w:r>
            <w:r w:rsidR="00FF2AAB">
              <w:rPr>
                <w:noProof/>
                <w:webHidden/>
              </w:rPr>
              <w:fldChar w:fldCharType="end"/>
            </w:r>
          </w:hyperlink>
        </w:p>
        <w:p w14:paraId="5475FB06"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18" w:history="1">
            <w:r w:rsidR="00FF2AAB" w:rsidRPr="008443D8">
              <w:rPr>
                <w:rStyle w:val="Hipercze"/>
                <w:noProof/>
              </w:rPr>
              <w:t>3.1</w:t>
            </w:r>
            <w:r w:rsidR="00FF2AAB">
              <w:rPr>
                <w:rFonts w:asciiTheme="minorHAnsi" w:eastAsiaTheme="minorEastAsia" w:hAnsiTheme="minorHAnsi" w:cstheme="minorBidi"/>
                <w:noProof/>
                <w:lang w:eastAsia="pl-PL" w:bidi="ar-SA"/>
              </w:rPr>
              <w:tab/>
            </w:r>
            <w:r w:rsidR="00FF2AAB" w:rsidRPr="008443D8">
              <w:rPr>
                <w:rStyle w:val="Hipercze"/>
                <w:noProof/>
              </w:rPr>
              <w:t>Utrzymywanie sesji sieciowej z DCU</w:t>
            </w:r>
            <w:r w:rsidR="00FF2AAB">
              <w:rPr>
                <w:noProof/>
                <w:webHidden/>
              </w:rPr>
              <w:tab/>
            </w:r>
            <w:r w:rsidR="00FF2AAB">
              <w:rPr>
                <w:noProof/>
                <w:webHidden/>
              </w:rPr>
              <w:fldChar w:fldCharType="begin"/>
            </w:r>
            <w:r w:rsidR="00FF2AAB">
              <w:rPr>
                <w:noProof/>
                <w:webHidden/>
              </w:rPr>
              <w:instrText xml:space="preserve"> PAGEREF _Toc356324318 \h </w:instrText>
            </w:r>
            <w:r w:rsidR="00FF2AAB">
              <w:rPr>
                <w:noProof/>
                <w:webHidden/>
              </w:rPr>
            </w:r>
            <w:r w:rsidR="00FF2AAB">
              <w:rPr>
                <w:noProof/>
                <w:webHidden/>
              </w:rPr>
              <w:fldChar w:fldCharType="separate"/>
            </w:r>
            <w:r w:rsidR="008C6BBB">
              <w:rPr>
                <w:noProof/>
                <w:webHidden/>
              </w:rPr>
              <w:t>17</w:t>
            </w:r>
            <w:r w:rsidR="00FF2AAB">
              <w:rPr>
                <w:noProof/>
                <w:webHidden/>
              </w:rPr>
              <w:fldChar w:fldCharType="end"/>
            </w:r>
          </w:hyperlink>
        </w:p>
        <w:p w14:paraId="4D2BF589"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19" w:history="1">
            <w:r w:rsidR="00FF2AAB" w:rsidRPr="008443D8">
              <w:rPr>
                <w:rStyle w:val="Hipercze"/>
                <w:noProof/>
              </w:rPr>
              <w:t>3.2</w:t>
            </w:r>
            <w:r w:rsidR="00FF2AAB">
              <w:rPr>
                <w:rFonts w:asciiTheme="minorHAnsi" w:eastAsiaTheme="minorEastAsia" w:hAnsiTheme="minorHAnsi" w:cstheme="minorBidi"/>
                <w:noProof/>
                <w:lang w:eastAsia="pl-PL" w:bidi="ar-SA"/>
              </w:rPr>
              <w:tab/>
            </w:r>
            <w:r w:rsidR="00FF2AAB" w:rsidRPr="008443D8">
              <w:rPr>
                <w:rStyle w:val="Hipercze"/>
                <w:noProof/>
              </w:rPr>
              <w:t>Idempotentne operacje i separacja sesji</w:t>
            </w:r>
            <w:r w:rsidR="00FF2AAB">
              <w:rPr>
                <w:noProof/>
                <w:webHidden/>
              </w:rPr>
              <w:tab/>
            </w:r>
            <w:r w:rsidR="00FF2AAB">
              <w:rPr>
                <w:noProof/>
                <w:webHidden/>
              </w:rPr>
              <w:fldChar w:fldCharType="begin"/>
            </w:r>
            <w:r w:rsidR="00FF2AAB">
              <w:rPr>
                <w:noProof/>
                <w:webHidden/>
              </w:rPr>
              <w:instrText xml:space="preserve"> PAGEREF _Toc356324319 \h </w:instrText>
            </w:r>
            <w:r w:rsidR="00FF2AAB">
              <w:rPr>
                <w:noProof/>
                <w:webHidden/>
              </w:rPr>
            </w:r>
            <w:r w:rsidR="00FF2AAB">
              <w:rPr>
                <w:noProof/>
                <w:webHidden/>
              </w:rPr>
              <w:fldChar w:fldCharType="separate"/>
            </w:r>
            <w:r w:rsidR="008C6BBB">
              <w:rPr>
                <w:noProof/>
                <w:webHidden/>
              </w:rPr>
              <w:t>17</w:t>
            </w:r>
            <w:r w:rsidR="00FF2AAB">
              <w:rPr>
                <w:noProof/>
                <w:webHidden/>
              </w:rPr>
              <w:fldChar w:fldCharType="end"/>
            </w:r>
          </w:hyperlink>
        </w:p>
        <w:p w14:paraId="2A77793D"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20" w:history="1">
            <w:r w:rsidR="00FF2AAB" w:rsidRPr="008443D8">
              <w:rPr>
                <w:rStyle w:val="Hipercze"/>
                <w:noProof/>
              </w:rPr>
              <w:t>3.3</w:t>
            </w:r>
            <w:r w:rsidR="00FF2AAB">
              <w:rPr>
                <w:rFonts w:asciiTheme="minorHAnsi" w:eastAsiaTheme="minorEastAsia" w:hAnsiTheme="minorHAnsi" w:cstheme="minorBidi"/>
                <w:noProof/>
                <w:lang w:eastAsia="pl-PL" w:bidi="ar-SA"/>
              </w:rPr>
              <w:tab/>
            </w:r>
            <w:r w:rsidR="00FF2AAB" w:rsidRPr="008443D8">
              <w:rPr>
                <w:rStyle w:val="Hipercze"/>
                <w:noProof/>
              </w:rPr>
              <w:t>Asynchroniczne przekazywanie odpowiedzi</w:t>
            </w:r>
            <w:r w:rsidR="00FF2AAB">
              <w:rPr>
                <w:noProof/>
                <w:webHidden/>
              </w:rPr>
              <w:tab/>
            </w:r>
            <w:r w:rsidR="00FF2AAB">
              <w:rPr>
                <w:noProof/>
                <w:webHidden/>
              </w:rPr>
              <w:fldChar w:fldCharType="begin"/>
            </w:r>
            <w:r w:rsidR="00FF2AAB">
              <w:rPr>
                <w:noProof/>
                <w:webHidden/>
              </w:rPr>
              <w:instrText xml:space="preserve"> PAGEREF _Toc356324320 \h </w:instrText>
            </w:r>
            <w:r w:rsidR="00FF2AAB">
              <w:rPr>
                <w:noProof/>
                <w:webHidden/>
              </w:rPr>
            </w:r>
            <w:r w:rsidR="00FF2AAB">
              <w:rPr>
                <w:noProof/>
                <w:webHidden/>
              </w:rPr>
              <w:fldChar w:fldCharType="separate"/>
            </w:r>
            <w:r w:rsidR="008C6BBB">
              <w:rPr>
                <w:noProof/>
                <w:webHidden/>
              </w:rPr>
              <w:t>18</w:t>
            </w:r>
            <w:r w:rsidR="00FF2AAB">
              <w:rPr>
                <w:noProof/>
                <w:webHidden/>
              </w:rPr>
              <w:fldChar w:fldCharType="end"/>
            </w:r>
          </w:hyperlink>
        </w:p>
        <w:p w14:paraId="4472E54A"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21" w:history="1">
            <w:r w:rsidR="00FF2AAB" w:rsidRPr="008443D8">
              <w:rPr>
                <w:rStyle w:val="Hipercze"/>
                <w:noProof/>
              </w:rPr>
              <w:t>3.4</w:t>
            </w:r>
            <w:r w:rsidR="00FF2AAB">
              <w:rPr>
                <w:rFonts w:asciiTheme="minorHAnsi" w:eastAsiaTheme="minorEastAsia" w:hAnsiTheme="minorHAnsi" w:cstheme="minorBidi"/>
                <w:noProof/>
                <w:lang w:eastAsia="pl-PL" w:bidi="ar-SA"/>
              </w:rPr>
              <w:tab/>
            </w:r>
            <w:r w:rsidR="00FF2AAB" w:rsidRPr="008443D8">
              <w:rPr>
                <w:rStyle w:val="Hipercze"/>
                <w:noProof/>
              </w:rPr>
              <w:t>Wykorzystanie protokołu DLMS/COSEM</w:t>
            </w:r>
            <w:r w:rsidR="00FF2AAB">
              <w:rPr>
                <w:noProof/>
                <w:webHidden/>
              </w:rPr>
              <w:tab/>
            </w:r>
            <w:r w:rsidR="00FF2AAB">
              <w:rPr>
                <w:noProof/>
                <w:webHidden/>
              </w:rPr>
              <w:fldChar w:fldCharType="begin"/>
            </w:r>
            <w:r w:rsidR="00FF2AAB">
              <w:rPr>
                <w:noProof/>
                <w:webHidden/>
              </w:rPr>
              <w:instrText xml:space="preserve"> PAGEREF _Toc356324321 \h </w:instrText>
            </w:r>
            <w:r w:rsidR="00FF2AAB">
              <w:rPr>
                <w:noProof/>
                <w:webHidden/>
              </w:rPr>
            </w:r>
            <w:r w:rsidR="00FF2AAB">
              <w:rPr>
                <w:noProof/>
                <w:webHidden/>
              </w:rPr>
              <w:fldChar w:fldCharType="separate"/>
            </w:r>
            <w:r w:rsidR="008C6BBB">
              <w:rPr>
                <w:noProof/>
                <w:webHidden/>
              </w:rPr>
              <w:t>18</w:t>
            </w:r>
            <w:r w:rsidR="00FF2AAB">
              <w:rPr>
                <w:noProof/>
                <w:webHidden/>
              </w:rPr>
              <w:fldChar w:fldCharType="end"/>
            </w:r>
          </w:hyperlink>
        </w:p>
        <w:p w14:paraId="06D31058"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22" w:history="1">
            <w:r w:rsidR="00FF2AAB" w:rsidRPr="008443D8">
              <w:rPr>
                <w:rStyle w:val="Hipercze"/>
                <w:noProof/>
              </w:rPr>
              <w:t>3.5</w:t>
            </w:r>
            <w:r w:rsidR="00FF2AAB">
              <w:rPr>
                <w:rFonts w:asciiTheme="minorHAnsi" w:eastAsiaTheme="minorEastAsia" w:hAnsiTheme="minorHAnsi" w:cstheme="minorBidi"/>
                <w:noProof/>
                <w:lang w:eastAsia="pl-PL" w:bidi="ar-SA"/>
              </w:rPr>
              <w:tab/>
            </w:r>
            <w:r w:rsidR="00FF2AAB" w:rsidRPr="008443D8">
              <w:rPr>
                <w:rStyle w:val="Hipercze"/>
                <w:noProof/>
              </w:rPr>
              <w:t>Rozszerzona adresacja DLMS</w:t>
            </w:r>
            <w:r w:rsidR="00FF2AAB">
              <w:rPr>
                <w:noProof/>
                <w:webHidden/>
              </w:rPr>
              <w:tab/>
            </w:r>
            <w:r w:rsidR="00FF2AAB">
              <w:rPr>
                <w:noProof/>
                <w:webHidden/>
              </w:rPr>
              <w:fldChar w:fldCharType="begin"/>
            </w:r>
            <w:r w:rsidR="00FF2AAB">
              <w:rPr>
                <w:noProof/>
                <w:webHidden/>
              </w:rPr>
              <w:instrText xml:space="preserve"> PAGEREF _Toc356324322 \h </w:instrText>
            </w:r>
            <w:r w:rsidR="00FF2AAB">
              <w:rPr>
                <w:noProof/>
                <w:webHidden/>
              </w:rPr>
            </w:r>
            <w:r w:rsidR="00FF2AAB">
              <w:rPr>
                <w:noProof/>
                <w:webHidden/>
              </w:rPr>
              <w:fldChar w:fldCharType="separate"/>
            </w:r>
            <w:r w:rsidR="008C6BBB">
              <w:rPr>
                <w:noProof/>
                <w:webHidden/>
              </w:rPr>
              <w:t>18</w:t>
            </w:r>
            <w:r w:rsidR="00FF2AAB">
              <w:rPr>
                <w:noProof/>
                <w:webHidden/>
              </w:rPr>
              <w:fldChar w:fldCharType="end"/>
            </w:r>
          </w:hyperlink>
        </w:p>
        <w:p w14:paraId="6A26A5E1"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23" w:history="1">
            <w:r w:rsidR="00FF2AAB" w:rsidRPr="008443D8">
              <w:rPr>
                <w:rStyle w:val="Hipercze"/>
                <w:noProof/>
              </w:rPr>
              <w:t>3.6</w:t>
            </w:r>
            <w:r w:rsidR="00FF2AAB">
              <w:rPr>
                <w:rFonts w:asciiTheme="minorHAnsi" w:eastAsiaTheme="minorEastAsia" w:hAnsiTheme="minorHAnsi" w:cstheme="minorBidi"/>
                <w:noProof/>
                <w:lang w:eastAsia="pl-PL" w:bidi="ar-SA"/>
              </w:rPr>
              <w:tab/>
            </w:r>
            <w:r w:rsidR="00FF2AAB" w:rsidRPr="008443D8">
              <w:rPr>
                <w:rStyle w:val="Hipercze"/>
                <w:noProof/>
              </w:rPr>
              <w:t>Opcjonalne zabezpieczenie za pomocą SSL</w:t>
            </w:r>
            <w:r w:rsidR="00FF2AAB">
              <w:rPr>
                <w:noProof/>
                <w:webHidden/>
              </w:rPr>
              <w:tab/>
            </w:r>
            <w:r w:rsidR="00FF2AAB">
              <w:rPr>
                <w:noProof/>
                <w:webHidden/>
              </w:rPr>
              <w:fldChar w:fldCharType="begin"/>
            </w:r>
            <w:r w:rsidR="00FF2AAB">
              <w:rPr>
                <w:noProof/>
                <w:webHidden/>
              </w:rPr>
              <w:instrText xml:space="preserve"> PAGEREF _Toc356324323 \h </w:instrText>
            </w:r>
            <w:r w:rsidR="00FF2AAB">
              <w:rPr>
                <w:noProof/>
                <w:webHidden/>
              </w:rPr>
            </w:r>
            <w:r w:rsidR="00FF2AAB">
              <w:rPr>
                <w:noProof/>
                <w:webHidden/>
              </w:rPr>
              <w:fldChar w:fldCharType="separate"/>
            </w:r>
            <w:r w:rsidR="008C6BBB">
              <w:rPr>
                <w:noProof/>
                <w:webHidden/>
              </w:rPr>
              <w:t>18</w:t>
            </w:r>
            <w:r w:rsidR="00FF2AAB">
              <w:rPr>
                <w:noProof/>
                <w:webHidden/>
              </w:rPr>
              <w:fldChar w:fldCharType="end"/>
            </w:r>
          </w:hyperlink>
        </w:p>
        <w:p w14:paraId="67B6A57E" w14:textId="77777777" w:rsidR="00FF2AAB" w:rsidRDefault="007C291E">
          <w:pPr>
            <w:pStyle w:val="Spistreci1"/>
            <w:rPr>
              <w:rFonts w:asciiTheme="minorHAnsi" w:eastAsiaTheme="minorEastAsia" w:hAnsiTheme="minorHAnsi" w:cstheme="minorBidi"/>
              <w:noProof/>
              <w:lang w:eastAsia="pl-PL" w:bidi="ar-SA"/>
            </w:rPr>
          </w:pPr>
          <w:hyperlink w:anchor="_Toc356324324" w:history="1">
            <w:r w:rsidR="00FF2AAB" w:rsidRPr="008443D8">
              <w:rPr>
                <w:rStyle w:val="Hipercze"/>
                <w:noProof/>
              </w:rPr>
              <w:t>4</w:t>
            </w:r>
            <w:r w:rsidR="00FF2AAB">
              <w:rPr>
                <w:rFonts w:asciiTheme="minorHAnsi" w:eastAsiaTheme="minorEastAsia" w:hAnsiTheme="minorHAnsi" w:cstheme="minorBidi"/>
                <w:noProof/>
                <w:lang w:eastAsia="pl-PL" w:bidi="ar-SA"/>
              </w:rPr>
              <w:tab/>
            </w:r>
            <w:r w:rsidR="00FF2AAB" w:rsidRPr="008443D8">
              <w:rPr>
                <w:rStyle w:val="Hipercze"/>
                <w:noProof/>
              </w:rPr>
              <w:t>Komunikacja</w:t>
            </w:r>
            <w:r w:rsidR="00FF2AAB">
              <w:rPr>
                <w:noProof/>
                <w:webHidden/>
              </w:rPr>
              <w:tab/>
            </w:r>
            <w:r w:rsidR="00FF2AAB">
              <w:rPr>
                <w:noProof/>
                <w:webHidden/>
              </w:rPr>
              <w:fldChar w:fldCharType="begin"/>
            </w:r>
            <w:r w:rsidR="00FF2AAB">
              <w:rPr>
                <w:noProof/>
                <w:webHidden/>
              </w:rPr>
              <w:instrText xml:space="preserve"> PAGEREF _Toc356324324 \h </w:instrText>
            </w:r>
            <w:r w:rsidR="00FF2AAB">
              <w:rPr>
                <w:noProof/>
                <w:webHidden/>
              </w:rPr>
            </w:r>
            <w:r w:rsidR="00FF2AAB">
              <w:rPr>
                <w:noProof/>
                <w:webHidden/>
              </w:rPr>
              <w:fldChar w:fldCharType="separate"/>
            </w:r>
            <w:r w:rsidR="008C6BBB">
              <w:rPr>
                <w:noProof/>
                <w:webHidden/>
              </w:rPr>
              <w:t>19</w:t>
            </w:r>
            <w:r w:rsidR="00FF2AAB">
              <w:rPr>
                <w:noProof/>
                <w:webHidden/>
              </w:rPr>
              <w:fldChar w:fldCharType="end"/>
            </w:r>
          </w:hyperlink>
        </w:p>
        <w:p w14:paraId="64F7BD2B"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25" w:history="1">
            <w:r w:rsidR="00FF2AAB" w:rsidRPr="008443D8">
              <w:rPr>
                <w:rStyle w:val="Hipercze"/>
                <w:noProof/>
              </w:rPr>
              <w:t>4.1</w:t>
            </w:r>
            <w:r w:rsidR="00FF2AAB">
              <w:rPr>
                <w:rFonts w:asciiTheme="minorHAnsi" w:eastAsiaTheme="minorEastAsia" w:hAnsiTheme="minorHAnsi" w:cstheme="minorBidi"/>
                <w:noProof/>
                <w:lang w:eastAsia="pl-PL" w:bidi="ar-SA"/>
              </w:rPr>
              <w:tab/>
            </w:r>
            <w:r w:rsidR="00FF2AAB" w:rsidRPr="008443D8">
              <w:rPr>
                <w:rStyle w:val="Hipercze"/>
                <w:noProof/>
              </w:rPr>
              <w:t>Polecenia</w:t>
            </w:r>
            <w:r w:rsidR="00FF2AAB">
              <w:rPr>
                <w:noProof/>
                <w:webHidden/>
              </w:rPr>
              <w:tab/>
            </w:r>
            <w:r w:rsidR="00FF2AAB">
              <w:rPr>
                <w:noProof/>
                <w:webHidden/>
              </w:rPr>
              <w:fldChar w:fldCharType="begin"/>
            </w:r>
            <w:r w:rsidR="00FF2AAB">
              <w:rPr>
                <w:noProof/>
                <w:webHidden/>
              </w:rPr>
              <w:instrText xml:space="preserve"> PAGEREF _Toc356324325 \h </w:instrText>
            </w:r>
            <w:r w:rsidR="00FF2AAB">
              <w:rPr>
                <w:noProof/>
                <w:webHidden/>
              </w:rPr>
            </w:r>
            <w:r w:rsidR="00FF2AAB">
              <w:rPr>
                <w:noProof/>
                <w:webHidden/>
              </w:rPr>
              <w:fldChar w:fldCharType="separate"/>
            </w:r>
            <w:r w:rsidR="008C6BBB">
              <w:rPr>
                <w:noProof/>
                <w:webHidden/>
              </w:rPr>
              <w:t>21</w:t>
            </w:r>
            <w:r w:rsidR="00FF2AAB">
              <w:rPr>
                <w:noProof/>
                <w:webHidden/>
              </w:rPr>
              <w:fldChar w:fldCharType="end"/>
            </w:r>
          </w:hyperlink>
        </w:p>
        <w:p w14:paraId="0F211821"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26" w:history="1">
            <w:r w:rsidR="00FF2AAB" w:rsidRPr="008443D8">
              <w:rPr>
                <w:rStyle w:val="Hipercze"/>
                <w:noProof/>
              </w:rPr>
              <w:t>4.1.1</w:t>
            </w:r>
            <w:r w:rsidR="00FF2AAB">
              <w:rPr>
                <w:rFonts w:asciiTheme="minorHAnsi" w:eastAsiaTheme="minorEastAsia" w:hAnsiTheme="minorHAnsi" w:cstheme="minorBidi"/>
                <w:noProof/>
                <w:lang w:eastAsia="pl-PL" w:bidi="ar-SA"/>
              </w:rPr>
              <w:tab/>
            </w:r>
            <w:r w:rsidR="00FF2AAB" w:rsidRPr="008443D8">
              <w:rPr>
                <w:rStyle w:val="Hipercze"/>
                <w:noProof/>
              </w:rPr>
              <w:t>Zapytanie o A+ licznika o identyfikatorze 1</w:t>
            </w:r>
            <w:r w:rsidR="00FF2AAB">
              <w:rPr>
                <w:noProof/>
                <w:webHidden/>
              </w:rPr>
              <w:tab/>
            </w:r>
            <w:r w:rsidR="00FF2AAB">
              <w:rPr>
                <w:noProof/>
                <w:webHidden/>
              </w:rPr>
              <w:fldChar w:fldCharType="begin"/>
            </w:r>
            <w:r w:rsidR="00FF2AAB">
              <w:rPr>
                <w:noProof/>
                <w:webHidden/>
              </w:rPr>
              <w:instrText xml:space="preserve"> PAGEREF _Toc356324326 \h </w:instrText>
            </w:r>
            <w:r w:rsidR="00FF2AAB">
              <w:rPr>
                <w:noProof/>
                <w:webHidden/>
              </w:rPr>
            </w:r>
            <w:r w:rsidR="00FF2AAB">
              <w:rPr>
                <w:noProof/>
                <w:webHidden/>
              </w:rPr>
              <w:fldChar w:fldCharType="separate"/>
            </w:r>
            <w:r w:rsidR="008C6BBB">
              <w:rPr>
                <w:noProof/>
                <w:webHidden/>
              </w:rPr>
              <w:t>22</w:t>
            </w:r>
            <w:r w:rsidR="00FF2AAB">
              <w:rPr>
                <w:noProof/>
                <w:webHidden/>
              </w:rPr>
              <w:fldChar w:fldCharType="end"/>
            </w:r>
          </w:hyperlink>
        </w:p>
        <w:p w14:paraId="03A766FC"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27" w:history="1">
            <w:r w:rsidR="00FF2AAB" w:rsidRPr="008443D8">
              <w:rPr>
                <w:rStyle w:val="Hipercze"/>
                <w:noProof/>
              </w:rPr>
              <w:t>4.1.2</w:t>
            </w:r>
            <w:r w:rsidR="00FF2AAB">
              <w:rPr>
                <w:rFonts w:asciiTheme="minorHAnsi" w:eastAsiaTheme="minorEastAsia" w:hAnsiTheme="minorHAnsi" w:cstheme="minorBidi"/>
                <w:noProof/>
                <w:lang w:eastAsia="pl-PL" w:bidi="ar-SA"/>
              </w:rPr>
              <w:tab/>
            </w:r>
            <w:r w:rsidR="00FF2AAB" w:rsidRPr="008443D8">
              <w:rPr>
                <w:rStyle w:val="Hipercze"/>
                <w:noProof/>
              </w:rPr>
              <w:t>Żądanie ustawienia rozmiaru bufora na pomiary zatrzaskiwane w profilu z drugim okresem zatrzaskiwania do licznika o identyfikatorze 11</w:t>
            </w:r>
            <w:r w:rsidR="00FF2AAB">
              <w:rPr>
                <w:noProof/>
                <w:webHidden/>
              </w:rPr>
              <w:tab/>
            </w:r>
            <w:r w:rsidR="00FF2AAB">
              <w:rPr>
                <w:noProof/>
                <w:webHidden/>
              </w:rPr>
              <w:fldChar w:fldCharType="begin"/>
            </w:r>
            <w:r w:rsidR="00FF2AAB">
              <w:rPr>
                <w:noProof/>
                <w:webHidden/>
              </w:rPr>
              <w:instrText xml:space="preserve"> PAGEREF _Toc356324327 \h </w:instrText>
            </w:r>
            <w:r w:rsidR="00FF2AAB">
              <w:rPr>
                <w:noProof/>
                <w:webHidden/>
              </w:rPr>
            </w:r>
            <w:r w:rsidR="00FF2AAB">
              <w:rPr>
                <w:noProof/>
                <w:webHidden/>
              </w:rPr>
              <w:fldChar w:fldCharType="separate"/>
            </w:r>
            <w:r w:rsidR="008C6BBB">
              <w:rPr>
                <w:noProof/>
                <w:webHidden/>
              </w:rPr>
              <w:t>23</w:t>
            </w:r>
            <w:r w:rsidR="00FF2AAB">
              <w:rPr>
                <w:noProof/>
                <w:webHidden/>
              </w:rPr>
              <w:fldChar w:fldCharType="end"/>
            </w:r>
          </w:hyperlink>
        </w:p>
        <w:p w14:paraId="48267F7A"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28" w:history="1">
            <w:r w:rsidR="00FF2AAB" w:rsidRPr="008443D8">
              <w:rPr>
                <w:rStyle w:val="Hipercze"/>
                <w:noProof/>
              </w:rPr>
              <w:t>4.1.3</w:t>
            </w:r>
            <w:r w:rsidR="00FF2AAB">
              <w:rPr>
                <w:rFonts w:asciiTheme="minorHAnsi" w:eastAsiaTheme="minorEastAsia" w:hAnsiTheme="minorHAnsi" w:cstheme="minorBidi"/>
                <w:noProof/>
                <w:lang w:eastAsia="pl-PL" w:bidi="ar-SA"/>
              </w:rPr>
              <w:tab/>
            </w:r>
            <w:r w:rsidR="00FF2AAB" w:rsidRPr="008443D8">
              <w:rPr>
                <w:rStyle w:val="Hipercze"/>
                <w:noProof/>
              </w:rPr>
              <w:t>Żądanie rozłączenia stycznika licznika o identyfikatorze 15</w:t>
            </w:r>
            <w:r w:rsidR="00FF2AAB">
              <w:rPr>
                <w:noProof/>
                <w:webHidden/>
              </w:rPr>
              <w:tab/>
            </w:r>
            <w:r w:rsidR="00FF2AAB">
              <w:rPr>
                <w:noProof/>
                <w:webHidden/>
              </w:rPr>
              <w:fldChar w:fldCharType="begin"/>
            </w:r>
            <w:r w:rsidR="00FF2AAB">
              <w:rPr>
                <w:noProof/>
                <w:webHidden/>
              </w:rPr>
              <w:instrText xml:space="preserve"> PAGEREF _Toc356324328 \h </w:instrText>
            </w:r>
            <w:r w:rsidR="00FF2AAB">
              <w:rPr>
                <w:noProof/>
                <w:webHidden/>
              </w:rPr>
            </w:r>
            <w:r w:rsidR="00FF2AAB">
              <w:rPr>
                <w:noProof/>
                <w:webHidden/>
              </w:rPr>
              <w:fldChar w:fldCharType="separate"/>
            </w:r>
            <w:r w:rsidR="008C6BBB">
              <w:rPr>
                <w:noProof/>
                <w:webHidden/>
              </w:rPr>
              <w:t>24</w:t>
            </w:r>
            <w:r w:rsidR="00FF2AAB">
              <w:rPr>
                <w:noProof/>
                <w:webHidden/>
              </w:rPr>
              <w:fldChar w:fldCharType="end"/>
            </w:r>
          </w:hyperlink>
        </w:p>
        <w:p w14:paraId="07F5526D"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29" w:history="1">
            <w:r w:rsidR="00FF2AAB" w:rsidRPr="008443D8">
              <w:rPr>
                <w:rStyle w:val="Hipercze"/>
                <w:noProof/>
              </w:rPr>
              <w:t>4.2</w:t>
            </w:r>
            <w:r w:rsidR="00FF2AAB">
              <w:rPr>
                <w:rFonts w:asciiTheme="minorHAnsi" w:eastAsiaTheme="minorEastAsia" w:hAnsiTheme="minorHAnsi" w:cstheme="minorBidi"/>
                <w:noProof/>
                <w:lang w:eastAsia="pl-PL" w:bidi="ar-SA"/>
              </w:rPr>
              <w:tab/>
            </w:r>
            <w:r w:rsidR="00FF2AAB" w:rsidRPr="008443D8">
              <w:rPr>
                <w:rStyle w:val="Hipercze"/>
                <w:noProof/>
              </w:rPr>
              <w:t>Odpowiedzi</w:t>
            </w:r>
            <w:r w:rsidR="00FF2AAB">
              <w:rPr>
                <w:noProof/>
                <w:webHidden/>
              </w:rPr>
              <w:tab/>
            </w:r>
            <w:r w:rsidR="00FF2AAB">
              <w:rPr>
                <w:noProof/>
                <w:webHidden/>
              </w:rPr>
              <w:fldChar w:fldCharType="begin"/>
            </w:r>
            <w:r w:rsidR="00FF2AAB">
              <w:rPr>
                <w:noProof/>
                <w:webHidden/>
              </w:rPr>
              <w:instrText xml:space="preserve"> PAGEREF _Toc356324329 \h </w:instrText>
            </w:r>
            <w:r w:rsidR="00FF2AAB">
              <w:rPr>
                <w:noProof/>
                <w:webHidden/>
              </w:rPr>
            </w:r>
            <w:r w:rsidR="00FF2AAB">
              <w:rPr>
                <w:noProof/>
                <w:webHidden/>
              </w:rPr>
              <w:fldChar w:fldCharType="separate"/>
            </w:r>
            <w:r w:rsidR="008C6BBB">
              <w:rPr>
                <w:noProof/>
                <w:webHidden/>
              </w:rPr>
              <w:t>25</w:t>
            </w:r>
            <w:r w:rsidR="00FF2AAB">
              <w:rPr>
                <w:noProof/>
                <w:webHidden/>
              </w:rPr>
              <w:fldChar w:fldCharType="end"/>
            </w:r>
          </w:hyperlink>
        </w:p>
        <w:p w14:paraId="6967D0AC"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30" w:history="1">
            <w:r w:rsidR="00FF2AAB" w:rsidRPr="008443D8">
              <w:rPr>
                <w:rStyle w:val="Hipercze"/>
                <w:noProof/>
              </w:rPr>
              <w:t>4.2.1</w:t>
            </w:r>
            <w:r w:rsidR="00FF2AAB">
              <w:rPr>
                <w:rFonts w:asciiTheme="minorHAnsi" w:eastAsiaTheme="minorEastAsia" w:hAnsiTheme="minorHAnsi" w:cstheme="minorBidi"/>
                <w:noProof/>
                <w:lang w:eastAsia="pl-PL" w:bidi="ar-SA"/>
              </w:rPr>
              <w:tab/>
            </w:r>
            <w:r w:rsidR="00FF2AAB" w:rsidRPr="008443D8">
              <w:rPr>
                <w:rStyle w:val="Hipercze"/>
                <w:noProof/>
              </w:rPr>
              <w:t>Odpowiedź na zapytanie o A+ licznika o identyfikatorze 1</w:t>
            </w:r>
            <w:r w:rsidR="00FF2AAB">
              <w:rPr>
                <w:noProof/>
                <w:webHidden/>
              </w:rPr>
              <w:tab/>
            </w:r>
            <w:r w:rsidR="00FF2AAB">
              <w:rPr>
                <w:noProof/>
                <w:webHidden/>
              </w:rPr>
              <w:fldChar w:fldCharType="begin"/>
            </w:r>
            <w:r w:rsidR="00FF2AAB">
              <w:rPr>
                <w:noProof/>
                <w:webHidden/>
              </w:rPr>
              <w:instrText xml:space="preserve"> PAGEREF _Toc356324330 \h </w:instrText>
            </w:r>
            <w:r w:rsidR="00FF2AAB">
              <w:rPr>
                <w:noProof/>
                <w:webHidden/>
              </w:rPr>
            </w:r>
            <w:r w:rsidR="00FF2AAB">
              <w:rPr>
                <w:noProof/>
                <w:webHidden/>
              </w:rPr>
              <w:fldChar w:fldCharType="separate"/>
            </w:r>
            <w:r w:rsidR="008C6BBB">
              <w:rPr>
                <w:noProof/>
                <w:webHidden/>
              </w:rPr>
              <w:t>26</w:t>
            </w:r>
            <w:r w:rsidR="00FF2AAB">
              <w:rPr>
                <w:noProof/>
                <w:webHidden/>
              </w:rPr>
              <w:fldChar w:fldCharType="end"/>
            </w:r>
          </w:hyperlink>
        </w:p>
        <w:p w14:paraId="4EBD55B6"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31" w:history="1">
            <w:r w:rsidR="00FF2AAB" w:rsidRPr="008443D8">
              <w:rPr>
                <w:rStyle w:val="Hipercze"/>
                <w:noProof/>
              </w:rPr>
              <w:t>4.2.2</w:t>
            </w:r>
            <w:r w:rsidR="00FF2AAB">
              <w:rPr>
                <w:rFonts w:asciiTheme="minorHAnsi" w:eastAsiaTheme="minorEastAsia" w:hAnsiTheme="minorHAnsi" w:cstheme="minorBidi"/>
                <w:noProof/>
                <w:lang w:eastAsia="pl-PL" w:bidi="ar-SA"/>
              </w:rPr>
              <w:tab/>
            </w:r>
            <w:r w:rsidR="00FF2AAB" w:rsidRPr="008443D8">
              <w:rPr>
                <w:rStyle w:val="Hipercze"/>
                <w:noProof/>
              </w:rPr>
              <w:t>Odpowiedź na żądanie ustawienia rozmiaru bufora na pomiary zatrzaskiwane w profilu z drugim okresem zatrzaskiwania od licznika o identyfikatorze 11</w:t>
            </w:r>
            <w:r w:rsidR="00FF2AAB">
              <w:rPr>
                <w:noProof/>
                <w:webHidden/>
              </w:rPr>
              <w:tab/>
            </w:r>
            <w:r w:rsidR="00FF2AAB">
              <w:rPr>
                <w:noProof/>
                <w:webHidden/>
              </w:rPr>
              <w:fldChar w:fldCharType="begin"/>
            </w:r>
            <w:r w:rsidR="00FF2AAB">
              <w:rPr>
                <w:noProof/>
                <w:webHidden/>
              </w:rPr>
              <w:instrText xml:space="preserve"> PAGEREF _Toc356324331 \h </w:instrText>
            </w:r>
            <w:r w:rsidR="00FF2AAB">
              <w:rPr>
                <w:noProof/>
                <w:webHidden/>
              </w:rPr>
            </w:r>
            <w:r w:rsidR="00FF2AAB">
              <w:rPr>
                <w:noProof/>
                <w:webHidden/>
              </w:rPr>
              <w:fldChar w:fldCharType="separate"/>
            </w:r>
            <w:r w:rsidR="008C6BBB">
              <w:rPr>
                <w:noProof/>
                <w:webHidden/>
              </w:rPr>
              <w:t>26</w:t>
            </w:r>
            <w:r w:rsidR="00FF2AAB">
              <w:rPr>
                <w:noProof/>
                <w:webHidden/>
              </w:rPr>
              <w:fldChar w:fldCharType="end"/>
            </w:r>
          </w:hyperlink>
        </w:p>
        <w:p w14:paraId="508E114A"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32" w:history="1">
            <w:r w:rsidR="00FF2AAB" w:rsidRPr="008443D8">
              <w:rPr>
                <w:rStyle w:val="Hipercze"/>
                <w:noProof/>
              </w:rPr>
              <w:t>4.2.3</w:t>
            </w:r>
            <w:r w:rsidR="00FF2AAB">
              <w:rPr>
                <w:rFonts w:asciiTheme="minorHAnsi" w:eastAsiaTheme="minorEastAsia" w:hAnsiTheme="minorHAnsi" w:cstheme="minorBidi"/>
                <w:noProof/>
                <w:lang w:eastAsia="pl-PL" w:bidi="ar-SA"/>
              </w:rPr>
              <w:tab/>
            </w:r>
            <w:r w:rsidR="00FF2AAB" w:rsidRPr="008443D8">
              <w:rPr>
                <w:rStyle w:val="Hipercze"/>
                <w:noProof/>
              </w:rPr>
              <w:t>Odpowiedź na żądanie rozłączenia stycznika licznika o identyfikatorze 15</w:t>
            </w:r>
            <w:r w:rsidR="00FF2AAB">
              <w:rPr>
                <w:noProof/>
                <w:webHidden/>
              </w:rPr>
              <w:tab/>
            </w:r>
            <w:r w:rsidR="00FF2AAB">
              <w:rPr>
                <w:noProof/>
                <w:webHidden/>
              </w:rPr>
              <w:fldChar w:fldCharType="begin"/>
            </w:r>
            <w:r w:rsidR="00FF2AAB">
              <w:rPr>
                <w:noProof/>
                <w:webHidden/>
              </w:rPr>
              <w:instrText xml:space="preserve"> PAGEREF _Toc356324332 \h </w:instrText>
            </w:r>
            <w:r w:rsidR="00FF2AAB">
              <w:rPr>
                <w:noProof/>
                <w:webHidden/>
              </w:rPr>
            </w:r>
            <w:r w:rsidR="00FF2AAB">
              <w:rPr>
                <w:noProof/>
                <w:webHidden/>
              </w:rPr>
              <w:fldChar w:fldCharType="separate"/>
            </w:r>
            <w:r w:rsidR="008C6BBB">
              <w:rPr>
                <w:noProof/>
                <w:webHidden/>
              </w:rPr>
              <w:t>27</w:t>
            </w:r>
            <w:r w:rsidR="00FF2AAB">
              <w:rPr>
                <w:noProof/>
                <w:webHidden/>
              </w:rPr>
              <w:fldChar w:fldCharType="end"/>
            </w:r>
          </w:hyperlink>
        </w:p>
        <w:p w14:paraId="753A2C7B"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33" w:history="1">
            <w:r w:rsidR="00FF2AAB" w:rsidRPr="008443D8">
              <w:rPr>
                <w:rStyle w:val="Hipercze"/>
                <w:noProof/>
              </w:rPr>
              <w:t>4.3</w:t>
            </w:r>
            <w:r w:rsidR="00FF2AAB">
              <w:rPr>
                <w:rFonts w:asciiTheme="minorHAnsi" w:eastAsiaTheme="minorEastAsia" w:hAnsiTheme="minorHAnsi" w:cstheme="minorBidi"/>
                <w:noProof/>
                <w:lang w:eastAsia="pl-PL" w:bidi="ar-SA"/>
              </w:rPr>
              <w:tab/>
            </w:r>
            <w:r w:rsidR="00FF2AAB" w:rsidRPr="008443D8">
              <w:rPr>
                <w:rStyle w:val="Hipercze"/>
                <w:noProof/>
              </w:rPr>
              <w:t>Notyfikacje</w:t>
            </w:r>
            <w:r w:rsidR="00FF2AAB">
              <w:rPr>
                <w:noProof/>
                <w:webHidden/>
              </w:rPr>
              <w:tab/>
            </w:r>
            <w:r w:rsidR="00FF2AAB">
              <w:rPr>
                <w:noProof/>
                <w:webHidden/>
              </w:rPr>
              <w:fldChar w:fldCharType="begin"/>
            </w:r>
            <w:r w:rsidR="00FF2AAB">
              <w:rPr>
                <w:noProof/>
                <w:webHidden/>
              </w:rPr>
              <w:instrText xml:space="preserve"> PAGEREF _Toc356324333 \h </w:instrText>
            </w:r>
            <w:r w:rsidR="00FF2AAB">
              <w:rPr>
                <w:noProof/>
                <w:webHidden/>
              </w:rPr>
            </w:r>
            <w:r w:rsidR="00FF2AAB">
              <w:rPr>
                <w:noProof/>
                <w:webHidden/>
              </w:rPr>
              <w:fldChar w:fldCharType="separate"/>
            </w:r>
            <w:r w:rsidR="008C6BBB">
              <w:rPr>
                <w:noProof/>
                <w:webHidden/>
              </w:rPr>
              <w:t>28</w:t>
            </w:r>
            <w:r w:rsidR="00FF2AAB">
              <w:rPr>
                <w:noProof/>
                <w:webHidden/>
              </w:rPr>
              <w:fldChar w:fldCharType="end"/>
            </w:r>
          </w:hyperlink>
        </w:p>
        <w:p w14:paraId="53C95A67"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34" w:history="1">
            <w:r w:rsidR="00FF2AAB" w:rsidRPr="008443D8">
              <w:rPr>
                <w:rStyle w:val="Hipercze"/>
                <w:noProof/>
              </w:rPr>
              <w:t>4.3.1</w:t>
            </w:r>
            <w:r w:rsidR="00FF2AAB">
              <w:rPr>
                <w:rFonts w:asciiTheme="minorHAnsi" w:eastAsiaTheme="minorEastAsia" w:hAnsiTheme="minorHAnsi" w:cstheme="minorBidi"/>
                <w:noProof/>
                <w:lang w:eastAsia="pl-PL" w:bidi="ar-SA"/>
              </w:rPr>
              <w:tab/>
            </w:r>
            <w:r w:rsidR="00FF2AAB" w:rsidRPr="008443D8">
              <w:rPr>
                <w:rStyle w:val="Hipercze"/>
                <w:noProof/>
              </w:rPr>
              <w:t>Powiadomienie o zdarzeniu zarejestrowanym przez licznik o identyfikatorze 127 w pierwszym dzienniku zdarzeń</w:t>
            </w:r>
            <w:r w:rsidR="00FF2AAB">
              <w:rPr>
                <w:noProof/>
                <w:webHidden/>
              </w:rPr>
              <w:tab/>
            </w:r>
            <w:r w:rsidR="00FF2AAB">
              <w:rPr>
                <w:noProof/>
                <w:webHidden/>
              </w:rPr>
              <w:fldChar w:fldCharType="begin"/>
            </w:r>
            <w:r w:rsidR="00FF2AAB">
              <w:rPr>
                <w:noProof/>
                <w:webHidden/>
              </w:rPr>
              <w:instrText xml:space="preserve"> PAGEREF _Toc356324334 \h </w:instrText>
            </w:r>
            <w:r w:rsidR="00FF2AAB">
              <w:rPr>
                <w:noProof/>
                <w:webHidden/>
              </w:rPr>
            </w:r>
            <w:r w:rsidR="00FF2AAB">
              <w:rPr>
                <w:noProof/>
                <w:webHidden/>
              </w:rPr>
              <w:fldChar w:fldCharType="separate"/>
            </w:r>
            <w:r w:rsidR="008C6BBB">
              <w:rPr>
                <w:noProof/>
                <w:webHidden/>
              </w:rPr>
              <w:t>28</w:t>
            </w:r>
            <w:r w:rsidR="00FF2AAB">
              <w:rPr>
                <w:noProof/>
                <w:webHidden/>
              </w:rPr>
              <w:fldChar w:fldCharType="end"/>
            </w:r>
          </w:hyperlink>
        </w:p>
        <w:p w14:paraId="6E9DF4A9" w14:textId="77777777" w:rsidR="00FF2AAB" w:rsidRDefault="007C291E">
          <w:pPr>
            <w:pStyle w:val="Spistreci1"/>
            <w:rPr>
              <w:rFonts w:asciiTheme="minorHAnsi" w:eastAsiaTheme="minorEastAsia" w:hAnsiTheme="minorHAnsi" w:cstheme="minorBidi"/>
              <w:noProof/>
              <w:lang w:eastAsia="pl-PL" w:bidi="ar-SA"/>
            </w:rPr>
          </w:pPr>
          <w:hyperlink w:anchor="_Toc356324335" w:history="1">
            <w:r w:rsidR="00FF2AAB" w:rsidRPr="008443D8">
              <w:rPr>
                <w:rStyle w:val="Hipercze"/>
                <w:noProof/>
              </w:rPr>
              <w:t>5</w:t>
            </w:r>
            <w:r w:rsidR="00FF2AAB">
              <w:rPr>
                <w:rFonts w:asciiTheme="minorHAnsi" w:eastAsiaTheme="minorEastAsia" w:hAnsiTheme="minorHAnsi" w:cstheme="minorBidi"/>
                <w:noProof/>
                <w:lang w:eastAsia="pl-PL" w:bidi="ar-SA"/>
              </w:rPr>
              <w:tab/>
            </w:r>
            <w:r w:rsidR="00FF2AAB" w:rsidRPr="008443D8">
              <w:rPr>
                <w:rStyle w:val="Hipercze"/>
                <w:noProof/>
              </w:rPr>
              <w:t>Obiekty COSEM</w:t>
            </w:r>
            <w:r w:rsidR="00FF2AAB">
              <w:rPr>
                <w:noProof/>
                <w:webHidden/>
              </w:rPr>
              <w:tab/>
            </w:r>
            <w:r w:rsidR="00FF2AAB">
              <w:rPr>
                <w:noProof/>
                <w:webHidden/>
              </w:rPr>
              <w:fldChar w:fldCharType="begin"/>
            </w:r>
            <w:r w:rsidR="00FF2AAB">
              <w:rPr>
                <w:noProof/>
                <w:webHidden/>
              </w:rPr>
              <w:instrText xml:space="preserve"> PAGEREF _Toc356324335 \h </w:instrText>
            </w:r>
            <w:r w:rsidR="00FF2AAB">
              <w:rPr>
                <w:noProof/>
                <w:webHidden/>
              </w:rPr>
            </w:r>
            <w:r w:rsidR="00FF2AAB">
              <w:rPr>
                <w:noProof/>
                <w:webHidden/>
              </w:rPr>
              <w:fldChar w:fldCharType="separate"/>
            </w:r>
            <w:r w:rsidR="008C6BBB">
              <w:rPr>
                <w:noProof/>
                <w:webHidden/>
              </w:rPr>
              <w:t>29</w:t>
            </w:r>
            <w:r w:rsidR="00FF2AAB">
              <w:rPr>
                <w:noProof/>
                <w:webHidden/>
              </w:rPr>
              <w:fldChar w:fldCharType="end"/>
            </w:r>
          </w:hyperlink>
        </w:p>
        <w:p w14:paraId="3CBFF008"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36" w:history="1">
            <w:r w:rsidR="00FF2AAB" w:rsidRPr="008443D8">
              <w:rPr>
                <w:rStyle w:val="Hipercze"/>
                <w:noProof/>
              </w:rPr>
              <w:t>5.1</w:t>
            </w:r>
            <w:r w:rsidR="00FF2AAB">
              <w:rPr>
                <w:rFonts w:asciiTheme="minorHAnsi" w:eastAsiaTheme="minorEastAsia" w:hAnsiTheme="minorHAnsi" w:cstheme="minorBidi"/>
                <w:noProof/>
                <w:lang w:eastAsia="pl-PL" w:bidi="ar-SA"/>
              </w:rPr>
              <w:tab/>
            </w:r>
            <w:r w:rsidR="00FF2AAB" w:rsidRPr="008443D8">
              <w:rPr>
                <w:rStyle w:val="Hipercze"/>
                <w:noProof/>
              </w:rPr>
              <w:t>Reguły numerowania nowych klas i obiektów</w:t>
            </w:r>
            <w:r w:rsidR="00FF2AAB">
              <w:rPr>
                <w:noProof/>
                <w:webHidden/>
              </w:rPr>
              <w:tab/>
            </w:r>
            <w:r w:rsidR="00FF2AAB">
              <w:rPr>
                <w:noProof/>
                <w:webHidden/>
              </w:rPr>
              <w:fldChar w:fldCharType="begin"/>
            </w:r>
            <w:r w:rsidR="00FF2AAB">
              <w:rPr>
                <w:noProof/>
                <w:webHidden/>
              </w:rPr>
              <w:instrText xml:space="preserve"> PAGEREF _Toc356324336 \h </w:instrText>
            </w:r>
            <w:r w:rsidR="00FF2AAB">
              <w:rPr>
                <w:noProof/>
                <w:webHidden/>
              </w:rPr>
            </w:r>
            <w:r w:rsidR="00FF2AAB">
              <w:rPr>
                <w:noProof/>
                <w:webHidden/>
              </w:rPr>
              <w:fldChar w:fldCharType="separate"/>
            </w:r>
            <w:r w:rsidR="008C6BBB">
              <w:rPr>
                <w:noProof/>
                <w:webHidden/>
              </w:rPr>
              <w:t>30</w:t>
            </w:r>
            <w:r w:rsidR="00FF2AAB">
              <w:rPr>
                <w:noProof/>
                <w:webHidden/>
              </w:rPr>
              <w:fldChar w:fldCharType="end"/>
            </w:r>
          </w:hyperlink>
        </w:p>
        <w:p w14:paraId="2A682751"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37" w:history="1">
            <w:r w:rsidR="00FF2AAB" w:rsidRPr="008443D8">
              <w:rPr>
                <w:rStyle w:val="Hipercze"/>
                <w:noProof/>
              </w:rPr>
              <w:t>5.1.1</w:t>
            </w:r>
            <w:r w:rsidR="00FF2AAB">
              <w:rPr>
                <w:rFonts w:asciiTheme="minorHAnsi" w:eastAsiaTheme="minorEastAsia" w:hAnsiTheme="minorHAnsi" w:cstheme="minorBidi"/>
                <w:noProof/>
                <w:lang w:eastAsia="pl-PL" w:bidi="ar-SA"/>
              </w:rPr>
              <w:tab/>
            </w:r>
            <w:r w:rsidR="00FF2AAB" w:rsidRPr="008443D8">
              <w:rPr>
                <w:rStyle w:val="Hipercze"/>
                <w:noProof/>
              </w:rPr>
              <w:t>Dobór nowych identyfikatorów klas interfejsów (</w:t>
            </w:r>
            <w:r w:rsidR="00FF2AAB" w:rsidRPr="008443D8">
              <w:rPr>
                <w:rStyle w:val="Hipercze"/>
                <w:i/>
                <w:noProof/>
              </w:rPr>
              <w:t>class_id</w:t>
            </w:r>
            <w:r w:rsidR="00FF2AAB" w:rsidRPr="008443D8">
              <w:rPr>
                <w:rStyle w:val="Hipercze"/>
                <w:noProof/>
              </w:rPr>
              <w:t>)</w:t>
            </w:r>
            <w:r w:rsidR="00FF2AAB">
              <w:rPr>
                <w:noProof/>
                <w:webHidden/>
              </w:rPr>
              <w:tab/>
            </w:r>
            <w:r w:rsidR="00FF2AAB">
              <w:rPr>
                <w:noProof/>
                <w:webHidden/>
              </w:rPr>
              <w:fldChar w:fldCharType="begin"/>
            </w:r>
            <w:r w:rsidR="00FF2AAB">
              <w:rPr>
                <w:noProof/>
                <w:webHidden/>
              </w:rPr>
              <w:instrText xml:space="preserve"> PAGEREF _Toc356324337 \h </w:instrText>
            </w:r>
            <w:r w:rsidR="00FF2AAB">
              <w:rPr>
                <w:noProof/>
                <w:webHidden/>
              </w:rPr>
            </w:r>
            <w:r w:rsidR="00FF2AAB">
              <w:rPr>
                <w:noProof/>
                <w:webHidden/>
              </w:rPr>
              <w:fldChar w:fldCharType="separate"/>
            </w:r>
            <w:r w:rsidR="008C6BBB">
              <w:rPr>
                <w:noProof/>
                <w:webHidden/>
              </w:rPr>
              <w:t>30</w:t>
            </w:r>
            <w:r w:rsidR="00FF2AAB">
              <w:rPr>
                <w:noProof/>
                <w:webHidden/>
              </w:rPr>
              <w:fldChar w:fldCharType="end"/>
            </w:r>
          </w:hyperlink>
        </w:p>
        <w:p w14:paraId="78B9220B"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38" w:history="1">
            <w:r w:rsidR="00FF2AAB" w:rsidRPr="008443D8">
              <w:rPr>
                <w:rStyle w:val="Hipercze"/>
                <w:noProof/>
              </w:rPr>
              <w:t>5.1.2</w:t>
            </w:r>
            <w:r w:rsidR="00FF2AAB">
              <w:rPr>
                <w:rFonts w:asciiTheme="minorHAnsi" w:eastAsiaTheme="minorEastAsia" w:hAnsiTheme="minorHAnsi" w:cstheme="minorBidi"/>
                <w:noProof/>
                <w:lang w:eastAsia="pl-PL" w:bidi="ar-SA"/>
              </w:rPr>
              <w:tab/>
            </w:r>
            <w:r w:rsidR="00FF2AAB" w:rsidRPr="008443D8">
              <w:rPr>
                <w:rStyle w:val="Hipercze"/>
                <w:noProof/>
              </w:rPr>
              <w:t>Dobór nowych kodów OBIS</w:t>
            </w:r>
            <w:r w:rsidR="00FF2AAB">
              <w:rPr>
                <w:noProof/>
                <w:webHidden/>
              </w:rPr>
              <w:tab/>
            </w:r>
            <w:r w:rsidR="00FF2AAB">
              <w:rPr>
                <w:noProof/>
                <w:webHidden/>
              </w:rPr>
              <w:fldChar w:fldCharType="begin"/>
            </w:r>
            <w:r w:rsidR="00FF2AAB">
              <w:rPr>
                <w:noProof/>
                <w:webHidden/>
              </w:rPr>
              <w:instrText xml:space="preserve"> PAGEREF _Toc356324338 \h </w:instrText>
            </w:r>
            <w:r w:rsidR="00FF2AAB">
              <w:rPr>
                <w:noProof/>
                <w:webHidden/>
              </w:rPr>
            </w:r>
            <w:r w:rsidR="00FF2AAB">
              <w:rPr>
                <w:noProof/>
                <w:webHidden/>
              </w:rPr>
              <w:fldChar w:fldCharType="separate"/>
            </w:r>
            <w:r w:rsidR="008C6BBB">
              <w:rPr>
                <w:noProof/>
                <w:webHidden/>
              </w:rPr>
              <w:t>30</w:t>
            </w:r>
            <w:r w:rsidR="00FF2AAB">
              <w:rPr>
                <w:noProof/>
                <w:webHidden/>
              </w:rPr>
              <w:fldChar w:fldCharType="end"/>
            </w:r>
          </w:hyperlink>
        </w:p>
        <w:p w14:paraId="715BF51B"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39" w:history="1">
            <w:r w:rsidR="00FF2AAB" w:rsidRPr="008443D8">
              <w:rPr>
                <w:rStyle w:val="Hipercze"/>
                <w:noProof/>
              </w:rPr>
              <w:t>5.2</w:t>
            </w:r>
            <w:r w:rsidR="00FF2AAB">
              <w:rPr>
                <w:rFonts w:asciiTheme="minorHAnsi" w:eastAsiaTheme="minorEastAsia" w:hAnsiTheme="minorHAnsi" w:cstheme="minorBidi"/>
                <w:noProof/>
                <w:lang w:eastAsia="pl-PL" w:bidi="ar-SA"/>
              </w:rPr>
              <w:tab/>
            </w:r>
            <w:r w:rsidR="00FF2AAB" w:rsidRPr="008443D8">
              <w:rPr>
                <w:rStyle w:val="Hipercze"/>
                <w:noProof/>
              </w:rPr>
              <w:t>Klasy Interfejsów</w:t>
            </w:r>
            <w:r w:rsidR="00FF2AAB">
              <w:rPr>
                <w:noProof/>
                <w:webHidden/>
              </w:rPr>
              <w:tab/>
            </w:r>
            <w:r w:rsidR="00FF2AAB">
              <w:rPr>
                <w:noProof/>
                <w:webHidden/>
              </w:rPr>
              <w:fldChar w:fldCharType="begin"/>
            </w:r>
            <w:r w:rsidR="00FF2AAB">
              <w:rPr>
                <w:noProof/>
                <w:webHidden/>
              </w:rPr>
              <w:instrText xml:space="preserve"> PAGEREF _Toc356324339 \h </w:instrText>
            </w:r>
            <w:r w:rsidR="00FF2AAB">
              <w:rPr>
                <w:noProof/>
                <w:webHidden/>
              </w:rPr>
            </w:r>
            <w:r w:rsidR="00FF2AAB">
              <w:rPr>
                <w:noProof/>
                <w:webHidden/>
              </w:rPr>
              <w:fldChar w:fldCharType="separate"/>
            </w:r>
            <w:r w:rsidR="008C6BBB">
              <w:rPr>
                <w:noProof/>
                <w:webHidden/>
              </w:rPr>
              <w:t>31</w:t>
            </w:r>
            <w:r w:rsidR="00FF2AAB">
              <w:rPr>
                <w:noProof/>
                <w:webHidden/>
              </w:rPr>
              <w:fldChar w:fldCharType="end"/>
            </w:r>
          </w:hyperlink>
        </w:p>
        <w:p w14:paraId="6FD70969"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40" w:history="1">
            <w:r w:rsidR="00FF2AAB" w:rsidRPr="008443D8">
              <w:rPr>
                <w:rStyle w:val="Hipercze"/>
                <w:noProof/>
              </w:rPr>
              <w:t>5.2.1</w:t>
            </w:r>
            <w:r w:rsidR="00FF2AAB">
              <w:rPr>
                <w:rFonts w:asciiTheme="minorHAnsi" w:eastAsiaTheme="minorEastAsia" w:hAnsiTheme="minorHAnsi" w:cstheme="minorBidi"/>
                <w:noProof/>
                <w:lang w:eastAsia="pl-PL" w:bidi="ar-SA"/>
              </w:rPr>
              <w:tab/>
            </w:r>
            <w:r w:rsidR="00FF2AAB" w:rsidRPr="008443D8">
              <w:rPr>
                <w:rStyle w:val="Hipercze"/>
                <w:noProof/>
              </w:rPr>
              <w:t xml:space="preserve">Klasa </w:t>
            </w:r>
            <w:r w:rsidR="00FF2AAB" w:rsidRPr="008443D8">
              <w:rPr>
                <w:rStyle w:val="Hipercze"/>
                <w:i/>
                <w:noProof/>
              </w:rPr>
              <w:t>String list</w:t>
            </w:r>
            <w:r w:rsidR="00FF2AAB">
              <w:rPr>
                <w:noProof/>
                <w:webHidden/>
              </w:rPr>
              <w:tab/>
            </w:r>
            <w:r w:rsidR="00FF2AAB">
              <w:rPr>
                <w:noProof/>
                <w:webHidden/>
              </w:rPr>
              <w:fldChar w:fldCharType="begin"/>
            </w:r>
            <w:r w:rsidR="00FF2AAB">
              <w:rPr>
                <w:noProof/>
                <w:webHidden/>
              </w:rPr>
              <w:instrText xml:space="preserve"> PAGEREF _Toc356324340 \h </w:instrText>
            </w:r>
            <w:r w:rsidR="00FF2AAB">
              <w:rPr>
                <w:noProof/>
                <w:webHidden/>
              </w:rPr>
            </w:r>
            <w:r w:rsidR="00FF2AAB">
              <w:rPr>
                <w:noProof/>
                <w:webHidden/>
              </w:rPr>
              <w:fldChar w:fldCharType="separate"/>
            </w:r>
            <w:r w:rsidR="008C6BBB">
              <w:rPr>
                <w:noProof/>
                <w:webHidden/>
              </w:rPr>
              <w:t>32</w:t>
            </w:r>
            <w:r w:rsidR="00FF2AAB">
              <w:rPr>
                <w:noProof/>
                <w:webHidden/>
              </w:rPr>
              <w:fldChar w:fldCharType="end"/>
            </w:r>
          </w:hyperlink>
        </w:p>
        <w:p w14:paraId="2791040C"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41" w:history="1">
            <w:r w:rsidR="00FF2AAB" w:rsidRPr="008443D8">
              <w:rPr>
                <w:rStyle w:val="Hipercze"/>
                <w:noProof/>
                <w:lang w:val="en-US"/>
              </w:rPr>
              <w:t>5.2.2</w:t>
            </w:r>
            <w:r w:rsidR="00FF2AAB">
              <w:rPr>
                <w:rFonts w:asciiTheme="minorHAnsi" w:eastAsiaTheme="minorEastAsia" w:hAnsiTheme="minorHAnsi" w:cstheme="minorBidi"/>
                <w:noProof/>
                <w:lang w:eastAsia="pl-PL" w:bidi="ar-SA"/>
              </w:rPr>
              <w:tab/>
            </w:r>
            <w:r w:rsidR="00FF2AAB" w:rsidRPr="008443D8">
              <w:rPr>
                <w:rStyle w:val="Hipercze"/>
                <w:noProof/>
              </w:rPr>
              <w:t>Klasa</w:t>
            </w:r>
            <w:r w:rsidR="00FF2AAB" w:rsidRPr="008443D8">
              <w:rPr>
                <w:rStyle w:val="Hipercze"/>
                <w:noProof/>
                <w:lang w:val="en-US"/>
              </w:rPr>
              <w:t xml:space="preserve"> </w:t>
            </w:r>
            <w:r w:rsidR="00FF2AAB" w:rsidRPr="008443D8">
              <w:rPr>
                <w:rStyle w:val="Hipercze"/>
                <w:i/>
                <w:noProof/>
                <w:lang w:val="en-US"/>
              </w:rPr>
              <w:t>Meter list</w:t>
            </w:r>
            <w:r w:rsidR="00FF2AAB">
              <w:rPr>
                <w:noProof/>
                <w:webHidden/>
              </w:rPr>
              <w:tab/>
            </w:r>
            <w:r w:rsidR="00FF2AAB">
              <w:rPr>
                <w:noProof/>
                <w:webHidden/>
              </w:rPr>
              <w:fldChar w:fldCharType="begin"/>
            </w:r>
            <w:r w:rsidR="00FF2AAB">
              <w:rPr>
                <w:noProof/>
                <w:webHidden/>
              </w:rPr>
              <w:instrText xml:space="preserve"> PAGEREF _Toc356324341 \h </w:instrText>
            </w:r>
            <w:r w:rsidR="00FF2AAB">
              <w:rPr>
                <w:noProof/>
                <w:webHidden/>
              </w:rPr>
            </w:r>
            <w:r w:rsidR="00FF2AAB">
              <w:rPr>
                <w:noProof/>
                <w:webHidden/>
              </w:rPr>
              <w:fldChar w:fldCharType="separate"/>
            </w:r>
            <w:r w:rsidR="008C6BBB">
              <w:rPr>
                <w:noProof/>
                <w:webHidden/>
              </w:rPr>
              <w:t>32</w:t>
            </w:r>
            <w:r w:rsidR="00FF2AAB">
              <w:rPr>
                <w:noProof/>
                <w:webHidden/>
              </w:rPr>
              <w:fldChar w:fldCharType="end"/>
            </w:r>
          </w:hyperlink>
        </w:p>
        <w:p w14:paraId="0155006D"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42" w:history="1">
            <w:r w:rsidR="00FF2AAB" w:rsidRPr="008443D8">
              <w:rPr>
                <w:rStyle w:val="Hipercze"/>
                <w:noProof/>
              </w:rPr>
              <w:t>5.2.3</w:t>
            </w:r>
            <w:r w:rsidR="00FF2AAB">
              <w:rPr>
                <w:rFonts w:asciiTheme="minorHAnsi" w:eastAsiaTheme="minorEastAsia" w:hAnsiTheme="minorHAnsi" w:cstheme="minorBidi"/>
                <w:noProof/>
                <w:lang w:eastAsia="pl-PL" w:bidi="ar-SA"/>
              </w:rPr>
              <w:tab/>
            </w:r>
            <w:r w:rsidR="00FF2AAB" w:rsidRPr="008443D8">
              <w:rPr>
                <w:rStyle w:val="Hipercze"/>
                <w:noProof/>
              </w:rPr>
              <w:t xml:space="preserve">Klasa </w:t>
            </w:r>
            <w:r w:rsidR="00FF2AAB" w:rsidRPr="008443D8">
              <w:rPr>
                <w:rStyle w:val="Hipercze"/>
                <w:i/>
                <w:noProof/>
              </w:rPr>
              <w:t>Device firmware</w:t>
            </w:r>
            <w:r w:rsidR="00FF2AAB">
              <w:rPr>
                <w:noProof/>
                <w:webHidden/>
              </w:rPr>
              <w:tab/>
            </w:r>
            <w:r w:rsidR="00FF2AAB">
              <w:rPr>
                <w:noProof/>
                <w:webHidden/>
              </w:rPr>
              <w:fldChar w:fldCharType="begin"/>
            </w:r>
            <w:r w:rsidR="00FF2AAB">
              <w:rPr>
                <w:noProof/>
                <w:webHidden/>
              </w:rPr>
              <w:instrText xml:space="preserve"> PAGEREF _Toc356324342 \h </w:instrText>
            </w:r>
            <w:r w:rsidR="00FF2AAB">
              <w:rPr>
                <w:noProof/>
                <w:webHidden/>
              </w:rPr>
            </w:r>
            <w:r w:rsidR="00FF2AAB">
              <w:rPr>
                <w:noProof/>
                <w:webHidden/>
              </w:rPr>
              <w:fldChar w:fldCharType="separate"/>
            </w:r>
            <w:r w:rsidR="008C6BBB">
              <w:rPr>
                <w:noProof/>
                <w:webHidden/>
              </w:rPr>
              <w:t>33</w:t>
            </w:r>
            <w:r w:rsidR="00FF2AAB">
              <w:rPr>
                <w:noProof/>
                <w:webHidden/>
              </w:rPr>
              <w:fldChar w:fldCharType="end"/>
            </w:r>
          </w:hyperlink>
        </w:p>
        <w:p w14:paraId="34FE14B0"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43" w:history="1">
            <w:r w:rsidR="00FF2AAB" w:rsidRPr="008443D8">
              <w:rPr>
                <w:rStyle w:val="Hipercze"/>
                <w:noProof/>
              </w:rPr>
              <w:t>5.2.4</w:t>
            </w:r>
            <w:r w:rsidR="00FF2AAB">
              <w:rPr>
                <w:rFonts w:asciiTheme="minorHAnsi" w:eastAsiaTheme="minorEastAsia" w:hAnsiTheme="minorHAnsi" w:cstheme="minorBidi"/>
                <w:noProof/>
                <w:lang w:eastAsia="pl-PL" w:bidi="ar-SA"/>
              </w:rPr>
              <w:tab/>
            </w:r>
            <w:r w:rsidR="00FF2AAB" w:rsidRPr="008443D8">
              <w:rPr>
                <w:rStyle w:val="Hipercze"/>
                <w:noProof/>
              </w:rPr>
              <w:t xml:space="preserve">Klasa </w:t>
            </w:r>
            <w:r w:rsidR="00FF2AAB" w:rsidRPr="008443D8">
              <w:rPr>
                <w:rStyle w:val="Hipercze"/>
                <w:i/>
                <w:noProof/>
              </w:rPr>
              <w:t xml:space="preserve">Device </w:t>
            </w:r>
            <w:r w:rsidR="00FF2AAB" w:rsidRPr="008443D8">
              <w:rPr>
                <w:rStyle w:val="Hipercze"/>
                <w:i/>
                <w:noProof/>
                <w:lang w:val="en-US"/>
              </w:rPr>
              <w:t>basic information</w:t>
            </w:r>
            <w:r w:rsidR="00FF2AAB">
              <w:rPr>
                <w:noProof/>
                <w:webHidden/>
              </w:rPr>
              <w:tab/>
            </w:r>
            <w:r w:rsidR="00FF2AAB">
              <w:rPr>
                <w:noProof/>
                <w:webHidden/>
              </w:rPr>
              <w:fldChar w:fldCharType="begin"/>
            </w:r>
            <w:r w:rsidR="00FF2AAB">
              <w:rPr>
                <w:noProof/>
                <w:webHidden/>
              </w:rPr>
              <w:instrText xml:space="preserve"> PAGEREF _Toc356324343 \h </w:instrText>
            </w:r>
            <w:r w:rsidR="00FF2AAB">
              <w:rPr>
                <w:noProof/>
                <w:webHidden/>
              </w:rPr>
            </w:r>
            <w:r w:rsidR="00FF2AAB">
              <w:rPr>
                <w:noProof/>
                <w:webHidden/>
              </w:rPr>
              <w:fldChar w:fldCharType="separate"/>
            </w:r>
            <w:r w:rsidR="008C6BBB">
              <w:rPr>
                <w:noProof/>
                <w:webHidden/>
              </w:rPr>
              <w:t>36</w:t>
            </w:r>
            <w:r w:rsidR="00FF2AAB">
              <w:rPr>
                <w:noProof/>
                <w:webHidden/>
              </w:rPr>
              <w:fldChar w:fldCharType="end"/>
            </w:r>
          </w:hyperlink>
        </w:p>
        <w:p w14:paraId="126C7B88"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44" w:history="1">
            <w:r w:rsidR="00FF2AAB" w:rsidRPr="008443D8">
              <w:rPr>
                <w:rStyle w:val="Hipercze"/>
                <w:noProof/>
                <w:lang w:val="en-US"/>
              </w:rPr>
              <w:t>5.2.5</w:t>
            </w:r>
            <w:r w:rsidR="00FF2AAB">
              <w:rPr>
                <w:rFonts w:asciiTheme="minorHAnsi" w:eastAsiaTheme="minorEastAsia" w:hAnsiTheme="minorHAnsi" w:cstheme="minorBidi"/>
                <w:noProof/>
                <w:lang w:eastAsia="pl-PL" w:bidi="ar-SA"/>
              </w:rPr>
              <w:tab/>
            </w:r>
            <w:r w:rsidR="00FF2AAB" w:rsidRPr="008443D8">
              <w:rPr>
                <w:rStyle w:val="Hipercze"/>
                <w:noProof/>
              </w:rPr>
              <w:t>Klasa</w:t>
            </w:r>
            <w:r w:rsidR="00FF2AAB" w:rsidRPr="008443D8">
              <w:rPr>
                <w:rStyle w:val="Hipercze"/>
                <w:noProof/>
                <w:lang w:val="en-US"/>
              </w:rPr>
              <w:t xml:space="preserve"> </w:t>
            </w:r>
            <w:r w:rsidR="00FF2AAB" w:rsidRPr="008443D8">
              <w:rPr>
                <w:rStyle w:val="Hipercze"/>
                <w:i/>
                <w:noProof/>
                <w:lang w:val="en-US"/>
              </w:rPr>
              <w:t>Device run information</w:t>
            </w:r>
            <w:r w:rsidR="00FF2AAB">
              <w:rPr>
                <w:noProof/>
                <w:webHidden/>
              </w:rPr>
              <w:tab/>
            </w:r>
            <w:r w:rsidR="00FF2AAB">
              <w:rPr>
                <w:noProof/>
                <w:webHidden/>
              </w:rPr>
              <w:fldChar w:fldCharType="begin"/>
            </w:r>
            <w:r w:rsidR="00FF2AAB">
              <w:rPr>
                <w:noProof/>
                <w:webHidden/>
              </w:rPr>
              <w:instrText xml:space="preserve"> PAGEREF _Toc356324344 \h </w:instrText>
            </w:r>
            <w:r w:rsidR="00FF2AAB">
              <w:rPr>
                <w:noProof/>
                <w:webHidden/>
              </w:rPr>
            </w:r>
            <w:r w:rsidR="00FF2AAB">
              <w:rPr>
                <w:noProof/>
                <w:webHidden/>
              </w:rPr>
              <w:fldChar w:fldCharType="separate"/>
            </w:r>
            <w:r w:rsidR="008C6BBB">
              <w:rPr>
                <w:noProof/>
                <w:webHidden/>
              </w:rPr>
              <w:t>37</w:t>
            </w:r>
            <w:r w:rsidR="00FF2AAB">
              <w:rPr>
                <w:noProof/>
                <w:webHidden/>
              </w:rPr>
              <w:fldChar w:fldCharType="end"/>
            </w:r>
          </w:hyperlink>
        </w:p>
        <w:p w14:paraId="66CBDC58"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45" w:history="1">
            <w:r w:rsidR="00FF2AAB" w:rsidRPr="008443D8">
              <w:rPr>
                <w:rStyle w:val="Hipercze"/>
                <w:noProof/>
                <w:lang w:val="en-US"/>
              </w:rPr>
              <w:t>5.2.6</w:t>
            </w:r>
            <w:r w:rsidR="00FF2AAB">
              <w:rPr>
                <w:rFonts w:asciiTheme="minorHAnsi" w:eastAsiaTheme="minorEastAsia" w:hAnsiTheme="minorHAnsi" w:cstheme="minorBidi"/>
                <w:noProof/>
                <w:lang w:eastAsia="pl-PL" w:bidi="ar-SA"/>
              </w:rPr>
              <w:tab/>
            </w:r>
            <w:r w:rsidR="00FF2AAB" w:rsidRPr="008443D8">
              <w:rPr>
                <w:rStyle w:val="Hipercze"/>
                <w:noProof/>
              </w:rPr>
              <w:t>Klasa</w:t>
            </w:r>
            <w:r w:rsidR="00FF2AAB" w:rsidRPr="008443D8">
              <w:rPr>
                <w:rStyle w:val="Hipercze"/>
                <w:noProof/>
                <w:lang w:val="en-US"/>
              </w:rPr>
              <w:t xml:space="preserve"> </w:t>
            </w:r>
            <w:r w:rsidR="00FF2AAB" w:rsidRPr="008443D8">
              <w:rPr>
                <w:rStyle w:val="Hipercze"/>
                <w:i/>
                <w:noProof/>
                <w:lang w:val="en-US"/>
              </w:rPr>
              <w:t>Event list</w:t>
            </w:r>
            <w:r w:rsidR="00FF2AAB">
              <w:rPr>
                <w:noProof/>
                <w:webHidden/>
              </w:rPr>
              <w:tab/>
            </w:r>
            <w:r w:rsidR="00FF2AAB">
              <w:rPr>
                <w:noProof/>
                <w:webHidden/>
              </w:rPr>
              <w:fldChar w:fldCharType="begin"/>
            </w:r>
            <w:r w:rsidR="00FF2AAB">
              <w:rPr>
                <w:noProof/>
                <w:webHidden/>
              </w:rPr>
              <w:instrText xml:space="preserve"> PAGEREF _Toc356324345 \h </w:instrText>
            </w:r>
            <w:r w:rsidR="00FF2AAB">
              <w:rPr>
                <w:noProof/>
                <w:webHidden/>
              </w:rPr>
            </w:r>
            <w:r w:rsidR="00FF2AAB">
              <w:rPr>
                <w:noProof/>
                <w:webHidden/>
              </w:rPr>
              <w:fldChar w:fldCharType="separate"/>
            </w:r>
            <w:r w:rsidR="008C6BBB">
              <w:rPr>
                <w:noProof/>
                <w:webHidden/>
              </w:rPr>
              <w:t>38</w:t>
            </w:r>
            <w:r w:rsidR="00FF2AAB">
              <w:rPr>
                <w:noProof/>
                <w:webHidden/>
              </w:rPr>
              <w:fldChar w:fldCharType="end"/>
            </w:r>
          </w:hyperlink>
        </w:p>
        <w:p w14:paraId="35D10C8D"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46" w:history="1">
            <w:r w:rsidR="00FF2AAB" w:rsidRPr="008443D8">
              <w:rPr>
                <w:rStyle w:val="Hipercze"/>
                <w:noProof/>
              </w:rPr>
              <w:t>5.2.7</w:t>
            </w:r>
            <w:r w:rsidR="00FF2AAB">
              <w:rPr>
                <w:rFonts w:asciiTheme="minorHAnsi" w:eastAsiaTheme="minorEastAsia" w:hAnsiTheme="minorHAnsi" w:cstheme="minorBidi"/>
                <w:noProof/>
                <w:lang w:eastAsia="pl-PL" w:bidi="ar-SA"/>
              </w:rPr>
              <w:tab/>
            </w:r>
            <w:r w:rsidR="00FF2AAB" w:rsidRPr="008443D8">
              <w:rPr>
                <w:rStyle w:val="Hipercze"/>
                <w:noProof/>
              </w:rPr>
              <w:t xml:space="preserve">Klasa DCSAP </w:t>
            </w:r>
            <w:r w:rsidR="00FF2AAB" w:rsidRPr="008443D8">
              <w:rPr>
                <w:rStyle w:val="Hipercze"/>
                <w:i/>
                <w:noProof/>
              </w:rPr>
              <w:t xml:space="preserve">network </w:t>
            </w:r>
            <w:r w:rsidR="00FF2AAB" w:rsidRPr="008443D8">
              <w:rPr>
                <w:rStyle w:val="Hipercze"/>
                <w:i/>
                <w:noProof/>
                <w:lang w:val="en-US"/>
              </w:rPr>
              <w:t>statistics</w:t>
            </w:r>
            <w:r w:rsidR="00FF2AAB">
              <w:rPr>
                <w:noProof/>
                <w:webHidden/>
              </w:rPr>
              <w:tab/>
            </w:r>
            <w:r w:rsidR="00FF2AAB">
              <w:rPr>
                <w:noProof/>
                <w:webHidden/>
              </w:rPr>
              <w:fldChar w:fldCharType="begin"/>
            </w:r>
            <w:r w:rsidR="00FF2AAB">
              <w:rPr>
                <w:noProof/>
                <w:webHidden/>
              </w:rPr>
              <w:instrText xml:space="preserve"> PAGEREF _Toc356324346 \h </w:instrText>
            </w:r>
            <w:r w:rsidR="00FF2AAB">
              <w:rPr>
                <w:noProof/>
                <w:webHidden/>
              </w:rPr>
            </w:r>
            <w:r w:rsidR="00FF2AAB">
              <w:rPr>
                <w:noProof/>
                <w:webHidden/>
              </w:rPr>
              <w:fldChar w:fldCharType="separate"/>
            </w:r>
            <w:r w:rsidR="008C6BBB">
              <w:rPr>
                <w:noProof/>
                <w:webHidden/>
              </w:rPr>
              <w:t>40</w:t>
            </w:r>
            <w:r w:rsidR="00FF2AAB">
              <w:rPr>
                <w:noProof/>
                <w:webHidden/>
              </w:rPr>
              <w:fldChar w:fldCharType="end"/>
            </w:r>
          </w:hyperlink>
        </w:p>
        <w:p w14:paraId="2FDB40A9"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47" w:history="1">
            <w:r w:rsidR="00FF2AAB" w:rsidRPr="008443D8">
              <w:rPr>
                <w:rStyle w:val="Hipercze"/>
                <w:noProof/>
              </w:rPr>
              <w:t>5.3</w:t>
            </w:r>
            <w:r w:rsidR="00FF2AAB">
              <w:rPr>
                <w:rFonts w:asciiTheme="minorHAnsi" w:eastAsiaTheme="minorEastAsia" w:hAnsiTheme="minorHAnsi" w:cstheme="minorBidi"/>
                <w:noProof/>
                <w:lang w:eastAsia="pl-PL" w:bidi="ar-SA"/>
              </w:rPr>
              <w:tab/>
            </w:r>
            <w:r w:rsidR="00FF2AAB" w:rsidRPr="008443D8">
              <w:rPr>
                <w:rStyle w:val="Hipercze"/>
                <w:noProof/>
              </w:rPr>
              <w:t>Globalne obiekty koncentratora</w:t>
            </w:r>
            <w:r w:rsidR="00FF2AAB">
              <w:rPr>
                <w:noProof/>
                <w:webHidden/>
              </w:rPr>
              <w:tab/>
            </w:r>
            <w:r w:rsidR="00FF2AAB">
              <w:rPr>
                <w:noProof/>
                <w:webHidden/>
              </w:rPr>
              <w:fldChar w:fldCharType="begin"/>
            </w:r>
            <w:r w:rsidR="00FF2AAB">
              <w:rPr>
                <w:noProof/>
                <w:webHidden/>
              </w:rPr>
              <w:instrText xml:space="preserve"> PAGEREF _Toc356324347 \h </w:instrText>
            </w:r>
            <w:r w:rsidR="00FF2AAB">
              <w:rPr>
                <w:noProof/>
                <w:webHidden/>
              </w:rPr>
            </w:r>
            <w:r w:rsidR="00FF2AAB">
              <w:rPr>
                <w:noProof/>
                <w:webHidden/>
              </w:rPr>
              <w:fldChar w:fldCharType="separate"/>
            </w:r>
            <w:r w:rsidR="008C6BBB">
              <w:rPr>
                <w:noProof/>
                <w:webHidden/>
              </w:rPr>
              <w:t>41</w:t>
            </w:r>
            <w:r w:rsidR="00FF2AAB">
              <w:rPr>
                <w:noProof/>
                <w:webHidden/>
              </w:rPr>
              <w:fldChar w:fldCharType="end"/>
            </w:r>
          </w:hyperlink>
        </w:p>
        <w:p w14:paraId="094C5928"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48" w:history="1">
            <w:r w:rsidR="00FF2AAB" w:rsidRPr="008443D8">
              <w:rPr>
                <w:rStyle w:val="Hipercze"/>
                <w:noProof/>
                <w:lang w:eastAsia="pl-PL"/>
              </w:rPr>
              <w:t>5.3.1</w:t>
            </w:r>
            <w:r w:rsidR="00FF2AAB">
              <w:rPr>
                <w:rFonts w:asciiTheme="minorHAnsi" w:eastAsiaTheme="minorEastAsia" w:hAnsiTheme="minorHAnsi" w:cstheme="minorBidi"/>
                <w:noProof/>
                <w:lang w:eastAsia="pl-PL" w:bidi="ar-SA"/>
              </w:rPr>
              <w:tab/>
            </w:r>
            <w:r w:rsidR="00FF2AAB" w:rsidRPr="008443D8">
              <w:rPr>
                <w:rStyle w:val="Hipercze"/>
                <w:noProof/>
                <w:lang w:eastAsia="pl-PL"/>
              </w:rPr>
              <w:t xml:space="preserve">Obiekt </w:t>
            </w:r>
            <w:r w:rsidR="00FF2AAB" w:rsidRPr="008443D8">
              <w:rPr>
                <w:rStyle w:val="Hipercze"/>
                <w:i/>
                <w:noProof/>
                <w:lang w:eastAsia="pl-PL"/>
              </w:rPr>
              <w:t xml:space="preserve">Data </w:t>
            </w:r>
            <w:r w:rsidR="00FF2AAB" w:rsidRPr="008443D8">
              <w:rPr>
                <w:rStyle w:val="Hipercze"/>
                <w:i/>
                <w:noProof/>
                <w:lang w:val="en-US" w:eastAsia="pl-PL"/>
              </w:rPr>
              <w:t>concentrator</w:t>
            </w:r>
            <w:r w:rsidR="00FF2AAB" w:rsidRPr="008443D8">
              <w:rPr>
                <w:rStyle w:val="Hipercze"/>
                <w:i/>
                <w:noProof/>
                <w:lang w:eastAsia="pl-PL"/>
              </w:rPr>
              <w:t xml:space="preserve"> </w:t>
            </w:r>
            <w:r w:rsidR="00FF2AAB" w:rsidRPr="008443D8">
              <w:rPr>
                <w:rStyle w:val="Hipercze"/>
                <w:i/>
                <w:noProof/>
                <w:lang w:val="en-US" w:eastAsia="pl-PL"/>
              </w:rPr>
              <w:t>meter</w:t>
            </w:r>
            <w:r w:rsidR="00FF2AAB" w:rsidRPr="008443D8">
              <w:rPr>
                <w:rStyle w:val="Hipercze"/>
                <w:i/>
                <w:noProof/>
                <w:lang w:eastAsia="pl-PL"/>
              </w:rPr>
              <w:t xml:space="preserve"> list</w:t>
            </w:r>
            <w:r w:rsidR="00FF2AAB">
              <w:rPr>
                <w:noProof/>
                <w:webHidden/>
              </w:rPr>
              <w:tab/>
            </w:r>
            <w:r w:rsidR="00FF2AAB">
              <w:rPr>
                <w:noProof/>
                <w:webHidden/>
              </w:rPr>
              <w:fldChar w:fldCharType="begin"/>
            </w:r>
            <w:r w:rsidR="00FF2AAB">
              <w:rPr>
                <w:noProof/>
                <w:webHidden/>
              </w:rPr>
              <w:instrText xml:space="preserve"> PAGEREF _Toc356324348 \h </w:instrText>
            </w:r>
            <w:r w:rsidR="00FF2AAB">
              <w:rPr>
                <w:noProof/>
                <w:webHidden/>
              </w:rPr>
            </w:r>
            <w:r w:rsidR="00FF2AAB">
              <w:rPr>
                <w:noProof/>
                <w:webHidden/>
              </w:rPr>
              <w:fldChar w:fldCharType="separate"/>
            </w:r>
            <w:r w:rsidR="008C6BBB">
              <w:rPr>
                <w:noProof/>
                <w:webHidden/>
              </w:rPr>
              <w:t>41</w:t>
            </w:r>
            <w:r w:rsidR="00FF2AAB">
              <w:rPr>
                <w:noProof/>
                <w:webHidden/>
              </w:rPr>
              <w:fldChar w:fldCharType="end"/>
            </w:r>
          </w:hyperlink>
        </w:p>
        <w:p w14:paraId="51050B21"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49" w:history="1">
            <w:r w:rsidR="00FF2AAB" w:rsidRPr="008443D8">
              <w:rPr>
                <w:rStyle w:val="Hipercze"/>
                <w:noProof/>
                <w:lang w:eastAsia="pl-PL"/>
              </w:rPr>
              <w:t>5.3.2</w:t>
            </w:r>
            <w:r w:rsidR="00FF2AAB">
              <w:rPr>
                <w:rFonts w:asciiTheme="minorHAnsi" w:eastAsiaTheme="minorEastAsia" w:hAnsiTheme="minorHAnsi" w:cstheme="minorBidi"/>
                <w:noProof/>
                <w:lang w:eastAsia="pl-PL" w:bidi="ar-SA"/>
              </w:rPr>
              <w:tab/>
            </w:r>
            <w:r w:rsidR="00FF2AAB" w:rsidRPr="008443D8">
              <w:rPr>
                <w:rStyle w:val="Hipercze"/>
                <w:noProof/>
                <w:lang w:eastAsia="pl-PL"/>
              </w:rPr>
              <w:t xml:space="preserve">Obiekt </w:t>
            </w:r>
            <w:r w:rsidR="00FF2AAB" w:rsidRPr="008443D8">
              <w:rPr>
                <w:rStyle w:val="Hipercze"/>
                <w:i/>
                <w:noProof/>
                <w:lang w:eastAsia="pl-PL"/>
              </w:rPr>
              <w:t xml:space="preserve">Data </w:t>
            </w:r>
            <w:r w:rsidR="00FF2AAB" w:rsidRPr="008443D8">
              <w:rPr>
                <w:rStyle w:val="Hipercze"/>
                <w:i/>
                <w:noProof/>
                <w:lang w:val="en-US" w:eastAsia="pl-PL"/>
              </w:rPr>
              <w:t>concentrator</w:t>
            </w:r>
            <w:r w:rsidR="00FF2AAB" w:rsidRPr="008443D8">
              <w:rPr>
                <w:rStyle w:val="Hipercze"/>
                <w:i/>
                <w:noProof/>
                <w:lang w:eastAsia="pl-PL"/>
              </w:rPr>
              <w:t xml:space="preserve"> </w:t>
            </w:r>
            <w:r w:rsidR="00FF2AAB" w:rsidRPr="008443D8">
              <w:rPr>
                <w:rStyle w:val="Hipercze"/>
                <w:i/>
                <w:noProof/>
                <w:lang w:val="en-US" w:eastAsia="pl-PL"/>
              </w:rPr>
              <w:t>firmware</w:t>
            </w:r>
            <w:r w:rsidR="00FF2AAB">
              <w:rPr>
                <w:noProof/>
                <w:webHidden/>
              </w:rPr>
              <w:tab/>
            </w:r>
            <w:r w:rsidR="00FF2AAB">
              <w:rPr>
                <w:noProof/>
                <w:webHidden/>
              </w:rPr>
              <w:fldChar w:fldCharType="begin"/>
            </w:r>
            <w:r w:rsidR="00FF2AAB">
              <w:rPr>
                <w:noProof/>
                <w:webHidden/>
              </w:rPr>
              <w:instrText xml:space="preserve"> PAGEREF _Toc356324349 \h </w:instrText>
            </w:r>
            <w:r w:rsidR="00FF2AAB">
              <w:rPr>
                <w:noProof/>
                <w:webHidden/>
              </w:rPr>
            </w:r>
            <w:r w:rsidR="00FF2AAB">
              <w:rPr>
                <w:noProof/>
                <w:webHidden/>
              </w:rPr>
              <w:fldChar w:fldCharType="separate"/>
            </w:r>
            <w:r w:rsidR="008C6BBB">
              <w:rPr>
                <w:noProof/>
                <w:webHidden/>
              </w:rPr>
              <w:t>42</w:t>
            </w:r>
            <w:r w:rsidR="00FF2AAB">
              <w:rPr>
                <w:noProof/>
                <w:webHidden/>
              </w:rPr>
              <w:fldChar w:fldCharType="end"/>
            </w:r>
          </w:hyperlink>
        </w:p>
        <w:p w14:paraId="4988C249"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50" w:history="1">
            <w:r w:rsidR="00FF2AAB" w:rsidRPr="008443D8">
              <w:rPr>
                <w:rStyle w:val="Hipercze"/>
                <w:noProof/>
                <w:lang w:eastAsia="pl-PL"/>
              </w:rPr>
              <w:t>5.3.3</w:t>
            </w:r>
            <w:r w:rsidR="00FF2AAB">
              <w:rPr>
                <w:rFonts w:asciiTheme="minorHAnsi" w:eastAsiaTheme="minorEastAsia" w:hAnsiTheme="minorHAnsi" w:cstheme="minorBidi"/>
                <w:noProof/>
                <w:lang w:eastAsia="pl-PL" w:bidi="ar-SA"/>
              </w:rPr>
              <w:tab/>
            </w:r>
            <w:r w:rsidR="00FF2AAB" w:rsidRPr="008443D8">
              <w:rPr>
                <w:rStyle w:val="Hipercze"/>
                <w:noProof/>
                <w:lang w:eastAsia="pl-PL"/>
              </w:rPr>
              <w:t xml:space="preserve">Obiekt </w:t>
            </w:r>
            <w:r w:rsidR="00FF2AAB" w:rsidRPr="008443D8">
              <w:rPr>
                <w:rStyle w:val="Hipercze"/>
                <w:i/>
                <w:noProof/>
                <w:lang w:eastAsia="pl-PL"/>
              </w:rPr>
              <w:t xml:space="preserve">Data </w:t>
            </w:r>
            <w:r w:rsidR="00FF2AAB" w:rsidRPr="008443D8">
              <w:rPr>
                <w:rStyle w:val="Hipercze"/>
                <w:i/>
                <w:noProof/>
                <w:lang w:val="en-US" w:eastAsia="pl-PL"/>
              </w:rPr>
              <w:t>concentrator run information</w:t>
            </w:r>
            <w:r w:rsidR="00FF2AAB">
              <w:rPr>
                <w:noProof/>
                <w:webHidden/>
              </w:rPr>
              <w:tab/>
            </w:r>
            <w:r w:rsidR="00FF2AAB">
              <w:rPr>
                <w:noProof/>
                <w:webHidden/>
              </w:rPr>
              <w:fldChar w:fldCharType="begin"/>
            </w:r>
            <w:r w:rsidR="00FF2AAB">
              <w:rPr>
                <w:noProof/>
                <w:webHidden/>
              </w:rPr>
              <w:instrText xml:space="preserve"> PAGEREF _Toc356324350 \h </w:instrText>
            </w:r>
            <w:r w:rsidR="00FF2AAB">
              <w:rPr>
                <w:noProof/>
                <w:webHidden/>
              </w:rPr>
            </w:r>
            <w:r w:rsidR="00FF2AAB">
              <w:rPr>
                <w:noProof/>
                <w:webHidden/>
              </w:rPr>
              <w:fldChar w:fldCharType="separate"/>
            </w:r>
            <w:r w:rsidR="008C6BBB">
              <w:rPr>
                <w:noProof/>
                <w:webHidden/>
              </w:rPr>
              <w:t>42</w:t>
            </w:r>
            <w:r w:rsidR="00FF2AAB">
              <w:rPr>
                <w:noProof/>
                <w:webHidden/>
              </w:rPr>
              <w:fldChar w:fldCharType="end"/>
            </w:r>
          </w:hyperlink>
        </w:p>
        <w:p w14:paraId="1E92476F"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51" w:history="1">
            <w:r w:rsidR="00FF2AAB" w:rsidRPr="008443D8">
              <w:rPr>
                <w:rStyle w:val="Hipercze"/>
                <w:noProof/>
                <w:lang w:eastAsia="pl-PL"/>
              </w:rPr>
              <w:t>5.3.4</w:t>
            </w:r>
            <w:r w:rsidR="00FF2AAB">
              <w:rPr>
                <w:rFonts w:asciiTheme="minorHAnsi" w:eastAsiaTheme="minorEastAsia" w:hAnsiTheme="minorHAnsi" w:cstheme="minorBidi"/>
                <w:noProof/>
                <w:lang w:eastAsia="pl-PL" w:bidi="ar-SA"/>
              </w:rPr>
              <w:tab/>
            </w:r>
            <w:r w:rsidR="00FF2AAB" w:rsidRPr="008443D8">
              <w:rPr>
                <w:rStyle w:val="Hipercze"/>
                <w:noProof/>
                <w:lang w:eastAsia="pl-PL"/>
              </w:rPr>
              <w:t xml:space="preserve">Obiekt </w:t>
            </w:r>
            <w:r w:rsidR="00FF2AAB" w:rsidRPr="008443D8">
              <w:rPr>
                <w:rStyle w:val="Hipercze"/>
                <w:i/>
                <w:noProof/>
                <w:lang w:eastAsia="pl-PL"/>
              </w:rPr>
              <w:t xml:space="preserve">Data </w:t>
            </w:r>
            <w:r w:rsidR="00FF2AAB" w:rsidRPr="008443D8">
              <w:rPr>
                <w:rStyle w:val="Hipercze"/>
                <w:i/>
                <w:noProof/>
                <w:lang w:val="en-US" w:eastAsia="pl-PL"/>
              </w:rPr>
              <w:t>concentrator</w:t>
            </w:r>
            <w:r w:rsidR="00FF2AAB" w:rsidRPr="008443D8">
              <w:rPr>
                <w:rStyle w:val="Hipercze"/>
                <w:i/>
                <w:noProof/>
                <w:lang w:eastAsia="pl-PL"/>
              </w:rPr>
              <w:t xml:space="preserve"> </w:t>
            </w:r>
            <w:r w:rsidR="00FF2AAB" w:rsidRPr="008443D8">
              <w:rPr>
                <w:rStyle w:val="Hipercze"/>
                <w:i/>
                <w:noProof/>
                <w:lang w:val="en-US" w:eastAsia="pl-PL"/>
              </w:rPr>
              <w:t>event</w:t>
            </w:r>
            <w:r w:rsidR="00FF2AAB" w:rsidRPr="008443D8">
              <w:rPr>
                <w:rStyle w:val="Hipercze"/>
                <w:i/>
                <w:noProof/>
                <w:lang w:eastAsia="pl-PL"/>
              </w:rPr>
              <w:t xml:space="preserve"> list</w:t>
            </w:r>
            <w:r w:rsidR="00FF2AAB">
              <w:rPr>
                <w:noProof/>
                <w:webHidden/>
              </w:rPr>
              <w:tab/>
            </w:r>
            <w:r w:rsidR="00FF2AAB">
              <w:rPr>
                <w:noProof/>
                <w:webHidden/>
              </w:rPr>
              <w:fldChar w:fldCharType="begin"/>
            </w:r>
            <w:r w:rsidR="00FF2AAB">
              <w:rPr>
                <w:noProof/>
                <w:webHidden/>
              </w:rPr>
              <w:instrText xml:space="preserve"> PAGEREF _Toc356324351 \h </w:instrText>
            </w:r>
            <w:r w:rsidR="00FF2AAB">
              <w:rPr>
                <w:noProof/>
                <w:webHidden/>
              </w:rPr>
            </w:r>
            <w:r w:rsidR="00FF2AAB">
              <w:rPr>
                <w:noProof/>
                <w:webHidden/>
              </w:rPr>
              <w:fldChar w:fldCharType="separate"/>
            </w:r>
            <w:r w:rsidR="008C6BBB">
              <w:rPr>
                <w:noProof/>
                <w:webHidden/>
              </w:rPr>
              <w:t>43</w:t>
            </w:r>
            <w:r w:rsidR="00FF2AAB">
              <w:rPr>
                <w:noProof/>
                <w:webHidden/>
              </w:rPr>
              <w:fldChar w:fldCharType="end"/>
            </w:r>
          </w:hyperlink>
        </w:p>
        <w:p w14:paraId="6CCB29CA"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52" w:history="1">
            <w:r w:rsidR="00FF2AAB" w:rsidRPr="008443D8">
              <w:rPr>
                <w:rStyle w:val="Hipercze"/>
                <w:noProof/>
                <w:lang w:val="en-US" w:eastAsia="pl-PL"/>
              </w:rPr>
              <w:t>5.3.5</w:t>
            </w:r>
            <w:r w:rsidR="00FF2AAB">
              <w:rPr>
                <w:rFonts w:asciiTheme="minorHAnsi" w:eastAsiaTheme="minorEastAsia" w:hAnsiTheme="minorHAnsi" w:cstheme="minorBidi"/>
                <w:noProof/>
                <w:lang w:eastAsia="pl-PL" w:bidi="ar-SA"/>
              </w:rPr>
              <w:tab/>
            </w:r>
            <w:r w:rsidR="00FF2AAB" w:rsidRPr="008443D8">
              <w:rPr>
                <w:rStyle w:val="Hipercze"/>
                <w:noProof/>
                <w:lang w:val="en-US" w:eastAsia="pl-PL"/>
              </w:rPr>
              <w:t xml:space="preserve">Obiekt </w:t>
            </w:r>
            <w:r w:rsidR="00FF2AAB" w:rsidRPr="008443D8">
              <w:rPr>
                <w:rStyle w:val="Hipercze"/>
                <w:i/>
                <w:noProof/>
                <w:lang w:val="en-US" w:eastAsia="pl-PL"/>
              </w:rPr>
              <w:t>Data concentrator NTP server list</w:t>
            </w:r>
            <w:r w:rsidR="00FF2AAB">
              <w:rPr>
                <w:noProof/>
                <w:webHidden/>
              </w:rPr>
              <w:tab/>
            </w:r>
            <w:r w:rsidR="00FF2AAB">
              <w:rPr>
                <w:noProof/>
                <w:webHidden/>
              </w:rPr>
              <w:fldChar w:fldCharType="begin"/>
            </w:r>
            <w:r w:rsidR="00FF2AAB">
              <w:rPr>
                <w:noProof/>
                <w:webHidden/>
              </w:rPr>
              <w:instrText xml:space="preserve"> PAGEREF _Toc356324352 \h </w:instrText>
            </w:r>
            <w:r w:rsidR="00FF2AAB">
              <w:rPr>
                <w:noProof/>
                <w:webHidden/>
              </w:rPr>
            </w:r>
            <w:r w:rsidR="00FF2AAB">
              <w:rPr>
                <w:noProof/>
                <w:webHidden/>
              </w:rPr>
              <w:fldChar w:fldCharType="separate"/>
            </w:r>
            <w:r w:rsidR="008C6BBB">
              <w:rPr>
                <w:noProof/>
                <w:webHidden/>
              </w:rPr>
              <w:t>43</w:t>
            </w:r>
            <w:r w:rsidR="00FF2AAB">
              <w:rPr>
                <w:noProof/>
                <w:webHidden/>
              </w:rPr>
              <w:fldChar w:fldCharType="end"/>
            </w:r>
          </w:hyperlink>
        </w:p>
        <w:p w14:paraId="490F1AA0"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53" w:history="1">
            <w:r w:rsidR="00FF2AAB" w:rsidRPr="008443D8">
              <w:rPr>
                <w:rStyle w:val="Hipercze"/>
                <w:noProof/>
                <w:lang w:val="en-US" w:eastAsia="pl-PL"/>
              </w:rPr>
              <w:t>5.3.6</w:t>
            </w:r>
            <w:r w:rsidR="00FF2AAB">
              <w:rPr>
                <w:rFonts w:asciiTheme="minorHAnsi" w:eastAsiaTheme="minorEastAsia" w:hAnsiTheme="minorHAnsi" w:cstheme="minorBidi"/>
                <w:noProof/>
                <w:lang w:eastAsia="pl-PL" w:bidi="ar-SA"/>
              </w:rPr>
              <w:tab/>
            </w:r>
            <w:r w:rsidR="00FF2AAB" w:rsidRPr="008443D8">
              <w:rPr>
                <w:rStyle w:val="Hipercze"/>
                <w:noProof/>
                <w:lang w:val="en-US" w:eastAsia="pl-PL"/>
              </w:rPr>
              <w:t xml:space="preserve">Obiekt </w:t>
            </w:r>
            <w:r w:rsidR="00FF2AAB" w:rsidRPr="008443D8">
              <w:rPr>
                <w:rStyle w:val="Hipercze"/>
                <w:i/>
                <w:noProof/>
                <w:lang w:val="en-US" w:eastAsia="pl-PL"/>
              </w:rPr>
              <w:t>Data concentrator network statistics</w:t>
            </w:r>
            <w:r w:rsidR="00FF2AAB">
              <w:rPr>
                <w:noProof/>
                <w:webHidden/>
              </w:rPr>
              <w:tab/>
            </w:r>
            <w:r w:rsidR="00FF2AAB">
              <w:rPr>
                <w:noProof/>
                <w:webHidden/>
              </w:rPr>
              <w:fldChar w:fldCharType="begin"/>
            </w:r>
            <w:r w:rsidR="00FF2AAB">
              <w:rPr>
                <w:noProof/>
                <w:webHidden/>
              </w:rPr>
              <w:instrText xml:space="preserve"> PAGEREF _Toc356324353 \h </w:instrText>
            </w:r>
            <w:r w:rsidR="00FF2AAB">
              <w:rPr>
                <w:noProof/>
                <w:webHidden/>
              </w:rPr>
            </w:r>
            <w:r w:rsidR="00FF2AAB">
              <w:rPr>
                <w:noProof/>
                <w:webHidden/>
              </w:rPr>
              <w:fldChar w:fldCharType="separate"/>
            </w:r>
            <w:r w:rsidR="008C6BBB">
              <w:rPr>
                <w:noProof/>
                <w:webHidden/>
              </w:rPr>
              <w:t>43</w:t>
            </w:r>
            <w:r w:rsidR="00FF2AAB">
              <w:rPr>
                <w:noProof/>
                <w:webHidden/>
              </w:rPr>
              <w:fldChar w:fldCharType="end"/>
            </w:r>
          </w:hyperlink>
        </w:p>
        <w:p w14:paraId="637D49B5"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54" w:history="1">
            <w:r w:rsidR="00FF2AAB" w:rsidRPr="008443D8">
              <w:rPr>
                <w:rStyle w:val="Hipercze"/>
                <w:noProof/>
              </w:rPr>
              <w:t>5.4</w:t>
            </w:r>
            <w:r w:rsidR="00FF2AAB">
              <w:rPr>
                <w:rFonts w:asciiTheme="minorHAnsi" w:eastAsiaTheme="minorEastAsia" w:hAnsiTheme="minorHAnsi" w:cstheme="minorBidi"/>
                <w:noProof/>
                <w:lang w:eastAsia="pl-PL" w:bidi="ar-SA"/>
              </w:rPr>
              <w:tab/>
            </w:r>
            <w:r w:rsidR="00FF2AAB" w:rsidRPr="008443D8">
              <w:rPr>
                <w:rStyle w:val="Hipercze"/>
                <w:noProof/>
              </w:rPr>
              <w:t>Sesyjne obiekty koncentratora</w:t>
            </w:r>
            <w:r w:rsidR="00FF2AAB">
              <w:rPr>
                <w:noProof/>
                <w:webHidden/>
              </w:rPr>
              <w:tab/>
            </w:r>
            <w:r w:rsidR="00FF2AAB">
              <w:rPr>
                <w:noProof/>
                <w:webHidden/>
              </w:rPr>
              <w:fldChar w:fldCharType="begin"/>
            </w:r>
            <w:r w:rsidR="00FF2AAB">
              <w:rPr>
                <w:noProof/>
                <w:webHidden/>
              </w:rPr>
              <w:instrText xml:space="preserve"> PAGEREF _Toc356324354 \h </w:instrText>
            </w:r>
            <w:r w:rsidR="00FF2AAB">
              <w:rPr>
                <w:noProof/>
                <w:webHidden/>
              </w:rPr>
            </w:r>
            <w:r w:rsidR="00FF2AAB">
              <w:rPr>
                <w:noProof/>
                <w:webHidden/>
              </w:rPr>
              <w:fldChar w:fldCharType="separate"/>
            </w:r>
            <w:r w:rsidR="008C6BBB">
              <w:rPr>
                <w:noProof/>
                <w:webHidden/>
              </w:rPr>
              <w:t>44</w:t>
            </w:r>
            <w:r w:rsidR="00FF2AAB">
              <w:rPr>
                <w:noProof/>
                <w:webHidden/>
              </w:rPr>
              <w:fldChar w:fldCharType="end"/>
            </w:r>
          </w:hyperlink>
        </w:p>
        <w:p w14:paraId="58819FEF"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55" w:history="1">
            <w:r w:rsidR="00FF2AAB" w:rsidRPr="008443D8">
              <w:rPr>
                <w:rStyle w:val="Hipercze"/>
                <w:noProof/>
                <w:lang w:val="en-US" w:eastAsia="pl-PL"/>
              </w:rPr>
              <w:t>5.4.1</w:t>
            </w:r>
            <w:r w:rsidR="00FF2AAB">
              <w:rPr>
                <w:rFonts w:asciiTheme="minorHAnsi" w:eastAsiaTheme="minorEastAsia" w:hAnsiTheme="minorHAnsi" w:cstheme="minorBidi"/>
                <w:noProof/>
                <w:lang w:eastAsia="pl-PL" w:bidi="ar-SA"/>
              </w:rPr>
              <w:tab/>
            </w:r>
            <w:r w:rsidR="00FF2AAB" w:rsidRPr="008443D8">
              <w:rPr>
                <w:rStyle w:val="Hipercze"/>
                <w:noProof/>
                <w:lang w:val="en-US" w:eastAsia="pl-PL"/>
              </w:rPr>
              <w:t xml:space="preserve">Obiekt </w:t>
            </w:r>
            <w:r w:rsidR="00FF2AAB" w:rsidRPr="008443D8">
              <w:rPr>
                <w:rStyle w:val="Hipercze"/>
                <w:i/>
                <w:noProof/>
                <w:lang w:val="en-US" w:eastAsia="pl-PL"/>
              </w:rPr>
              <w:t>Data concentrator meter data caching enable</w:t>
            </w:r>
            <w:r w:rsidR="00FF2AAB">
              <w:rPr>
                <w:noProof/>
                <w:webHidden/>
              </w:rPr>
              <w:tab/>
            </w:r>
            <w:r w:rsidR="00FF2AAB">
              <w:rPr>
                <w:noProof/>
                <w:webHidden/>
              </w:rPr>
              <w:fldChar w:fldCharType="begin"/>
            </w:r>
            <w:r w:rsidR="00FF2AAB">
              <w:rPr>
                <w:noProof/>
                <w:webHidden/>
              </w:rPr>
              <w:instrText xml:space="preserve"> PAGEREF _Toc356324355 \h </w:instrText>
            </w:r>
            <w:r w:rsidR="00FF2AAB">
              <w:rPr>
                <w:noProof/>
                <w:webHidden/>
              </w:rPr>
            </w:r>
            <w:r w:rsidR="00FF2AAB">
              <w:rPr>
                <w:noProof/>
                <w:webHidden/>
              </w:rPr>
              <w:fldChar w:fldCharType="separate"/>
            </w:r>
            <w:r w:rsidR="008C6BBB">
              <w:rPr>
                <w:noProof/>
                <w:webHidden/>
              </w:rPr>
              <w:t>44</w:t>
            </w:r>
            <w:r w:rsidR="00FF2AAB">
              <w:rPr>
                <w:noProof/>
                <w:webHidden/>
              </w:rPr>
              <w:fldChar w:fldCharType="end"/>
            </w:r>
          </w:hyperlink>
        </w:p>
        <w:p w14:paraId="7FE18556"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56" w:history="1">
            <w:r w:rsidR="00FF2AAB" w:rsidRPr="008443D8">
              <w:rPr>
                <w:rStyle w:val="Hipercze"/>
                <w:noProof/>
                <w:lang w:val="en-US" w:eastAsia="pl-PL"/>
              </w:rPr>
              <w:t>5.4.2</w:t>
            </w:r>
            <w:r w:rsidR="00FF2AAB">
              <w:rPr>
                <w:rFonts w:asciiTheme="minorHAnsi" w:eastAsiaTheme="minorEastAsia" w:hAnsiTheme="minorHAnsi" w:cstheme="minorBidi"/>
                <w:noProof/>
                <w:lang w:eastAsia="pl-PL" w:bidi="ar-SA"/>
              </w:rPr>
              <w:tab/>
            </w:r>
            <w:r w:rsidR="00FF2AAB" w:rsidRPr="008443D8">
              <w:rPr>
                <w:rStyle w:val="Hipercze"/>
                <w:noProof/>
                <w:lang w:val="en-US" w:eastAsia="pl-PL"/>
              </w:rPr>
              <w:t xml:space="preserve">Obiekt </w:t>
            </w:r>
            <w:r w:rsidR="00FF2AAB" w:rsidRPr="008443D8">
              <w:rPr>
                <w:rStyle w:val="Hipercze"/>
                <w:i/>
                <w:noProof/>
                <w:lang w:val="en-US" w:eastAsia="pl-PL"/>
              </w:rPr>
              <w:t>Data concentrator asynchronous notification enable</w:t>
            </w:r>
            <w:r w:rsidR="00FF2AAB">
              <w:rPr>
                <w:noProof/>
                <w:webHidden/>
              </w:rPr>
              <w:tab/>
            </w:r>
            <w:r w:rsidR="00FF2AAB">
              <w:rPr>
                <w:noProof/>
                <w:webHidden/>
              </w:rPr>
              <w:fldChar w:fldCharType="begin"/>
            </w:r>
            <w:r w:rsidR="00FF2AAB">
              <w:rPr>
                <w:noProof/>
                <w:webHidden/>
              </w:rPr>
              <w:instrText xml:space="preserve"> PAGEREF _Toc356324356 \h </w:instrText>
            </w:r>
            <w:r w:rsidR="00FF2AAB">
              <w:rPr>
                <w:noProof/>
                <w:webHidden/>
              </w:rPr>
            </w:r>
            <w:r w:rsidR="00FF2AAB">
              <w:rPr>
                <w:noProof/>
                <w:webHidden/>
              </w:rPr>
              <w:fldChar w:fldCharType="separate"/>
            </w:r>
            <w:r w:rsidR="008C6BBB">
              <w:rPr>
                <w:noProof/>
                <w:webHidden/>
              </w:rPr>
              <w:t>45</w:t>
            </w:r>
            <w:r w:rsidR="00FF2AAB">
              <w:rPr>
                <w:noProof/>
                <w:webHidden/>
              </w:rPr>
              <w:fldChar w:fldCharType="end"/>
            </w:r>
          </w:hyperlink>
        </w:p>
        <w:p w14:paraId="09C53B91"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57" w:history="1">
            <w:r w:rsidR="00FF2AAB" w:rsidRPr="008443D8">
              <w:rPr>
                <w:rStyle w:val="Hipercze"/>
                <w:noProof/>
              </w:rPr>
              <w:t>5.5</w:t>
            </w:r>
            <w:r w:rsidR="00FF2AAB">
              <w:rPr>
                <w:rFonts w:asciiTheme="minorHAnsi" w:eastAsiaTheme="minorEastAsia" w:hAnsiTheme="minorHAnsi" w:cstheme="minorBidi"/>
                <w:noProof/>
                <w:lang w:eastAsia="pl-PL" w:bidi="ar-SA"/>
              </w:rPr>
              <w:tab/>
            </w:r>
            <w:r w:rsidR="00FF2AAB" w:rsidRPr="008443D8">
              <w:rPr>
                <w:rStyle w:val="Hipercze"/>
                <w:noProof/>
              </w:rPr>
              <w:t>Globalne obiekty liczników realizowane przez koncentrator</w:t>
            </w:r>
            <w:r w:rsidR="00FF2AAB">
              <w:rPr>
                <w:noProof/>
                <w:webHidden/>
              </w:rPr>
              <w:tab/>
            </w:r>
            <w:r w:rsidR="00FF2AAB">
              <w:rPr>
                <w:noProof/>
                <w:webHidden/>
              </w:rPr>
              <w:fldChar w:fldCharType="begin"/>
            </w:r>
            <w:r w:rsidR="00FF2AAB">
              <w:rPr>
                <w:noProof/>
                <w:webHidden/>
              </w:rPr>
              <w:instrText xml:space="preserve"> PAGEREF _Toc356324357 \h </w:instrText>
            </w:r>
            <w:r w:rsidR="00FF2AAB">
              <w:rPr>
                <w:noProof/>
                <w:webHidden/>
              </w:rPr>
            </w:r>
            <w:r w:rsidR="00FF2AAB">
              <w:rPr>
                <w:noProof/>
                <w:webHidden/>
              </w:rPr>
              <w:fldChar w:fldCharType="separate"/>
            </w:r>
            <w:r w:rsidR="008C6BBB">
              <w:rPr>
                <w:noProof/>
                <w:webHidden/>
              </w:rPr>
              <w:t>45</w:t>
            </w:r>
            <w:r w:rsidR="00FF2AAB">
              <w:rPr>
                <w:noProof/>
                <w:webHidden/>
              </w:rPr>
              <w:fldChar w:fldCharType="end"/>
            </w:r>
          </w:hyperlink>
        </w:p>
        <w:p w14:paraId="6E8ADECC"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58" w:history="1">
            <w:r w:rsidR="00FF2AAB" w:rsidRPr="008443D8">
              <w:rPr>
                <w:rStyle w:val="Hipercze"/>
                <w:noProof/>
              </w:rPr>
              <w:t>5.5.1</w:t>
            </w:r>
            <w:r w:rsidR="00FF2AAB">
              <w:rPr>
                <w:rFonts w:asciiTheme="minorHAnsi" w:eastAsiaTheme="minorEastAsia" w:hAnsiTheme="minorHAnsi" w:cstheme="minorBidi"/>
                <w:noProof/>
                <w:lang w:eastAsia="pl-PL" w:bidi="ar-SA"/>
              </w:rPr>
              <w:tab/>
            </w:r>
            <w:r w:rsidR="00FF2AAB" w:rsidRPr="008443D8">
              <w:rPr>
                <w:rStyle w:val="Hipercze"/>
                <w:noProof/>
              </w:rPr>
              <w:t xml:space="preserve">Obiekt </w:t>
            </w:r>
            <w:r w:rsidR="00FF2AAB" w:rsidRPr="008443D8">
              <w:rPr>
                <w:rStyle w:val="Hipercze"/>
                <w:i/>
                <w:noProof/>
                <w:lang w:val="en-US"/>
              </w:rPr>
              <w:t>Meter</w:t>
            </w:r>
            <w:r w:rsidR="00FF2AAB" w:rsidRPr="008443D8">
              <w:rPr>
                <w:rStyle w:val="Hipercze"/>
                <w:i/>
                <w:noProof/>
              </w:rPr>
              <w:t xml:space="preserve"> </w:t>
            </w:r>
            <w:r w:rsidR="00FF2AAB" w:rsidRPr="008443D8">
              <w:rPr>
                <w:rStyle w:val="Hipercze"/>
                <w:i/>
                <w:noProof/>
                <w:lang w:val="en-US"/>
              </w:rPr>
              <w:t>information</w:t>
            </w:r>
            <w:r w:rsidR="00FF2AAB">
              <w:rPr>
                <w:noProof/>
                <w:webHidden/>
              </w:rPr>
              <w:tab/>
            </w:r>
            <w:r w:rsidR="00FF2AAB">
              <w:rPr>
                <w:noProof/>
                <w:webHidden/>
              </w:rPr>
              <w:fldChar w:fldCharType="begin"/>
            </w:r>
            <w:r w:rsidR="00FF2AAB">
              <w:rPr>
                <w:noProof/>
                <w:webHidden/>
              </w:rPr>
              <w:instrText xml:space="preserve"> PAGEREF _Toc356324358 \h </w:instrText>
            </w:r>
            <w:r w:rsidR="00FF2AAB">
              <w:rPr>
                <w:noProof/>
                <w:webHidden/>
              </w:rPr>
            </w:r>
            <w:r w:rsidR="00FF2AAB">
              <w:rPr>
                <w:noProof/>
                <w:webHidden/>
              </w:rPr>
              <w:fldChar w:fldCharType="separate"/>
            </w:r>
            <w:r w:rsidR="008C6BBB">
              <w:rPr>
                <w:noProof/>
                <w:webHidden/>
              </w:rPr>
              <w:t>45</w:t>
            </w:r>
            <w:r w:rsidR="00FF2AAB">
              <w:rPr>
                <w:noProof/>
                <w:webHidden/>
              </w:rPr>
              <w:fldChar w:fldCharType="end"/>
            </w:r>
          </w:hyperlink>
        </w:p>
        <w:p w14:paraId="60922FFE" w14:textId="77777777" w:rsidR="00FF2AAB" w:rsidRDefault="007C291E">
          <w:pPr>
            <w:pStyle w:val="Spistreci3"/>
            <w:tabs>
              <w:tab w:val="left" w:pos="1200"/>
              <w:tab w:val="right" w:leader="dot" w:pos="9062"/>
            </w:tabs>
            <w:rPr>
              <w:rFonts w:asciiTheme="minorHAnsi" w:eastAsiaTheme="minorEastAsia" w:hAnsiTheme="minorHAnsi" w:cstheme="minorBidi"/>
              <w:noProof/>
              <w:lang w:eastAsia="pl-PL" w:bidi="ar-SA"/>
            </w:rPr>
          </w:pPr>
          <w:hyperlink w:anchor="_Toc356324359" w:history="1">
            <w:r w:rsidR="00FF2AAB" w:rsidRPr="008443D8">
              <w:rPr>
                <w:rStyle w:val="Hipercze"/>
                <w:noProof/>
              </w:rPr>
              <w:t>5.5.2</w:t>
            </w:r>
            <w:r w:rsidR="00FF2AAB">
              <w:rPr>
                <w:rFonts w:asciiTheme="minorHAnsi" w:eastAsiaTheme="minorEastAsia" w:hAnsiTheme="minorHAnsi" w:cstheme="minorBidi"/>
                <w:noProof/>
                <w:lang w:eastAsia="pl-PL" w:bidi="ar-SA"/>
              </w:rPr>
              <w:tab/>
            </w:r>
            <w:r w:rsidR="00FF2AAB" w:rsidRPr="008443D8">
              <w:rPr>
                <w:rStyle w:val="Hipercze"/>
                <w:noProof/>
              </w:rPr>
              <w:t xml:space="preserve">Obiekt </w:t>
            </w:r>
            <w:r w:rsidR="00FF2AAB" w:rsidRPr="008443D8">
              <w:rPr>
                <w:rStyle w:val="Hipercze"/>
                <w:i/>
                <w:noProof/>
                <w:lang w:val="en-US"/>
              </w:rPr>
              <w:t>Meter firmware</w:t>
            </w:r>
            <w:r w:rsidR="00FF2AAB">
              <w:rPr>
                <w:noProof/>
                <w:webHidden/>
              </w:rPr>
              <w:tab/>
            </w:r>
            <w:r w:rsidR="00FF2AAB">
              <w:rPr>
                <w:noProof/>
                <w:webHidden/>
              </w:rPr>
              <w:fldChar w:fldCharType="begin"/>
            </w:r>
            <w:r w:rsidR="00FF2AAB">
              <w:rPr>
                <w:noProof/>
                <w:webHidden/>
              </w:rPr>
              <w:instrText xml:space="preserve"> PAGEREF _Toc356324359 \h </w:instrText>
            </w:r>
            <w:r w:rsidR="00FF2AAB">
              <w:rPr>
                <w:noProof/>
                <w:webHidden/>
              </w:rPr>
            </w:r>
            <w:r w:rsidR="00FF2AAB">
              <w:rPr>
                <w:noProof/>
                <w:webHidden/>
              </w:rPr>
              <w:fldChar w:fldCharType="separate"/>
            </w:r>
            <w:r w:rsidR="008C6BBB">
              <w:rPr>
                <w:noProof/>
                <w:webHidden/>
              </w:rPr>
              <w:t>46</w:t>
            </w:r>
            <w:r w:rsidR="00FF2AAB">
              <w:rPr>
                <w:noProof/>
                <w:webHidden/>
              </w:rPr>
              <w:fldChar w:fldCharType="end"/>
            </w:r>
          </w:hyperlink>
        </w:p>
        <w:p w14:paraId="63481516" w14:textId="77777777" w:rsidR="00FF2AAB" w:rsidRDefault="007C291E">
          <w:pPr>
            <w:pStyle w:val="Spistreci1"/>
            <w:rPr>
              <w:rFonts w:asciiTheme="minorHAnsi" w:eastAsiaTheme="minorEastAsia" w:hAnsiTheme="minorHAnsi" w:cstheme="minorBidi"/>
              <w:noProof/>
              <w:lang w:eastAsia="pl-PL" w:bidi="ar-SA"/>
            </w:rPr>
          </w:pPr>
          <w:hyperlink w:anchor="_Toc356324360" w:history="1">
            <w:r w:rsidR="00FF2AAB" w:rsidRPr="008443D8">
              <w:rPr>
                <w:rStyle w:val="Hipercze"/>
                <w:noProof/>
              </w:rPr>
              <w:t>6</w:t>
            </w:r>
            <w:r w:rsidR="00FF2AAB">
              <w:rPr>
                <w:rFonts w:asciiTheme="minorHAnsi" w:eastAsiaTheme="minorEastAsia" w:hAnsiTheme="minorHAnsi" w:cstheme="minorBidi"/>
                <w:noProof/>
                <w:lang w:eastAsia="pl-PL" w:bidi="ar-SA"/>
              </w:rPr>
              <w:tab/>
            </w:r>
            <w:r w:rsidR="00FF2AAB" w:rsidRPr="008443D8">
              <w:rPr>
                <w:rStyle w:val="Hipercze"/>
                <w:noProof/>
              </w:rPr>
              <w:t>Wykorzystanie protokołu DCSAP</w:t>
            </w:r>
            <w:r w:rsidR="00FF2AAB">
              <w:rPr>
                <w:noProof/>
                <w:webHidden/>
              </w:rPr>
              <w:tab/>
            </w:r>
            <w:r w:rsidR="00FF2AAB">
              <w:rPr>
                <w:noProof/>
                <w:webHidden/>
              </w:rPr>
              <w:fldChar w:fldCharType="begin"/>
            </w:r>
            <w:r w:rsidR="00FF2AAB">
              <w:rPr>
                <w:noProof/>
                <w:webHidden/>
              </w:rPr>
              <w:instrText xml:space="preserve"> PAGEREF _Toc356324360 \h </w:instrText>
            </w:r>
            <w:r w:rsidR="00FF2AAB">
              <w:rPr>
                <w:noProof/>
                <w:webHidden/>
              </w:rPr>
            </w:r>
            <w:r w:rsidR="00FF2AAB">
              <w:rPr>
                <w:noProof/>
                <w:webHidden/>
              </w:rPr>
              <w:fldChar w:fldCharType="separate"/>
            </w:r>
            <w:r w:rsidR="008C6BBB">
              <w:rPr>
                <w:noProof/>
                <w:webHidden/>
              </w:rPr>
              <w:t>47</w:t>
            </w:r>
            <w:r w:rsidR="00FF2AAB">
              <w:rPr>
                <w:noProof/>
                <w:webHidden/>
              </w:rPr>
              <w:fldChar w:fldCharType="end"/>
            </w:r>
          </w:hyperlink>
        </w:p>
        <w:p w14:paraId="5F5DE9D2"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61" w:history="1">
            <w:r w:rsidR="00FF2AAB" w:rsidRPr="008443D8">
              <w:rPr>
                <w:rStyle w:val="Hipercze"/>
                <w:noProof/>
              </w:rPr>
              <w:t>6.1</w:t>
            </w:r>
            <w:r w:rsidR="00FF2AAB">
              <w:rPr>
                <w:rFonts w:asciiTheme="minorHAnsi" w:eastAsiaTheme="minorEastAsia" w:hAnsiTheme="minorHAnsi" w:cstheme="minorBidi"/>
                <w:noProof/>
                <w:lang w:eastAsia="pl-PL" w:bidi="ar-SA"/>
              </w:rPr>
              <w:tab/>
            </w:r>
            <w:r w:rsidR="00FF2AAB" w:rsidRPr="008443D8">
              <w:rPr>
                <w:rStyle w:val="Hipercze"/>
                <w:noProof/>
              </w:rPr>
              <w:t>Rozpoczęcie sesji DCSAP z koncentratorem</w:t>
            </w:r>
            <w:r w:rsidR="00FF2AAB">
              <w:rPr>
                <w:noProof/>
                <w:webHidden/>
              </w:rPr>
              <w:tab/>
            </w:r>
            <w:r w:rsidR="00FF2AAB">
              <w:rPr>
                <w:noProof/>
                <w:webHidden/>
              </w:rPr>
              <w:fldChar w:fldCharType="begin"/>
            </w:r>
            <w:r w:rsidR="00FF2AAB">
              <w:rPr>
                <w:noProof/>
                <w:webHidden/>
              </w:rPr>
              <w:instrText xml:space="preserve"> PAGEREF _Toc356324361 \h </w:instrText>
            </w:r>
            <w:r w:rsidR="00FF2AAB">
              <w:rPr>
                <w:noProof/>
                <w:webHidden/>
              </w:rPr>
            </w:r>
            <w:r w:rsidR="00FF2AAB">
              <w:rPr>
                <w:noProof/>
                <w:webHidden/>
              </w:rPr>
              <w:fldChar w:fldCharType="separate"/>
            </w:r>
            <w:r w:rsidR="008C6BBB">
              <w:rPr>
                <w:noProof/>
                <w:webHidden/>
              </w:rPr>
              <w:t>47</w:t>
            </w:r>
            <w:r w:rsidR="00FF2AAB">
              <w:rPr>
                <w:noProof/>
                <w:webHidden/>
              </w:rPr>
              <w:fldChar w:fldCharType="end"/>
            </w:r>
          </w:hyperlink>
        </w:p>
        <w:p w14:paraId="30E00EA8"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62" w:history="1">
            <w:r w:rsidR="00FF2AAB" w:rsidRPr="008443D8">
              <w:rPr>
                <w:rStyle w:val="Hipercze"/>
                <w:noProof/>
              </w:rPr>
              <w:t>6.2</w:t>
            </w:r>
            <w:r w:rsidR="00FF2AAB">
              <w:rPr>
                <w:rFonts w:asciiTheme="minorHAnsi" w:eastAsiaTheme="minorEastAsia" w:hAnsiTheme="minorHAnsi" w:cstheme="minorBidi"/>
                <w:noProof/>
                <w:lang w:eastAsia="pl-PL" w:bidi="ar-SA"/>
              </w:rPr>
              <w:tab/>
            </w:r>
            <w:r w:rsidR="00FF2AAB" w:rsidRPr="008443D8">
              <w:rPr>
                <w:rStyle w:val="Hipercze"/>
                <w:noProof/>
              </w:rPr>
              <w:t>Zamknięcie sesji DCSAP</w:t>
            </w:r>
            <w:r w:rsidR="00FF2AAB">
              <w:rPr>
                <w:noProof/>
                <w:webHidden/>
              </w:rPr>
              <w:tab/>
            </w:r>
            <w:r w:rsidR="00FF2AAB">
              <w:rPr>
                <w:noProof/>
                <w:webHidden/>
              </w:rPr>
              <w:fldChar w:fldCharType="begin"/>
            </w:r>
            <w:r w:rsidR="00FF2AAB">
              <w:rPr>
                <w:noProof/>
                <w:webHidden/>
              </w:rPr>
              <w:instrText xml:space="preserve"> PAGEREF _Toc356324362 \h </w:instrText>
            </w:r>
            <w:r w:rsidR="00FF2AAB">
              <w:rPr>
                <w:noProof/>
                <w:webHidden/>
              </w:rPr>
            </w:r>
            <w:r w:rsidR="00FF2AAB">
              <w:rPr>
                <w:noProof/>
                <w:webHidden/>
              </w:rPr>
              <w:fldChar w:fldCharType="separate"/>
            </w:r>
            <w:r w:rsidR="008C6BBB">
              <w:rPr>
                <w:noProof/>
                <w:webHidden/>
              </w:rPr>
              <w:t>51</w:t>
            </w:r>
            <w:r w:rsidR="00FF2AAB">
              <w:rPr>
                <w:noProof/>
                <w:webHidden/>
              </w:rPr>
              <w:fldChar w:fldCharType="end"/>
            </w:r>
          </w:hyperlink>
        </w:p>
        <w:p w14:paraId="1E9F160E"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63" w:history="1">
            <w:r w:rsidR="00FF2AAB" w:rsidRPr="008443D8">
              <w:rPr>
                <w:rStyle w:val="Hipercze"/>
                <w:noProof/>
              </w:rPr>
              <w:t>6.3</w:t>
            </w:r>
            <w:r w:rsidR="00FF2AAB">
              <w:rPr>
                <w:rFonts w:asciiTheme="minorHAnsi" w:eastAsiaTheme="minorEastAsia" w:hAnsiTheme="minorHAnsi" w:cstheme="minorBidi"/>
                <w:noProof/>
                <w:lang w:eastAsia="pl-PL" w:bidi="ar-SA"/>
              </w:rPr>
              <w:tab/>
            </w:r>
            <w:r w:rsidR="00FF2AAB" w:rsidRPr="008443D8">
              <w:rPr>
                <w:rStyle w:val="Hipercze"/>
                <w:noProof/>
              </w:rPr>
              <w:t>Synchronizacja topologii</w:t>
            </w:r>
            <w:r w:rsidR="00FF2AAB">
              <w:rPr>
                <w:noProof/>
                <w:webHidden/>
              </w:rPr>
              <w:tab/>
            </w:r>
            <w:r w:rsidR="00FF2AAB">
              <w:rPr>
                <w:noProof/>
                <w:webHidden/>
              </w:rPr>
              <w:fldChar w:fldCharType="begin"/>
            </w:r>
            <w:r w:rsidR="00FF2AAB">
              <w:rPr>
                <w:noProof/>
                <w:webHidden/>
              </w:rPr>
              <w:instrText xml:space="preserve"> PAGEREF _Toc356324363 \h </w:instrText>
            </w:r>
            <w:r w:rsidR="00FF2AAB">
              <w:rPr>
                <w:noProof/>
                <w:webHidden/>
              </w:rPr>
            </w:r>
            <w:r w:rsidR="00FF2AAB">
              <w:rPr>
                <w:noProof/>
                <w:webHidden/>
              </w:rPr>
              <w:fldChar w:fldCharType="separate"/>
            </w:r>
            <w:r w:rsidR="008C6BBB">
              <w:rPr>
                <w:noProof/>
                <w:webHidden/>
              </w:rPr>
              <w:t>51</w:t>
            </w:r>
            <w:r w:rsidR="00FF2AAB">
              <w:rPr>
                <w:noProof/>
                <w:webHidden/>
              </w:rPr>
              <w:fldChar w:fldCharType="end"/>
            </w:r>
          </w:hyperlink>
        </w:p>
        <w:p w14:paraId="581DD473"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64" w:history="1">
            <w:r w:rsidR="00FF2AAB" w:rsidRPr="008443D8">
              <w:rPr>
                <w:rStyle w:val="Hipercze"/>
                <w:noProof/>
              </w:rPr>
              <w:t>6.4</w:t>
            </w:r>
            <w:r w:rsidR="00FF2AAB">
              <w:rPr>
                <w:rFonts w:asciiTheme="minorHAnsi" w:eastAsiaTheme="minorEastAsia" w:hAnsiTheme="minorHAnsi" w:cstheme="minorBidi"/>
                <w:noProof/>
                <w:lang w:eastAsia="pl-PL" w:bidi="ar-SA"/>
              </w:rPr>
              <w:tab/>
            </w:r>
            <w:r w:rsidR="00FF2AAB" w:rsidRPr="008443D8">
              <w:rPr>
                <w:rStyle w:val="Hipercze"/>
                <w:noProof/>
              </w:rPr>
              <w:t>Odczyt rejestru układu</w:t>
            </w:r>
            <w:r w:rsidR="00FF2AAB">
              <w:rPr>
                <w:noProof/>
                <w:webHidden/>
              </w:rPr>
              <w:tab/>
            </w:r>
            <w:r w:rsidR="00FF2AAB">
              <w:rPr>
                <w:noProof/>
                <w:webHidden/>
              </w:rPr>
              <w:fldChar w:fldCharType="begin"/>
            </w:r>
            <w:r w:rsidR="00FF2AAB">
              <w:rPr>
                <w:noProof/>
                <w:webHidden/>
              </w:rPr>
              <w:instrText xml:space="preserve"> PAGEREF _Toc356324364 \h </w:instrText>
            </w:r>
            <w:r w:rsidR="00FF2AAB">
              <w:rPr>
                <w:noProof/>
                <w:webHidden/>
              </w:rPr>
            </w:r>
            <w:r w:rsidR="00FF2AAB">
              <w:rPr>
                <w:noProof/>
                <w:webHidden/>
              </w:rPr>
              <w:fldChar w:fldCharType="separate"/>
            </w:r>
            <w:r w:rsidR="008C6BBB">
              <w:rPr>
                <w:noProof/>
                <w:webHidden/>
              </w:rPr>
              <w:t>51</w:t>
            </w:r>
            <w:r w:rsidR="00FF2AAB">
              <w:rPr>
                <w:noProof/>
                <w:webHidden/>
              </w:rPr>
              <w:fldChar w:fldCharType="end"/>
            </w:r>
          </w:hyperlink>
        </w:p>
        <w:p w14:paraId="0B6C36EB"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65" w:history="1">
            <w:r w:rsidR="00FF2AAB" w:rsidRPr="008443D8">
              <w:rPr>
                <w:rStyle w:val="Hipercze"/>
                <w:noProof/>
              </w:rPr>
              <w:t>6.5</w:t>
            </w:r>
            <w:r w:rsidR="00FF2AAB">
              <w:rPr>
                <w:rFonts w:asciiTheme="minorHAnsi" w:eastAsiaTheme="minorEastAsia" w:hAnsiTheme="minorHAnsi" w:cstheme="minorBidi"/>
                <w:noProof/>
                <w:lang w:eastAsia="pl-PL" w:bidi="ar-SA"/>
              </w:rPr>
              <w:tab/>
            </w:r>
            <w:r w:rsidR="00FF2AAB" w:rsidRPr="008443D8">
              <w:rPr>
                <w:rStyle w:val="Hipercze"/>
                <w:noProof/>
              </w:rPr>
              <w:t>Zapis rejestru układu</w:t>
            </w:r>
            <w:r w:rsidR="00FF2AAB">
              <w:rPr>
                <w:noProof/>
                <w:webHidden/>
              </w:rPr>
              <w:tab/>
            </w:r>
            <w:r w:rsidR="00FF2AAB">
              <w:rPr>
                <w:noProof/>
                <w:webHidden/>
              </w:rPr>
              <w:fldChar w:fldCharType="begin"/>
            </w:r>
            <w:r w:rsidR="00FF2AAB">
              <w:rPr>
                <w:noProof/>
                <w:webHidden/>
              </w:rPr>
              <w:instrText xml:space="preserve"> PAGEREF _Toc356324365 \h </w:instrText>
            </w:r>
            <w:r w:rsidR="00FF2AAB">
              <w:rPr>
                <w:noProof/>
                <w:webHidden/>
              </w:rPr>
            </w:r>
            <w:r w:rsidR="00FF2AAB">
              <w:rPr>
                <w:noProof/>
                <w:webHidden/>
              </w:rPr>
              <w:fldChar w:fldCharType="separate"/>
            </w:r>
            <w:r w:rsidR="008C6BBB">
              <w:rPr>
                <w:noProof/>
                <w:webHidden/>
              </w:rPr>
              <w:t>53</w:t>
            </w:r>
            <w:r w:rsidR="00FF2AAB">
              <w:rPr>
                <w:noProof/>
                <w:webHidden/>
              </w:rPr>
              <w:fldChar w:fldCharType="end"/>
            </w:r>
          </w:hyperlink>
        </w:p>
        <w:p w14:paraId="51838181"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66" w:history="1">
            <w:r w:rsidR="00FF2AAB" w:rsidRPr="008443D8">
              <w:rPr>
                <w:rStyle w:val="Hipercze"/>
                <w:noProof/>
              </w:rPr>
              <w:t>6.6</w:t>
            </w:r>
            <w:r w:rsidR="00FF2AAB">
              <w:rPr>
                <w:rFonts w:asciiTheme="minorHAnsi" w:eastAsiaTheme="minorEastAsia" w:hAnsiTheme="minorHAnsi" w:cstheme="minorBidi"/>
                <w:noProof/>
                <w:lang w:eastAsia="pl-PL" w:bidi="ar-SA"/>
              </w:rPr>
              <w:tab/>
            </w:r>
            <w:r w:rsidR="00FF2AAB" w:rsidRPr="008443D8">
              <w:rPr>
                <w:rStyle w:val="Hipercze"/>
                <w:noProof/>
              </w:rPr>
              <w:t>Konfiguracja układu</w:t>
            </w:r>
            <w:r w:rsidR="00FF2AAB">
              <w:rPr>
                <w:noProof/>
                <w:webHidden/>
              </w:rPr>
              <w:tab/>
            </w:r>
            <w:r w:rsidR="00FF2AAB">
              <w:rPr>
                <w:noProof/>
                <w:webHidden/>
              </w:rPr>
              <w:fldChar w:fldCharType="begin"/>
            </w:r>
            <w:r w:rsidR="00FF2AAB">
              <w:rPr>
                <w:noProof/>
                <w:webHidden/>
              </w:rPr>
              <w:instrText xml:space="preserve"> PAGEREF _Toc356324366 \h </w:instrText>
            </w:r>
            <w:r w:rsidR="00FF2AAB">
              <w:rPr>
                <w:noProof/>
                <w:webHidden/>
              </w:rPr>
            </w:r>
            <w:r w:rsidR="00FF2AAB">
              <w:rPr>
                <w:noProof/>
                <w:webHidden/>
              </w:rPr>
              <w:fldChar w:fldCharType="separate"/>
            </w:r>
            <w:r w:rsidR="008C6BBB">
              <w:rPr>
                <w:noProof/>
                <w:webHidden/>
              </w:rPr>
              <w:t>53</w:t>
            </w:r>
            <w:r w:rsidR="00FF2AAB">
              <w:rPr>
                <w:noProof/>
                <w:webHidden/>
              </w:rPr>
              <w:fldChar w:fldCharType="end"/>
            </w:r>
          </w:hyperlink>
        </w:p>
        <w:p w14:paraId="3D0C0B2E"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67" w:history="1">
            <w:r w:rsidR="00FF2AAB" w:rsidRPr="008443D8">
              <w:rPr>
                <w:rStyle w:val="Hipercze"/>
                <w:noProof/>
              </w:rPr>
              <w:t>6.7</w:t>
            </w:r>
            <w:r w:rsidR="00FF2AAB">
              <w:rPr>
                <w:rFonts w:asciiTheme="minorHAnsi" w:eastAsiaTheme="minorEastAsia" w:hAnsiTheme="minorHAnsi" w:cstheme="minorBidi"/>
                <w:noProof/>
                <w:lang w:eastAsia="pl-PL" w:bidi="ar-SA"/>
              </w:rPr>
              <w:tab/>
            </w:r>
            <w:r w:rsidR="00FF2AAB" w:rsidRPr="008443D8">
              <w:rPr>
                <w:rStyle w:val="Hipercze"/>
                <w:noProof/>
              </w:rPr>
              <w:t>Pobieranie parametrów konfiguracyjnych układu</w:t>
            </w:r>
            <w:r w:rsidR="00FF2AAB">
              <w:rPr>
                <w:noProof/>
                <w:webHidden/>
              </w:rPr>
              <w:tab/>
            </w:r>
            <w:r w:rsidR="00FF2AAB">
              <w:rPr>
                <w:noProof/>
                <w:webHidden/>
              </w:rPr>
              <w:fldChar w:fldCharType="begin"/>
            </w:r>
            <w:r w:rsidR="00FF2AAB">
              <w:rPr>
                <w:noProof/>
                <w:webHidden/>
              </w:rPr>
              <w:instrText xml:space="preserve"> PAGEREF _Toc356324367 \h </w:instrText>
            </w:r>
            <w:r w:rsidR="00FF2AAB">
              <w:rPr>
                <w:noProof/>
                <w:webHidden/>
              </w:rPr>
            </w:r>
            <w:r w:rsidR="00FF2AAB">
              <w:rPr>
                <w:noProof/>
                <w:webHidden/>
              </w:rPr>
              <w:fldChar w:fldCharType="separate"/>
            </w:r>
            <w:r w:rsidR="008C6BBB">
              <w:rPr>
                <w:noProof/>
                <w:webHidden/>
              </w:rPr>
              <w:t>53</w:t>
            </w:r>
            <w:r w:rsidR="00FF2AAB">
              <w:rPr>
                <w:noProof/>
                <w:webHidden/>
              </w:rPr>
              <w:fldChar w:fldCharType="end"/>
            </w:r>
          </w:hyperlink>
        </w:p>
        <w:p w14:paraId="1215AAF9"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68" w:history="1">
            <w:r w:rsidR="00FF2AAB" w:rsidRPr="008443D8">
              <w:rPr>
                <w:rStyle w:val="Hipercze"/>
                <w:noProof/>
              </w:rPr>
              <w:t>6.8</w:t>
            </w:r>
            <w:r w:rsidR="00FF2AAB">
              <w:rPr>
                <w:rFonts w:asciiTheme="minorHAnsi" w:eastAsiaTheme="minorEastAsia" w:hAnsiTheme="minorHAnsi" w:cstheme="minorBidi"/>
                <w:noProof/>
                <w:lang w:eastAsia="pl-PL" w:bidi="ar-SA"/>
              </w:rPr>
              <w:tab/>
            </w:r>
            <w:r w:rsidR="00FF2AAB" w:rsidRPr="008443D8">
              <w:rPr>
                <w:rStyle w:val="Hipercze"/>
                <w:noProof/>
              </w:rPr>
              <w:t>Bezpośrednia komunikacja z układem</w:t>
            </w:r>
            <w:r w:rsidR="00FF2AAB">
              <w:rPr>
                <w:noProof/>
                <w:webHidden/>
              </w:rPr>
              <w:tab/>
            </w:r>
            <w:r w:rsidR="00FF2AAB">
              <w:rPr>
                <w:noProof/>
                <w:webHidden/>
              </w:rPr>
              <w:fldChar w:fldCharType="begin"/>
            </w:r>
            <w:r w:rsidR="00FF2AAB">
              <w:rPr>
                <w:noProof/>
                <w:webHidden/>
              </w:rPr>
              <w:instrText xml:space="preserve"> PAGEREF _Toc356324368 \h </w:instrText>
            </w:r>
            <w:r w:rsidR="00FF2AAB">
              <w:rPr>
                <w:noProof/>
                <w:webHidden/>
              </w:rPr>
            </w:r>
            <w:r w:rsidR="00FF2AAB">
              <w:rPr>
                <w:noProof/>
                <w:webHidden/>
              </w:rPr>
              <w:fldChar w:fldCharType="separate"/>
            </w:r>
            <w:r w:rsidR="008C6BBB">
              <w:rPr>
                <w:noProof/>
                <w:webHidden/>
              </w:rPr>
              <w:t>54</w:t>
            </w:r>
            <w:r w:rsidR="00FF2AAB">
              <w:rPr>
                <w:noProof/>
                <w:webHidden/>
              </w:rPr>
              <w:fldChar w:fldCharType="end"/>
            </w:r>
          </w:hyperlink>
        </w:p>
        <w:p w14:paraId="644CBBF7"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69" w:history="1">
            <w:r w:rsidR="00FF2AAB" w:rsidRPr="008443D8">
              <w:rPr>
                <w:rStyle w:val="Hipercze"/>
                <w:noProof/>
              </w:rPr>
              <w:t>6.9</w:t>
            </w:r>
            <w:r w:rsidR="00FF2AAB">
              <w:rPr>
                <w:rFonts w:asciiTheme="minorHAnsi" w:eastAsiaTheme="minorEastAsia" w:hAnsiTheme="minorHAnsi" w:cstheme="minorBidi"/>
                <w:noProof/>
                <w:lang w:eastAsia="pl-PL" w:bidi="ar-SA"/>
              </w:rPr>
              <w:tab/>
            </w:r>
            <w:r w:rsidR="00FF2AAB" w:rsidRPr="008443D8">
              <w:rPr>
                <w:rStyle w:val="Hipercze"/>
                <w:noProof/>
              </w:rPr>
              <w:t>Restart koncentratora</w:t>
            </w:r>
            <w:r w:rsidR="00FF2AAB">
              <w:rPr>
                <w:noProof/>
                <w:webHidden/>
              </w:rPr>
              <w:tab/>
            </w:r>
            <w:r w:rsidR="00FF2AAB">
              <w:rPr>
                <w:noProof/>
                <w:webHidden/>
              </w:rPr>
              <w:fldChar w:fldCharType="begin"/>
            </w:r>
            <w:r w:rsidR="00FF2AAB">
              <w:rPr>
                <w:noProof/>
                <w:webHidden/>
              </w:rPr>
              <w:instrText xml:space="preserve"> PAGEREF _Toc356324369 \h </w:instrText>
            </w:r>
            <w:r w:rsidR="00FF2AAB">
              <w:rPr>
                <w:noProof/>
                <w:webHidden/>
              </w:rPr>
            </w:r>
            <w:r w:rsidR="00FF2AAB">
              <w:rPr>
                <w:noProof/>
                <w:webHidden/>
              </w:rPr>
              <w:fldChar w:fldCharType="separate"/>
            </w:r>
            <w:r w:rsidR="008C6BBB">
              <w:rPr>
                <w:noProof/>
                <w:webHidden/>
              </w:rPr>
              <w:t>54</w:t>
            </w:r>
            <w:r w:rsidR="00FF2AAB">
              <w:rPr>
                <w:noProof/>
                <w:webHidden/>
              </w:rPr>
              <w:fldChar w:fldCharType="end"/>
            </w:r>
          </w:hyperlink>
        </w:p>
        <w:p w14:paraId="6ED3E4B2" w14:textId="77777777" w:rsidR="00FF2AAB" w:rsidRDefault="007C291E">
          <w:pPr>
            <w:pStyle w:val="Spistreci2"/>
            <w:tabs>
              <w:tab w:val="left" w:pos="1000"/>
              <w:tab w:val="right" w:leader="dot" w:pos="9062"/>
            </w:tabs>
            <w:rPr>
              <w:rFonts w:asciiTheme="minorHAnsi" w:eastAsiaTheme="minorEastAsia" w:hAnsiTheme="minorHAnsi" w:cstheme="minorBidi"/>
              <w:noProof/>
              <w:lang w:eastAsia="pl-PL" w:bidi="ar-SA"/>
            </w:rPr>
          </w:pPr>
          <w:hyperlink w:anchor="_Toc356324370" w:history="1">
            <w:r w:rsidR="00FF2AAB" w:rsidRPr="008443D8">
              <w:rPr>
                <w:rStyle w:val="Hipercze"/>
                <w:noProof/>
              </w:rPr>
              <w:t>6.10</w:t>
            </w:r>
            <w:r w:rsidR="00FF2AAB">
              <w:rPr>
                <w:rFonts w:asciiTheme="minorHAnsi" w:eastAsiaTheme="minorEastAsia" w:hAnsiTheme="minorHAnsi" w:cstheme="minorBidi"/>
                <w:noProof/>
                <w:lang w:eastAsia="pl-PL" w:bidi="ar-SA"/>
              </w:rPr>
              <w:tab/>
            </w:r>
            <w:r w:rsidR="00FF2AAB" w:rsidRPr="008443D8">
              <w:rPr>
                <w:rStyle w:val="Hipercze"/>
                <w:noProof/>
              </w:rPr>
              <w:t>Aktualizacja oprogramowania koncentratora</w:t>
            </w:r>
            <w:r w:rsidR="00FF2AAB">
              <w:rPr>
                <w:noProof/>
                <w:webHidden/>
              </w:rPr>
              <w:tab/>
            </w:r>
            <w:r w:rsidR="00FF2AAB">
              <w:rPr>
                <w:noProof/>
                <w:webHidden/>
              </w:rPr>
              <w:fldChar w:fldCharType="begin"/>
            </w:r>
            <w:r w:rsidR="00FF2AAB">
              <w:rPr>
                <w:noProof/>
                <w:webHidden/>
              </w:rPr>
              <w:instrText xml:space="preserve"> PAGEREF _Toc356324370 \h </w:instrText>
            </w:r>
            <w:r w:rsidR="00FF2AAB">
              <w:rPr>
                <w:noProof/>
                <w:webHidden/>
              </w:rPr>
            </w:r>
            <w:r w:rsidR="00FF2AAB">
              <w:rPr>
                <w:noProof/>
                <w:webHidden/>
              </w:rPr>
              <w:fldChar w:fldCharType="separate"/>
            </w:r>
            <w:r w:rsidR="008C6BBB">
              <w:rPr>
                <w:noProof/>
                <w:webHidden/>
              </w:rPr>
              <w:t>56</w:t>
            </w:r>
            <w:r w:rsidR="00FF2AAB">
              <w:rPr>
                <w:noProof/>
                <w:webHidden/>
              </w:rPr>
              <w:fldChar w:fldCharType="end"/>
            </w:r>
          </w:hyperlink>
        </w:p>
        <w:p w14:paraId="51F96511" w14:textId="77777777" w:rsidR="00FF2AAB" w:rsidRDefault="007C291E">
          <w:pPr>
            <w:pStyle w:val="Spistreci2"/>
            <w:tabs>
              <w:tab w:val="left" w:pos="1000"/>
              <w:tab w:val="right" w:leader="dot" w:pos="9062"/>
            </w:tabs>
            <w:rPr>
              <w:rFonts w:asciiTheme="minorHAnsi" w:eastAsiaTheme="minorEastAsia" w:hAnsiTheme="minorHAnsi" w:cstheme="minorBidi"/>
              <w:noProof/>
              <w:lang w:eastAsia="pl-PL" w:bidi="ar-SA"/>
            </w:rPr>
          </w:pPr>
          <w:hyperlink w:anchor="_Toc356324371" w:history="1">
            <w:r w:rsidR="00FF2AAB" w:rsidRPr="008443D8">
              <w:rPr>
                <w:rStyle w:val="Hipercze"/>
                <w:noProof/>
              </w:rPr>
              <w:t>6.11</w:t>
            </w:r>
            <w:r w:rsidR="00FF2AAB">
              <w:rPr>
                <w:rFonts w:asciiTheme="minorHAnsi" w:eastAsiaTheme="minorEastAsia" w:hAnsiTheme="minorHAnsi" w:cstheme="minorBidi"/>
                <w:noProof/>
                <w:lang w:eastAsia="pl-PL" w:bidi="ar-SA"/>
              </w:rPr>
              <w:tab/>
            </w:r>
            <w:r w:rsidR="00FF2AAB" w:rsidRPr="008443D8">
              <w:rPr>
                <w:rStyle w:val="Hipercze"/>
                <w:noProof/>
              </w:rPr>
              <w:t>Aktualizacja oprogramowania licznika</w:t>
            </w:r>
            <w:r w:rsidR="00FF2AAB">
              <w:rPr>
                <w:noProof/>
                <w:webHidden/>
              </w:rPr>
              <w:tab/>
            </w:r>
            <w:r w:rsidR="00FF2AAB">
              <w:rPr>
                <w:noProof/>
                <w:webHidden/>
              </w:rPr>
              <w:fldChar w:fldCharType="begin"/>
            </w:r>
            <w:r w:rsidR="00FF2AAB">
              <w:rPr>
                <w:noProof/>
                <w:webHidden/>
              </w:rPr>
              <w:instrText xml:space="preserve"> PAGEREF _Toc356324371 \h </w:instrText>
            </w:r>
            <w:r w:rsidR="00FF2AAB">
              <w:rPr>
                <w:noProof/>
                <w:webHidden/>
              </w:rPr>
            </w:r>
            <w:r w:rsidR="00FF2AAB">
              <w:rPr>
                <w:noProof/>
                <w:webHidden/>
              </w:rPr>
              <w:fldChar w:fldCharType="separate"/>
            </w:r>
            <w:r w:rsidR="008C6BBB">
              <w:rPr>
                <w:noProof/>
                <w:webHidden/>
              </w:rPr>
              <w:t>63</w:t>
            </w:r>
            <w:r w:rsidR="00FF2AAB">
              <w:rPr>
                <w:noProof/>
                <w:webHidden/>
              </w:rPr>
              <w:fldChar w:fldCharType="end"/>
            </w:r>
          </w:hyperlink>
        </w:p>
        <w:p w14:paraId="67A7264C" w14:textId="77777777" w:rsidR="00FF2AAB" w:rsidRDefault="007C291E">
          <w:pPr>
            <w:pStyle w:val="Spistreci2"/>
            <w:tabs>
              <w:tab w:val="left" w:pos="1000"/>
              <w:tab w:val="right" w:leader="dot" w:pos="9062"/>
            </w:tabs>
            <w:rPr>
              <w:rFonts w:asciiTheme="minorHAnsi" w:eastAsiaTheme="minorEastAsia" w:hAnsiTheme="minorHAnsi" w:cstheme="minorBidi"/>
              <w:noProof/>
              <w:lang w:eastAsia="pl-PL" w:bidi="ar-SA"/>
            </w:rPr>
          </w:pPr>
          <w:hyperlink w:anchor="_Toc356324372" w:history="1">
            <w:r w:rsidR="00FF2AAB" w:rsidRPr="008443D8">
              <w:rPr>
                <w:rStyle w:val="Hipercze"/>
                <w:noProof/>
              </w:rPr>
              <w:t>6.12</w:t>
            </w:r>
            <w:r w:rsidR="00FF2AAB">
              <w:rPr>
                <w:rFonts w:asciiTheme="minorHAnsi" w:eastAsiaTheme="minorEastAsia" w:hAnsiTheme="minorHAnsi" w:cstheme="minorBidi"/>
                <w:noProof/>
                <w:lang w:eastAsia="pl-PL" w:bidi="ar-SA"/>
              </w:rPr>
              <w:tab/>
            </w:r>
            <w:r w:rsidR="00FF2AAB" w:rsidRPr="008443D8">
              <w:rPr>
                <w:rStyle w:val="Hipercze"/>
                <w:noProof/>
              </w:rPr>
              <w:t>Wyłączenie stycznika</w:t>
            </w:r>
            <w:r w:rsidR="00FF2AAB">
              <w:rPr>
                <w:noProof/>
                <w:webHidden/>
              </w:rPr>
              <w:tab/>
            </w:r>
            <w:r w:rsidR="00FF2AAB">
              <w:rPr>
                <w:noProof/>
                <w:webHidden/>
              </w:rPr>
              <w:fldChar w:fldCharType="begin"/>
            </w:r>
            <w:r w:rsidR="00FF2AAB">
              <w:rPr>
                <w:noProof/>
                <w:webHidden/>
              </w:rPr>
              <w:instrText xml:space="preserve"> PAGEREF _Toc356324372 \h </w:instrText>
            </w:r>
            <w:r w:rsidR="00FF2AAB">
              <w:rPr>
                <w:noProof/>
                <w:webHidden/>
              </w:rPr>
            </w:r>
            <w:r w:rsidR="00FF2AAB">
              <w:rPr>
                <w:noProof/>
                <w:webHidden/>
              </w:rPr>
              <w:fldChar w:fldCharType="separate"/>
            </w:r>
            <w:r w:rsidR="008C6BBB">
              <w:rPr>
                <w:noProof/>
                <w:webHidden/>
              </w:rPr>
              <w:t>71</w:t>
            </w:r>
            <w:r w:rsidR="00FF2AAB">
              <w:rPr>
                <w:noProof/>
                <w:webHidden/>
              </w:rPr>
              <w:fldChar w:fldCharType="end"/>
            </w:r>
          </w:hyperlink>
        </w:p>
        <w:p w14:paraId="12752BBF" w14:textId="77777777" w:rsidR="00FF2AAB" w:rsidRDefault="007C291E">
          <w:pPr>
            <w:pStyle w:val="Spistreci2"/>
            <w:tabs>
              <w:tab w:val="left" w:pos="1000"/>
              <w:tab w:val="right" w:leader="dot" w:pos="9062"/>
            </w:tabs>
            <w:rPr>
              <w:rFonts w:asciiTheme="minorHAnsi" w:eastAsiaTheme="minorEastAsia" w:hAnsiTheme="minorHAnsi" w:cstheme="minorBidi"/>
              <w:noProof/>
              <w:lang w:eastAsia="pl-PL" w:bidi="ar-SA"/>
            </w:rPr>
          </w:pPr>
          <w:hyperlink w:anchor="_Toc356324373" w:history="1">
            <w:r w:rsidR="00FF2AAB" w:rsidRPr="008443D8">
              <w:rPr>
                <w:rStyle w:val="Hipercze"/>
                <w:noProof/>
              </w:rPr>
              <w:t>6.13</w:t>
            </w:r>
            <w:r w:rsidR="00FF2AAB">
              <w:rPr>
                <w:rFonts w:asciiTheme="minorHAnsi" w:eastAsiaTheme="minorEastAsia" w:hAnsiTheme="minorHAnsi" w:cstheme="minorBidi"/>
                <w:noProof/>
                <w:lang w:eastAsia="pl-PL" w:bidi="ar-SA"/>
              </w:rPr>
              <w:tab/>
            </w:r>
            <w:r w:rsidR="00FF2AAB" w:rsidRPr="008443D8">
              <w:rPr>
                <w:rStyle w:val="Hipercze"/>
                <w:noProof/>
              </w:rPr>
              <w:t>Odbieranie zdarzeń układu</w:t>
            </w:r>
            <w:r w:rsidR="00FF2AAB">
              <w:rPr>
                <w:noProof/>
                <w:webHidden/>
              </w:rPr>
              <w:tab/>
            </w:r>
            <w:r w:rsidR="00FF2AAB">
              <w:rPr>
                <w:noProof/>
                <w:webHidden/>
              </w:rPr>
              <w:fldChar w:fldCharType="begin"/>
            </w:r>
            <w:r w:rsidR="00FF2AAB">
              <w:rPr>
                <w:noProof/>
                <w:webHidden/>
              </w:rPr>
              <w:instrText xml:space="preserve"> PAGEREF _Toc356324373 \h </w:instrText>
            </w:r>
            <w:r w:rsidR="00FF2AAB">
              <w:rPr>
                <w:noProof/>
                <w:webHidden/>
              </w:rPr>
            </w:r>
            <w:r w:rsidR="00FF2AAB">
              <w:rPr>
                <w:noProof/>
                <w:webHidden/>
              </w:rPr>
              <w:fldChar w:fldCharType="separate"/>
            </w:r>
            <w:r w:rsidR="008C6BBB">
              <w:rPr>
                <w:noProof/>
                <w:webHidden/>
              </w:rPr>
              <w:t>71</w:t>
            </w:r>
            <w:r w:rsidR="00FF2AAB">
              <w:rPr>
                <w:noProof/>
                <w:webHidden/>
              </w:rPr>
              <w:fldChar w:fldCharType="end"/>
            </w:r>
          </w:hyperlink>
        </w:p>
        <w:p w14:paraId="341BF4B6" w14:textId="77777777" w:rsidR="00FF2AAB" w:rsidRDefault="007C291E">
          <w:pPr>
            <w:pStyle w:val="Spistreci1"/>
            <w:rPr>
              <w:rFonts w:asciiTheme="minorHAnsi" w:eastAsiaTheme="minorEastAsia" w:hAnsiTheme="minorHAnsi" w:cstheme="minorBidi"/>
              <w:noProof/>
              <w:lang w:eastAsia="pl-PL" w:bidi="ar-SA"/>
            </w:rPr>
          </w:pPr>
          <w:hyperlink w:anchor="_Toc356324374" w:history="1">
            <w:r w:rsidR="00FF2AAB" w:rsidRPr="008443D8">
              <w:rPr>
                <w:rStyle w:val="Hipercze"/>
                <w:noProof/>
              </w:rPr>
              <w:t>7</w:t>
            </w:r>
            <w:r w:rsidR="00FF2AAB">
              <w:rPr>
                <w:rFonts w:asciiTheme="minorHAnsi" w:eastAsiaTheme="minorEastAsia" w:hAnsiTheme="minorHAnsi" w:cstheme="minorBidi"/>
                <w:noProof/>
                <w:lang w:eastAsia="pl-PL" w:bidi="ar-SA"/>
              </w:rPr>
              <w:tab/>
            </w:r>
            <w:r w:rsidR="00FF2AAB" w:rsidRPr="008443D8">
              <w:rPr>
                <w:rStyle w:val="Hipercze"/>
                <w:noProof/>
              </w:rPr>
              <w:t>Rekomendacje dla implementacji serwera protokołu DCSAP</w:t>
            </w:r>
            <w:r w:rsidR="00FF2AAB">
              <w:rPr>
                <w:noProof/>
                <w:webHidden/>
              </w:rPr>
              <w:tab/>
            </w:r>
            <w:r w:rsidR="00FF2AAB">
              <w:rPr>
                <w:noProof/>
                <w:webHidden/>
              </w:rPr>
              <w:fldChar w:fldCharType="begin"/>
            </w:r>
            <w:r w:rsidR="00FF2AAB">
              <w:rPr>
                <w:noProof/>
                <w:webHidden/>
              </w:rPr>
              <w:instrText xml:space="preserve"> PAGEREF _Toc356324374 \h </w:instrText>
            </w:r>
            <w:r w:rsidR="00FF2AAB">
              <w:rPr>
                <w:noProof/>
                <w:webHidden/>
              </w:rPr>
            </w:r>
            <w:r w:rsidR="00FF2AAB">
              <w:rPr>
                <w:noProof/>
                <w:webHidden/>
              </w:rPr>
              <w:fldChar w:fldCharType="separate"/>
            </w:r>
            <w:r w:rsidR="008C6BBB">
              <w:rPr>
                <w:noProof/>
                <w:webHidden/>
              </w:rPr>
              <w:t>73</w:t>
            </w:r>
            <w:r w:rsidR="00FF2AAB">
              <w:rPr>
                <w:noProof/>
                <w:webHidden/>
              </w:rPr>
              <w:fldChar w:fldCharType="end"/>
            </w:r>
          </w:hyperlink>
        </w:p>
        <w:p w14:paraId="2F87B80B"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75" w:history="1">
            <w:r w:rsidR="00FF2AAB" w:rsidRPr="008443D8">
              <w:rPr>
                <w:rStyle w:val="Hipercze"/>
                <w:noProof/>
              </w:rPr>
              <w:t>7.1</w:t>
            </w:r>
            <w:r w:rsidR="00FF2AAB">
              <w:rPr>
                <w:rFonts w:asciiTheme="minorHAnsi" w:eastAsiaTheme="minorEastAsia" w:hAnsiTheme="minorHAnsi" w:cstheme="minorBidi"/>
                <w:noProof/>
                <w:lang w:eastAsia="pl-PL" w:bidi="ar-SA"/>
              </w:rPr>
              <w:tab/>
            </w:r>
            <w:r w:rsidR="00FF2AAB" w:rsidRPr="008443D8">
              <w:rPr>
                <w:rStyle w:val="Hipercze"/>
                <w:noProof/>
              </w:rPr>
              <w:t>Port TCP</w:t>
            </w:r>
            <w:r w:rsidR="00FF2AAB">
              <w:rPr>
                <w:noProof/>
                <w:webHidden/>
              </w:rPr>
              <w:tab/>
            </w:r>
            <w:r w:rsidR="00FF2AAB">
              <w:rPr>
                <w:noProof/>
                <w:webHidden/>
              </w:rPr>
              <w:fldChar w:fldCharType="begin"/>
            </w:r>
            <w:r w:rsidR="00FF2AAB">
              <w:rPr>
                <w:noProof/>
                <w:webHidden/>
              </w:rPr>
              <w:instrText xml:space="preserve"> PAGEREF _Toc356324375 \h </w:instrText>
            </w:r>
            <w:r w:rsidR="00FF2AAB">
              <w:rPr>
                <w:noProof/>
                <w:webHidden/>
              </w:rPr>
            </w:r>
            <w:r w:rsidR="00FF2AAB">
              <w:rPr>
                <w:noProof/>
                <w:webHidden/>
              </w:rPr>
              <w:fldChar w:fldCharType="separate"/>
            </w:r>
            <w:r w:rsidR="008C6BBB">
              <w:rPr>
                <w:noProof/>
                <w:webHidden/>
              </w:rPr>
              <w:t>73</w:t>
            </w:r>
            <w:r w:rsidR="00FF2AAB">
              <w:rPr>
                <w:noProof/>
                <w:webHidden/>
              </w:rPr>
              <w:fldChar w:fldCharType="end"/>
            </w:r>
          </w:hyperlink>
        </w:p>
        <w:p w14:paraId="04AC543E"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76" w:history="1">
            <w:r w:rsidR="00FF2AAB" w:rsidRPr="008443D8">
              <w:rPr>
                <w:rStyle w:val="Hipercze"/>
                <w:noProof/>
              </w:rPr>
              <w:t>7.2</w:t>
            </w:r>
            <w:r w:rsidR="00FF2AAB">
              <w:rPr>
                <w:rFonts w:asciiTheme="minorHAnsi" w:eastAsiaTheme="minorEastAsia" w:hAnsiTheme="minorHAnsi" w:cstheme="minorBidi"/>
                <w:noProof/>
                <w:lang w:eastAsia="pl-PL" w:bidi="ar-SA"/>
              </w:rPr>
              <w:tab/>
            </w:r>
            <w:r w:rsidR="00FF2AAB" w:rsidRPr="008443D8">
              <w:rPr>
                <w:rStyle w:val="Hipercze"/>
                <w:noProof/>
              </w:rPr>
              <w:t>Ilość obsługiwanych, równoległych sesji DCSAP</w:t>
            </w:r>
            <w:r w:rsidR="00FF2AAB">
              <w:rPr>
                <w:noProof/>
                <w:webHidden/>
              </w:rPr>
              <w:tab/>
            </w:r>
            <w:r w:rsidR="00FF2AAB">
              <w:rPr>
                <w:noProof/>
                <w:webHidden/>
              </w:rPr>
              <w:fldChar w:fldCharType="begin"/>
            </w:r>
            <w:r w:rsidR="00FF2AAB">
              <w:rPr>
                <w:noProof/>
                <w:webHidden/>
              </w:rPr>
              <w:instrText xml:space="preserve"> PAGEREF _Toc356324376 \h </w:instrText>
            </w:r>
            <w:r w:rsidR="00FF2AAB">
              <w:rPr>
                <w:noProof/>
                <w:webHidden/>
              </w:rPr>
            </w:r>
            <w:r w:rsidR="00FF2AAB">
              <w:rPr>
                <w:noProof/>
                <w:webHidden/>
              </w:rPr>
              <w:fldChar w:fldCharType="separate"/>
            </w:r>
            <w:r w:rsidR="008C6BBB">
              <w:rPr>
                <w:noProof/>
                <w:webHidden/>
              </w:rPr>
              <w:t>73</w:t>
            </w:r>
            <w:r w:rsidR="00FF2AAB">
              <w:rPr>
                <w:noProof/>
                <w:webHidden/>
              </w:rPr>
              <w:fldChar w:fldCharType="end"/>
            </w:r>
          </w:hyperlink>
        </w:p>
        <w:p w14:paraId="6228849F"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77" w:history="1">
            <w:r w:rsidR="00FF2AAB" w:rsidRPr="008443D8">
              <w:rPr>
                <w:rStyle w:val="Hipercze"/>
                <w:noProof/>
              </w:rPr>
              <w:t>7.3</w:t>
            </w:r>
            <w:r w:rsidR="00FF2AAB">
              <w:rPr>
                <w:rFonts w:asciiTheme="minorHAnsi" w:eastAsiaTheme="minorEastAsia" w:hAnsiTheme="minorHAnsi" w:cstheme="minorBidi"/>
                <w:noProof/>
                <w:lang w:eastAsia="pl-PL" w:bidi="ar-SA"/>
              </w:rPr>
              <w:tab/>
            </w:r>
            <w:r w:rsidR="00FF2AAB" w:rsidRPr="008443D8">
              <w:rPr>
                <w:rStyle w:val="Hipercze"/>
                <w:noProof/>
              </w:rPr>
              <w:t>Rozmiar listy liczników</w:t>
            </w:r>
            <w:r w:rsidR="00FF2AAB">
              <w:rPr>
                <w:noProof/>
                <w:webHidden/>
              </w:rPr>
              <w:tab/>
            </w:r>
            <w:r w:rsidR="00FF2AAB">
              <w:rPr>
                <w:noProof/>
                <w:webHidden/>
              </w:rPr>
              <w:fldChar w:fldCharType="begin"/>
            </w:r>
            <w:r w:rsidR="00FF2AAB">
              <w:rPr>
                <w:noProof/>
                <w:webHidden/>
              </w:rPr>
              <w:instrText xml:space="preserve"> PAGEREF _Toc356324377 \h </w:instrText>
            </w:r>
            <w:r w:rsidR="00FF2AAB">
              <w:rPr>
                <w:noProof/>
                <w:webHidden/>
              </w:rPr>
            </w:r>
            <w:r w:rsidR="00FF2AAB">
              <w:rPr>
                <w:noProof/>
                <w:webHidden/>
              </w:rPr>
              <w:fldChar w:fldCharType="separate"/>
            </w:r>
            <w:r w:rsidR="008C6BBB">
              <w:rPr>
                <w:noProof/>
                <w:webHidden/>
              </w:rPr>
              <w:t>73</w:t>
            </w:r>
            <w:r w:rsidR="00FF2AAB">
              <w:rPr>
                <w:noProof/>
                <w:webHidden/>
              </w:rPr>
              <w:fldChar w:fldCharType="end"/>
            </w:r>
          </w:hyperlink>
        </w:p>
        <w:p w14:paraId="4774A725"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78" w:history="1">
            <w:r w:rsidR="00FF2AAB" w:rsidRPr="008443D8">
              <w:rPr>
                <w:rStyle w:val="Hipercze"/>
                <w:noProof/>
              </w:rPr>
              <w:t>7.4</w:t>
            </w:r>
            <w:r w:rsidR="00FF2AAB">
              <w:rPr>
                <w:rFonts w:asciiTheme="minorHAnsi" w:eastAsiaTheme="minorEastAsia" w:hAnsiTheme="minorHAnsi" w:cstheme="minorBidi"/>
                <w:noProof/>
                <w:lang w:eastAsia="pl-PL" w:bidi="ar-SA"/>
              </w:rPr>
              <w:tab/>
            </w:r>
            <w:r w:rsidR="00FF2AAB" w:rsidRPr="008443D8">
              <w:rPr>
                <w:rStyle w:val="Hipercze"/>
                <w:noProof/>
              </w:rPr>
              <w:t>Rozmiar dziennika zdarzeń</w:t>
            </w:r>
            <w:r w:rsidR="00FF2AAB">
              <w:rPr>
                <w:noProof/>
                <w:webHidden/>
              </w:rPr>
              <w:tab/>
            </w:r>
            <w:r w:rsidR="00FF2AAB">
              <w:rPr>
                <w:noProof/>
                <w:webHidden/>
              </w:rPr>
              <w:fldChar w:fldCharType="begin"/>
            </w:r>
            <w:r w:rsidR="00FF2AAB">
              <w:rPr>
                <w:noProof/>
                <w:webHidden/>
              </w:rPr>
              <w:instrText xml:space="preserve"> PAGEREF _Toc356324378 \h </w:instrText>
            </w:r>
            <w:r w:rsidR="00FF2AAB">
              <w:rPr>
                <w:noProof/>
                <w:webHidden/>
              </w:rPr>
            </w:r>
            <w:r w:rsidR="00FF2AAB">
              <w:rPr>
                <w:noProof/>
                <w:webHidden/>
              </w:rPr>
              <w:fldChar w:fldCharType="separate"/>
            </w:r>
            <w:r w:rsidR="008C6BBB">
              <w:rPr>
                <w:noProof/>
                <w:webHidden/>
              </w:rPr>
              <w:t>73</w:t>
            </w:r>
            <w:r w:rsidR="00FF2AAB">
              <w:rPr>
                <w:noProof/>
                <w:webHidden/>
              </w:rPr>
              <w:fldChar w:fldCharType="end"/>
            </w:r>
          </w:hyperlink>
        </w:p>
        <w:p w14:paraId="613D190C"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79" w:history="1">
            <w:r w:rsidR="00FF2AAB" w:rsidRPr="008443D8">
              <w:rPr>
                <w:rStyle w:val="Hipercze"/>
                <w:noProof/>
              </w:rPr>
              <w:t>7.5</w:t>
            </w:r>
            <w:r w:rsidR="00FF2AAB">
              <w:rPr>
                <w:rFonts w:asciiTheme="minorHAnsi" w:eastAsiaTheme="minorEastAsia" w:hAnsiTheme="minorHAnsi" w:cstheme="minorBidi"/>
                <w:noProof/>
                <w:lang w:eastAsia="pl-PL" w:bidi="ar-SA"/>
              </w:rPr>
              <w:tab/>
            </w:r>
            <w:r w:rsidR="00FF2AAB" w:rsidRPr="008443D8">
              <w:rPr>
                <w:rStyle w:val="Hipercze"/>
                <w:noProof/>
              </w:rPr>
              <w:t>Bezpieczeństwo sesji DCSAP</w:t>
            </w:r>
            <w:r w:rsidR="00FF2AAB">
              <w:rPr>
                <w:noProof/>
                <w:webHidden/>
              </w:rPr>
              <w:tab/>
            </w:r>
            <w:r w:rsidR="00FF2AAB">
              <w:rPr>
                <w:noProof/>
                <w:webHidden/>
              </w:rPr>
              <w:fldChar w:fldCharType="begin"/>
            </w:r>
            <w:r w:rsidR="00FF2AAB">
              <w:rPr>
                <w:noProof/>
                <w:webHidden/>
              </w:rPr>
              <w:instrText xml:space="preserve"> PAGEREF _Toc356324379 \h </w:instrText>
            </w:r>
            <w:r w:rsidR="00FF2AAB">
              <w:rPr>
                <w:noProof/>
                <w:webHidden/>
              </w:rPr>
            </w:r>
            <w:r w:rsidR="00FF2AAB">
              <w:rPr>
                <w:noProof/>
                <w:webHidden/>
              </w:rPr>
              <w:fldChar w:fldCharType="separate"/>
            </w:r>
            <w:r w:rsidR="008C6BBB">
              <w:rPr>
                <w:noProof/>
                <w:webHidden/>
              </w:rPr>
              <w:t>73</w:t>
            </w:r>
            <w:r w:rsidR="00FF2AAB">
              <w:rPr>
                <w:noProof/>
                <w:webHidden/>
              </w:rPr>
              <w:fldChar w:fldCharType="end"/>
            </w:r>
          </w:hyperlink>
        </w:p>
        <w:p w14:paraId="7FF6BCB2"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80" w:history="1">
            <w:r w:rsidR="00FF2AAB" w:rsidRPr="008443D8">
              <w:rPr>
                <w:rStyle w:val="Hipercze"/>
                <w:noProof/>
              </w:rPr>
              <w:t>7.6</w:t>
            </w:r>
            <w:r w:rsidR="00FF2AAB">
              <w:rPr>
                <w:rFonts w:asciiTheme="minorHAnsi" w:eastAsiaTheme="minorEastAsia" w:hAnsiTheme="minorHAnsi" w:cstheme="minorBidi"/>
                <w:noProof/>
                <w:lang w:eastAsia="pl-PL" w:bidi="ar-SA"/>
              </w:rPr>
              <w:tab/>
            </w:r>
            <w:r w:rsidR="00FF2AAB" w:rsidRPr="008443D8">
              <w:rPr>
                <w:rStyle w:val="Hipercze"/>
                <w:noProof/>
              </w:rPr>
              <w:t>Synchronizacja czasu</w:t>
            </w:r>
            <w:r w:rsidR="00FF2AAB">
              <w:rPr>
                <w:noProof/>
                <w:webHidden/>
              </w:rPr>
              <w:tab/>
            </w:r>
            <w:r w:rsidR="00FF2AAB">
              <w:rPr>
                <w:noProof/>
                <w:webHidden/>
              </w:rPr>
              <w:fldChar w:fldCharType="begin"/>
            </w:r>
            <w:r w:rsidR="00FF2AAB">
              <w:rPr>
                <w:noProof/>
                <w:webHidden/>
              </w:rPr>
              <w:instrText xml:space="preserve"> PAGEREF _Toc356324380 \h </w:instrText>
            </w:r>
            <w:r w:rsidR="00FF2AAB">
              <w:rPr>
                <w:noProof/>
                <w:webHidden/>
              </w:rPr>
            </w:r>
            <w:r w:rsidR="00FF2AAB">
              <w:rPr>
                <w:noProof/>
                <w:webHidden/>
              </w:rPr>
              <w:fldChar w:fldCharType="separate"/>
            </w:r>
            <w:r w:rsidR="008C6BBB">
              <w:rPr>
                <w:noProof/>
                <w:webHidden/>
              </w:rPr>
              <w:t>74</w:t>
            </w:r>
            <w:r w:rsidR="00FF2AAB">
              <w:rPr>
                <w:noProof/>
                <w:webHidden/>
              </w:rPr>
              <w:fldChar w:fldCharType="end"/>
            </w:r>
          </w:hyperlink>
        </w:p>
        <w:p w14:paraId="37B1E29D"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81" w:history="1">
            <w:r w:rsidR="00FF2AAB" w:rsidRPr="008443D8">
              <w:rPr>
                <w:rStyle w:val="Hipercze"/>
                <w:noProof/>
              </w:rPr>
              <w:t>7.7</w:t>
            </w:r>
            <w:r w:rsidR="00FF2AAB">
              <w:rPr>
                <w:rFonts w:asciiTheme="minorHAnsi" w:eastAsiaTheme="minorEastAsia" w:hAnsiTheme="minorHAnsi" w:cstheme="minorBidi"/>
                <w:noProof/>
                <w:lang w:eastAsia="pl-PL" w:bidi="ar-SA"/>
              </w:rPr>
              <w:tab/>
            </w:r>
            <w:r w:rsidR="00FF2AAB" w:rsidRPr="008443D8">
              <w:rPr>
                <w:rStyle w:val="Hipercze"/>
                <w:noProof/>
              </w:rPr>
              <w:t>Przepływność pojedynczej sesji DCSAP</w:t>
            </w:r>
            <w:r w:rsidR="00FF2AAB">
              <w:rPr>
                <w:noProof/>
                <w:webHidden/>
              </w:rPr>
              <w:tab/>
            </w:r>
            <w:r w:rsidR="00FF2AAB">
              <w:rPr>
                <w:noProof/>
                <w:webHidden/>
              </w:rPr>
              <w:fldChar w:fldCharType="begin"/>
            </w:r>
            <w:r w:rsidR="00FF2AAB">
              <w:rPr>
                <w:noProof/>
                <w:webHidden/>
              </w:rPr>
              <w:instrText xml:space="preserve"> PAGEREF _Toc356324381 \h </w:instrText>
            </w:r>
            <w:r w:rsidR="00FF2AAB">
              <w:rPr>
                <w:noProof/>
                <w:webHidden/>
              </w:rPr>
            </w:r>
            <w:r w:rsidR="00FF2AAB">
              <w:rPr>
                <w:noProof/>
                <w:webHidden/>
              </w:rPr>
              <w:fldChar w:fldCharType="separate"/>
            </w:r>
            <w:r w:rsidR="008C6BBB">
              <w:rPr>
                <w:noProof/>
                <w:webHidden/>
              </w:rPr>
              <w:t>74</w:t>
            </w:r>
            <w:r w:rsidR="00FF2AAB">
              <w:rPr>
                <w:noProof/>
                <w:webHidden/>
              </w:rPr>
              <w:fldChar w:fldCharType="end"/>
            </w:r>
          </w:hyperlink>
        </w:p>
        <w:p w14:paraId="3E4F74BB"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82" w:history="1">
            <w:r w:rsidR="00FF2AAB" w:rsidRPr="008443D8">
              <w:rPr>
                <w:rStyle w:val="Hipercze"/>
                <w:noProof/>
              </w:rPr>
              <w:t>7.8</w:t>
            </w:r>
            <w:r w:rsidR="00FF2AAB">
              <w:rPr>
                <w:rFonts w:asciiTheme="minorHAnsi" w:eastAsiaTheme="minorEastAsia" w:hAnsiTheme="minorHAnsi" w:cstheme="minorBidi"/>
                <w:noProof/>
                <w:lang w:eastAsia="pl-PL" w:bidi="ar-SA"/>
              </w:rPr>
              <w:tab/>
            </w:r>
            <w:r w:rsidR="00FF2AAB" w:rsidRPr="008443D8">
              <w:rPr>
                <w:rStyle w:val="Hipercze"/>
                <w:noProof/>
              </w:rPr>
              <w:t>Model serwera DCSAP</w:t>
            </w:r>
            <w:r w:rsidR="00FF2AAB">
              <w:rPr>
                <w:noProof/>
                <w:webHidden/>
              </w:rPr>
              <w:tab/>
            </w:r>
            <w:r w:rsidR="00FF2AAB">
              <w:rPr>
                <w:noProof/>
                <w:webHidden/>
              </w:rPr>
              <w:fldChar w:fldCharType="begin"/>
            </w:r>
            <w:r w:rsidR="00FF2AAB">
              <w:rPr>
                <w:noProof/>
                <w:webHidden/>
              </w:rPr>
              <w:instrText xml:space="preserve"> PAGEREF _Toc356324382 \h </w:instrText>
            </w:r>
            <w:r w:rsidR="00FF2AAB">
              <w:rPr>
                <w:noProof/>
                <w:webHidden/>
              </w:rPr>
            </w:r>
            <w:r w:rsidR="00FF2AAB">
              <w:rPr>
                <w:noProof/>
                <w:webHidden/>
              </w:rPr>
              <w:fldChar w:fldCharType="separate"/>
            </w:r>
            <w:r w:rsidR="008C6BBB">
              <w:rPr>
                <w:noProof/>
                <w:webHidden/>
              </w:rPr>
              <w:t>74</w:t>
            </w:r>
            <w:r w:rsidR="00FF2AAB">
              <w:rPr>
                <w:noProof/>
                <w:webHidden/>
              </w:rPr>
              <w:fldChar w:fldCharType="end"/>
            </w:r>
          </w:hyperlink>
        </w:p>
        <w:p w14:paraId="093DFFA8"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83" w:history="1">
            <w:r w:rsidR="00FF2AAB" w:rsidRPr="008443D8">
              <w:rPr>
                <w:rStyle w:val="Hipercze"/>
                <w:noProof/>
              </w:rPr>
              <w:t>7.9</w:t>
            </w:r>
            <w:r w:rsidR="00FF2AAB">
              <w:rPr>
                <w:rFonts w:asciiTheme="minorHAnsi" w:eastAsiaTheme="minorEastAsia" w:hAnsiTheme="minorHAnsi" w:cstheme="minorBidi"/>
                <w:noProof/>
                <w:lang w:eastAsia="pl-PL" w:bidi="ar-SA"/>
              </w:rPr>
              <w:tab/>
            </w:r>
            <w:r w:rsidR="00FF2AAB" w:rsidRPr="008443D8">
              <w:rPr>
                <w:rStyle w:val="Hipercze"/>
                <w:noProof/>
              </w:rPr>
              <w:t>Sterowanie przepływem w połączeniu TCP</w:t>
            </w:r>
            <w:r w:rsidR="00FF2AAB">
              <w:rPr>
                <w:noProof/>
                <w:webHidden/>
              </w:rPr>
              <w:tab/>
            </w:r>
            <w:r w:rsidR="00FF2AAB">
              <w:rPr>
                <w:noProof/>
                <w:webHidden/>
              </w:rPr>
              <w:fldChar w:fldCharType="begin"/>
            </w:r>
            <w:r w:rsidR="00FF2AAB">
              <w:rPr>
                <w:noProof/>
                <w:webHidden/>
              </w:rPr>
              <w:instrText xml:space="preserve"> PAGEREF _Toc356324383 \h </w:instrText>
            </w:r>
            <w:r w:rsidR="00FF2AAB">
              <w:rPr>
                <w:noProof/>
                <w:webHidden/>
              </w:rPr>
            </w:r>
            <w:r w:rsidR="00FF2AAB">
              <w:rPr>
                <w:noProof/>
                <w:webHidden/>
              </w:rPr>
              <w:fldChar w:fldCharType="separate"/>
            </w:r>
            <w:r w:rsidR="008C6BBB">
              <w:rPr>
                <w:noProof/>
                <w:webHidden/>
              </w:rPr>
              <w:t>74</w:t>
            </w:r>
            <w:r w:rsidR="00FF2AAB">
              <w:rPr>
                <w:noProof/>
                <w:webHidden/>
              </w:rPr>
              <w:fldChar w:fldCharType="end"/>
            </w:r>
          </w:hyperlink>
        </w:p>
        <w:p w14:paraId="2A857BB7" w14:textId="77777777" w:rsidR="00FF2AAB" w:rsidRDefault="007C291E">
          <w:pPr>
            <w:pStyle w:val="Spistreci1"/>
            <w:rPr>
              <w:rFonts w:asciiTheme="minorHAnsi" w:eastAsiaTheme="minorEastAsia" w:hAnsiTheme="minorHAnsi" w:cstheme="minorBidi"/>
              <w:noProof/>
              <w:lang w:eastAsia="pl-PL" w:bidi="ar-SA"/>
            </w:rPr>
          </w:pPr>
          <w:hyperlink w:anchor="_Toc356324384" w:history="1">
            <w:r w:rsidR="00FF2AAB" w:rsidRPr="008443D8">
              <w:rPr>
                <w:rStyle w:val="Hipercze"/>
                <w:noProof/>
              </w:rPr>
              <w:t>8</w:t>
            </w:r>
            <w:r w:rsidR="00FF2AAB">
              <w:rPr>
                <w:rFonts w:asciiTheme="minorHAnsi" w:eastAsiaTheme="minorEastAsia" w:hAnsiTheme="minorHAnsi" w:cstheme="minorBidi"/>
                <w:noProof/>
                <w:lang w:eastAsia="pl-PL" w:bidi="ar-SA"/>
              </w:rPr>
              <w:tab/>
            </w:r>
            <w:r w:rsidR="00FF2AAB" w:rsidRPr="008443D8">
              <w:rPr>
                <w:rStyle w:val="Hipercze"/>
                <w:noProof/>
              </w:rPr>
              <w:t>Opis implementacji referencyjnej</w:t>
            </w:r>
            <w:r w:rsidR="00FF2AAB">
              <w:rPr>
                <w:noProof/>
                <w:webHidden/>
              </w:rPr>
              <w:tab/>
            </w:r>
            <w:r w:rsidR="00FF2AAB">
              <w:rPr>
                <w:noProof/>
                <w:webHidden/>
              </w:rPr>
              <w:fldChar w:fldCharType="begin"/>
            </w:r>
            <w:r w:rsidR="00FF2AAB">
              <w:rPr>
                <w:noProof/>
                <w:webHidden/>
              </w:rPr>
              <w:instrText xml:space="preserve"> PAGEREF _Toc356324384 \h </w:instrText>
            </w:r>
            <w:r w:rsidR="00FF2AAB">
              <w:rPr>
                <w:noProof/>
                <w:webHidden/>
              </w:rPr>
            </w:r>
            <w:r w:rsidR="00FF2AAB">
              <w:rPr>
                <w:noProof/>
                <w:webHidden/>
              </w:rPr>
              <w:fldChar w:fldCharType="separate"/>
            </w:r>
            <w:r w:rsidR="008C6BBB">
              <w:rPr>
                <w:noProof/>
                <w:webHidden/>
              </w:rPr>
              <w:t>75</w:t>
            </w:r>
            <w:r w:rsidR="00FF2AAB">
              <w:rPr>
                <w:noProof/>
                <w:webHidden/>
              </w:rPr>
              <w:fldChar w:fldCharType="end"/>
            </w:r>
          </w:hyperlink>
        </w:p>
        <w:p w14:paraId="5DE7F159"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85" w:history="1">
            <w:r w:rsidR="00FF2AAB" w:rsidRPr="008443D8">
              <w:rPr>
                <w:rStyle w:val="Hipercze"/>
                <w:noProof/>
              </w:rPr>
              <w:t>8.1</w:t>
            </w:r>
            <w:r w:rsidR="00FF2AAB">
              <w:rPr>
                <w:rFonts w:asciiTheme="minorHAnsi" w:eastAsiaTheme="minorEastAsia" w:hAnsiTheme="minorHAnsi" w:cstheme="minorBidi"/>
                <w:noProof/>
                <w:lang w:eastAsia="pl-PL" w:bidi="ar-SA"/>
              </w:rPr>
              <w:tab/>
            </w:r>
            <w:r w:rsidR="00FF2AAB" w:rsidRPr="008443D8">
              <w:rPr>
                <w:rStyle w:val="Hipercze"/>
                <w:noProof/>
              </w:rPr>
              <w:t>Kodowanie A-XDR</w:t>
            </w:r>
            <w:r w:rsidR="00FF2AAB">
              <w:rPr>
                <w:noProof/>
                <w:webHidden/>
              </w:rPr>
              <w:tab/>
            </w:r>
            <w:r w:rsidR="00FF2AAB">
              <w:rPr>
                <w:noProof/>
                <w:webHidden/>
              </w:rPr>
              <w:fldChar w:fldCharType="begin"/>
            </w:r>
            <w:r w:rsidR="00FF2AAB">
              <w:rPr>
                <w:noProof/>
                <w:webHidden/>
              </w:rPr>
              <w:instrText xml:space="preserve"> PAGEREF _Toc356324385 \h </w:instrText>
            </w:r>
            <w:r w:rsidR="00FF2AAB">
              <w:rPr>
                <w:noProof/>
                <w:webHidden/>
              </w:rPr>
            </w:r>
            <w:r w:rsidR="00FF2AAB">
              <w:rPr>
                <w:noProof/>
                <w:webHidden/>
              </w:rPr>
              <w:fldChar w:fldCharType="separate"/>
            </w:r>
            <w:r w:rsidR="008C6BBB">
              <w:rPr>
                <w:noProof/>
                <w:webHidden/>
              </w:rPr>
              <w:t>75</w:t>
            </w:r>
            <w:r w:rsidR="00FF2AAB">
              <w:rPr>
                <w:noProof/>
                <w:webHidden/>
              </w:rPr>
              <w:fldChar w:fldCharType="end"/>
            </w:r>
          </w:hyperlink>
        </w:p>
        <w:p w14:paraId="2622C351"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86" w:history="1">
            <w:r w:rsidR="00FF2AAB" w:rsidRPr="008443D8">
              <w:rPr>
                <w:rStyle w:val="Hipercze"/>
                <w:noProof/>
              </w:rPr>
              <w:t>8.2</w:t>
            </w:r>
            <w:r w:rsidR="00FF2AAB">
              <w:rPr>
                <w:rFonts w:asciiTheme="minorHAnsi" w:eastAsiaTheme="minorEastAsia" w:hAnsiTheme="minorHAnsi" w:cstheme="minorBidi"/>
                <w:noProof/>
                <w:lang w:eastAsia="pl-PL" w:bidi="ar-SA"/>
              </w:rPr>
              <w:tab/>
            </w:r>
            <w:r w:rsidR="00FF2AAB" w:rsidRPr="008443D8">
              <w:rPr>
                <w:rStyle w:val="Hipercze"/>
                <w:noProof/>
              </w:rPr>
              <w:t>Obsługa gniazd TCP</w:t>
            </w:r>
            <w:r w:rsidR="00FF2AAB">
              <w:rPr>
                <w:noProof/>
                <w:webHidden/>
              </w:rPr>
              <w:tab/>
            </w:r>
            <w:r w:rsidR="00FF2AAB">
              <w:rPr>
                <w:noProof/>
                <w:webHidden/>
              </w:rPr>
              <w:fldChar w:fldCharType="begin"/>
            </w:r>
            <w:r w:rsidR="00FF2AAB">
              <w:rPr>
                <w:noProof/>
                <w:webHidden/>
              </w:rPr>
              <w:instrText xml:space="preserve"> PAGEREF _Toc356324386 \h </w:instrText>
            </w:r>
            <w:r w:rsidR="00FF2AAB">
              <w:rPr>
                <w:noProof/>
                <w:webHidden/>
              </w:rPr>
            </w:r>
            <w:r w:rsidR="00FF2AAB">
              <w:rPr>
                <w:noProof/>
                <w:webHidden/>
              </w:rPr>
              <w:fldChar w:fldCharType="separate"/>
            </w:r>
            <w:r w:rsidR="008C6BBB">
              <w:rPr>
                <w:noProof/>
                <w:webHidden/>
              </w:rPr>
              <w:t>84</w:t>
            </w:r>
            <w:r w:rsidR="00FF2AAB">
              <w:rPr>
                <w:noProof/>
                <w:webHidden/>
              </w:rPr>
              <w:fldChar w:fldCharType="end"/>
            </w:r>
          </w:hyperlink>
        </w:p>
        <w:p w14:paraId="1EABC80E"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87" w:history="1">
            <w:r w:rsidR="00FF2AAB" w:rsidRPr="008443D8">
              <w:rPr>
                <w:rStyle w:val="Hipercze"/>
                <w:noProof/>
              </w:rPr>
              <w:t>8.3</w:t>
            </w:r>
            <w:r w:rsidR="00FF2AAB">
              <w:rPr>
                <w:rFonts w:asciiTheme="minorHAnsi" w:eastAsiaTheme="minorEastAsia" w:hAnsiTheme="minorHAnsi" w:cstheme="minorBidi"/>
                <w:noProof/>
                <w:lang w:eastAsia="pl-PL" w:bidi="ar-SA"/>
              </w:rPr>
              <w:tab/>
            </w:r>
            <w:r w:rsidR="00FF2AAB" w:rsidRPr="008443D8">
              <w:rPr>
                <w:rStyle w:val="Hipercze"/>
                <w:noProof/>
              </w:rPr>
              <w:t>Serwer DCSAP</w:t>
            </w:r>
            <w:r w:rsidR="00FF2AAB">
              <w:rPr>
                <w:noProof/>
                <w:webHidden/>
              </w:rPr>
              <w:tab/>
            </w:r>
            <w:r w:rsidR="00FF2AAB">
              <w:rPr>
                <w:noProof/>
                <w:webHidden/>
              </w:rPr>
              <w:fldChar w:fldCharType="begin"/>
            </w:r>
            <w:r w:rsidR="00FF2AAB">
              <w:rPr>
                <w:noProof/>
                <w:webHidden/>
              </w:rPr>
              <w:instrText xml:space="preserve"> PAGEREF _Toc356324387 \h </w:instrText>
            </w:r>
            <w:r w:rsidR="00FF2AAB">
              <w:rPr>
                <w:noProof/>
                <w:webHidden/>
              </w:rPr>
            </w:r>
            <w:r w:rsidR="00FF2AAB">
              <w:rPr>
                <w:noProof/>
                <w:webHidden/>
              </w:rPr>
              <w:fldChar w:fldCharType="separate"/>
            </w:r>
            <w:r w:rsidR="008C6BBB">
              <w:rPr>
                <w:noProof/>
                <w:webHidden/>
              </w:rPr>
              <w:t>87</w:t>
            </w:r>
            <w:r w:rsidR="00FF2AAB">
              <w:rPr>
                <w:noProof/>
                <w:webHidden/>
              </w:rPr>
              <w:fldChar w:fldCharType="end"/>
            </w:r>
          </w:hyperlink>
        </w:p>
        <w:p w14:paraId="3F267B75"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88" w:history="1">
            <w:r w:rsidR="00FF2AAB" w:rsidRPr="008443D8">
              <w:rPr>
                <w:rStyle w:val="Hipercze"/>
                <w:noProof/>
              </w:rPr>
              <w:t>8.4</w:t>
            </w:r>
            <w:r w:rsidR="00FF2AAB">
              <w:rPr>
                <w:rFonts w:asciiTheme="minorHAnsi" w:eastAsiaTheme="minorEastAsia" w:hAnsiTheme="minorHAnsi" w:cstheme="minorBidi"/>
                <w:noProof/>
                <w:lang w:eastAsia="pl-PL" w:bidi="ar-SA"/>
              </w:rPr>
              <w:tab/>
            </w:r>
            <w:r w:rsidR="00FF2AAB" w:rsidRPr="008443D8">
              <w:rPr>
                <w:rStyle w:val="Hipercze"/>
                <w:noProof/>
              </w:rPr>
              <w:t>Podsystem połączeń DCSAP</w:t>
            </w:r>
            <w:r w:rsidR="00FF2AAB">
              <w:rPr>
                <w:noProof/>
                <w:webHidden/>
              </w:rPr>
              <w:tab/>
            </w:r>
            <w:r w:rsidR="00FF2AAB">
              <w:rPr>
                <w:noProof/>
                <w:webHidden/>
              </w:rPr>
              <w:fldChar w:fldCharType="begin"/>
            </w:r>
            <w:r w:rsidR="00FF2AAB">
              <w:rPr>
                <w:noProof/>
                <w:webHidden/>
              </w:rPr>
              <w:instrText xml:space="preserve"> PAGEREF _Toc356324388 \h </w:instrText>
            </w:r>
            <w:r w:rsidR="00FF2AAB">
              <w:rPr>
                <w:noProof/>
                <w:webHidden/>
              </w:rPr>
            </w:r>
            <w:r w:rsidR="00FF2AAB">
              <w:rPr>
                <w:noProof/>
                <w:webHidden/>
              </w:rPr>
              <w:fldChar w:fldCharType="separate"/>
            </w:r>
            <w:r w:rsidR="008C6BBB">
              <w:rPr>
                <w:noProof/>
                <w:webHidden/>
              </w:rPr>
              <w:t>88</w:t>
            </w:r>
            <w:r w:rsidR="00FF2AAB">
              <w:rPr>
                <w:noProof/>
                <w:webHidden/>
              </w:rPr>
              <w:fldChar w:fldCharType="end"/>
            </w:r>
          </w:hyperlink>
        </w:p>
        <w:p w14:paraId="425AFE16"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89" w:history="1">
            <w:r w:rsidR="00FF2AAB" w:rsidRPr="008443D8">
              <w:rPr>
                <w:rStyle w:val="Hipercze"/>
                <w:noProof/>
              </w:rPr>
              <w:t>8.5</w:t>
            </w:r>
            <w:r w:rsidR="00FF2AAB">
              <w:rPr>
                <w:rFonts w:asciiTheme="minorHAnsi" w:eastAsiaTheme="minorEastAsia" w:hAnsiTheme="minorHAnsi" w:cstheme="minorBidi"/>
                <w:noProof/>
                <w:lang w:eastAsia="pl-PL" w:bidi="ar-SA"/>
              </w:rPr>
              <w:tab/>
            </w:r>
            <w:r w:rsidR="00FF2AAB" w:rsidRPr="008443D8">
              <w:rPr>
                <w:rStyle w:val="Hipercze"/>
                <w:noProof/>
              </w:rPr>
              <w:t>Podsystem obiektów DCSAP</w:t>
            </w:r>
            <w:r w:rsidR="00FF2AAB">
              <w:rPr>
                <w:noProof/>
                <w:webHidden/>
              </w:rPr>
              <w:tab/>
            </w:r>
            <w:r w:rsidR="00FF2AAB">
              <w:rPr>
                <w:noProof/>
                <w:webHidden/>
              </w:rPr>
              <w:fldChar w:fldCharType="begin"/>
            </w:r>
            <w:r w:rsidR="00FF2AAB">
              <w:rPr>
                <w:noProof/>
                <w:webHidden/>
              </w:rPr>
              <w:instrText xml:space="preserve"> PAGEREF _Toc356324389 \h </w:instrText>
            </w:r>
            <w:r w:rsidR="00FF2AAB">
              <w:rPr>
                <w:noProof/>
                <w:webHidden/>
              </w:rPr>
            </w:r>
            <w:r w:rsidR="00FF2AAB">
              <w:rPr>
                <w:noProof/>
                <w:webHidden/>
              </w:rPr>
              <w:fldChar w:fldCharType="separate"/>
            </w:r>
            <w:r w:rsidR="008C6BBB">
              <w:rPr>
                <w:noProof/>
                <w:webHidden/>
              </w:rPr>
              <w:t>91</w:t>
            </w:r>
            <w:r w:rsidR="00FF2AAB">
              <w:rPr>
                <w:noProof/>
                <w:webHidden/>
              </w:rPr>
              <w:fldChar w:fldCharType="end"/>
            </w:r>
          </w:hyperlink>
        </w:p>
        <w:p w14:paraId="37D26FE1" w14:textId="77777777" w:rsidR="00FF2AAB" w:rsidRDefault="007C291E">
          <w:pPr>
            <w:pStyle w:val="Spistreci2"/>
            <w:tabs>
              <w:tab w:val="left" w:pos="800"/>
              <w:tab w:val="right" w:leader="dot" w:pos="9062"/>
            </w:tabs>
            <w:rPr>
              <w:rFonts w:asciiTheme="minorHAnsi" w:eastAsiaTheme="minorEastAsia" w:hAnsiTheme="minorHAnsi" w:cstheme="minorBidi"/>
              <w:noProof/>
              <w:lang w:eastAsia="pl-PL" w:bidi="ar-SA"/>
            </w:rPr>
          </w:pPr>
          <w:hyperlink w:anchor="_Toc356324390" w:history="1">
            <w:r w:rsidR="00FF2AAB" w:rsidRPr="008443D8">
              <w:rPr>
                <w:rStyle w:val="Hipercze"/>
                <w:noProof/>
              </w:rPr>
              <w:t>8.6</w:t>
            </w:r>
            <w:r w:rsidR="00FF2AAB">
              <w:rPr>
                <w:rFonts w:asciiTheme="minorHAnsi" w:eastAsiaTheme="minorEastAsia" w:hAnsiTheme="minorHAnsi" w:cstheme="minorBidi"/>
                <w:noProof/>
                <w:lang w:eastAsia="pl-PL" w:bidi="ar-SA"/>
              </w:rPr>
              <w:tab/>
            </w:r>
            <w:r w:rsidR="00FF2AAB" w:rsidRPr="008443D8">
              <w:rPr>
                <w:rStyle w:val="Hipercze"/>
                <w:noProof/>
              </w:rPr>
              <w:t>Podsystem liczników</w:t>
            </w:r>
            <w:r w:rsidR="00FF2AAB">
              <w:rPr>
                <w:noProof/>
                <w:webHidden/>
              </w:rPr>
              <w:tab/>
            </w:r>
            <w:r w:rsidR="00FF2AAB">
              <w:rPr>
                <w:noProof/>
                <w:webHidden/>
              </w:rPr>
              <w:fldChar w:fldCharType="begin"/>
            </w:r>
            <w:r w:rsidR="00FF2AAB">
              <w:rPr>
                <w:noProof/>
                <w:webHidden/>
              </w:rPr>
              <w:instrText xml:space="preserve"> PAGEREF _Toc356324390 \h </w:instrText>
            </w:r>
            <w:r w:rsidR="00FF2AAB">
              <w:rPr>
                <w:noProof/>
                <w:webHidden/>
              </w:rPr>
            </w:r>
            <w:r w:rsidR="00FF2AAB">
              <w:rPr>
                <w:noProof/>
                <w:webHidden/>
              </w:rPr>
              <w:fldChar w:fldCharType="separate"/>
            </w:r>
            <w:r w:rsidR="008C6BBB">
              <w:rPr>
                <w:noProof/>
                <w:webHidden/>
              </w:rPr>
              <w:t>93</w:t>
            </w:r>
            <w:r w:rsidR="00FF2AAB">
              <w:rPr>
                <w:noProof/>
                <w:webHidden/>
              </w:rPr>
              <w:fldChar w:fldCharType="end"/>
            </w:r>
          </w:hyperlink>
        </w:p>
        <w:p w14:paraId="1F1AD512" w14:textId="77777777" w:rsidR="00FF2AAB" w:rsidRDefault="007C291E">
          <w:pPr>
            <w:pStyle w:val="Spistreci1"/>
            <w:rPr>
              <w:rFonts w:asciiTheme="minorHAnsi" w:eastAsiaTheme="minorEastAsia" w:hAnsiTheme="minorHAnsi" w:cstheme="minorBidi"/>
              <w:noProof/>
              <w:lang w:eastAsia="pl-PL" w:bidi="ar-SA"/>
            </w:rPr>
          </w:pPr>
          <w:hyperlink w:anchor="_Toc356324391" w:history="1">
            <w:r w:rsidR="00FF2AAB" w:rsidRPr="008443D8">
              <w:rPr>
                <w:rStyle w:val="Hipercze"/>
                <w:noProof/>
              </w:rPr>
              <w:t>9</w:t>
            </w:r>
            <w:r w:rsidR="00FF2AAB">
              <w:rPr>
                <w:rFonts w:asciiTheme="minorHAnsi" w:eastAsiaTheme="minorEastAsia" w:hAnsiTheme="minorHAnsi" w:cstheme="minorBidi"/>
                <w:noProof/>
                <w:lang w:eastAsia="pl-PL" w:bidi="ar-SA"/>
              </w:rPr>
              <w:tab/>
            </w:r>
            <w:r w:rsidR="00FF2AAB" w:rsidRPr="008443D8">
              <w:rPr>
                <w:rStyle w:val="Hipercze"/>
                <w:noProof/>
              </w:rPr>
              <w:t>Literatura:</w:t>
            </w:r>
            <w:r w:rsidR="00FF2AAB">
              <w:rPr>
                <w:noProof/>
                <w:webHidden/>
              </w:rPr>
              <w:tab/>
            </w:r>
            <w:r w:rsidR="00FF2AAB">
              <w:rPr>
                <w:noProof/>
                <w:webHidden/>
              </w:rPr>
              <w:fldChar w:fldCharType="begin"/>
            </w:r>
            <w:r w:rsidR="00FF2AAB">
              <w:rPr>
                <w:noProof/>
                <w:webHidden/>
              </w:rPr>
              <w:instrText xml:space="preserve"> PAGEREF _Toc356324391 \h </w:instrText>
            </w:r>
            <w:r w:rsidR="00FF2AAB">
              <w:rPr>
                <w:noProof/>
                <w:webHidden/>
              </w:rPr>
            </w:r>
            <w:r w:rsidR="00FF2AAB">
              <w:rPr>
                <w:noProof/>
                <w:webHidden/>
              </w:rPr>
              <w:fldChar w:fldCharType="separate"/>
            </w:r>
            <w:r w:rsidR="008C6BBB">
              <w:rPr>
                <w:noProof/>
                <w:webHidden/>
              </w:rPr>
              <w:t>95</w:t>
            </w:r>
            <w:r w:rsidR="00FF2AAB">
              <w:rPr>
                <w:noProof/>
                <w:webHidden/>
              </w:rPr>
              <w:fldChar w:fldCharType="end"/>
            </w:r>
          </w:hyperlink>
        </w:p>
        <w:p w14:paraId="378998E0" w14:textId="77777777" w:rsidR="00F15FDF" w:rsidRPr="00DB63BF" w:rsidRDefault="00330CC0" w:rsidP="00F15FDF">
          <w:r w:rsidRPr="00DC253C">
            <w:fldChar w:fldCharType="end"/>
          </w:r>
        </w:p>
      </w:sdtContent>
    </w:sdt>
    <w:p w14:paraId="34BA9CD9" w14:textId="77777777" w:rsidR="001D2582" w:rsidRPr="00B05FC9" w:rsidRDefault="001D2582" w:rsidP="00CE2A31">
      <w:pPr>
        <w:pStyle w:val="Nagowkispisw"/>
        <w:numPr>
          <w:ilvl w:val="0"/>
          <w:numId w:val="0"/>
        </w:numPr>
      </w:pPr>
      <w:bookmarkStart w:id="21" w:name="_Toc295109918"/>
      <w:bookmarkStart w:id="22" w:name="_Toc343676968"/>
      <w:bookmarkStart w:id="23" w:name="_Toc346196191"/>
      <w:r w:rsidRPr="00DB63BF">
        <w:lastRenderedPageBreak/>
        <w:t>Spis tabel</w:t>
      </w:r>
    </w:p>
    <w:p w14:paraId="48857BC9" w14:textId="77777777" w:rsidR="005747EC" w:rsidRDefault="00330CC0">
      <w:pPr>
        <w:pStyle w:val="Spisilustracji"/>
        <w:tabs>
          <w:tab w:val="right" w:leader="dot" w:pos="9062"/>
        </w:tabs>
        <w:rPr>
          <w:rFonts w:asciiTheme="minorHAnsi" w:eastAsiaTheme="minorEastAsia" w:hAnsiTheme="minorHAnsi" w:cstheme="minorBidi"/>
          <w:noProof/>
          <w:lang w:eastAsia="pl-PL" w:bidi="ar-SA"/>
        </w:rPr>
      </w:pPr>
      <w:r w:rsidRPr="00DC253C">
        <w:fldChar w:fldCharType="begin"/>
      </w:r>
      <w:r w:rsidR="001D2582" w:rsidRPr="00DB63BF">
        <w:instrText xml:space="preserve"> TOC \h \z \c "Tabela" </w:instrText>
      </w:r>
      <w:r w:rsidRPr="00DC253C">
        <w:fldChar w:fldCharType="separate"/>
      </w:r>
      <w:hyperlink w:anchor="_Toc350900188" w:history="1">
        <w:r w:rsidR="005747EC" w:rsidRPr="009442EA">
          <w:rPr>
            <w:rStyle w:val="Hipercze"/>
            <w:b/>
            <w:noProof/>
          </w:rPr>
          <w:t>Tab. 1</w:t>
        </w:r>
        <w:r w:rsidR="005747EC" w:rsidRPr="009442EA">
          <w:rPr>
            <w:rStyle w:val="Hipercze"/>
            <w:noProof/>
          </w:rPr>
          <w:t>: Metryka dokumentu</w:t>
        </w:r>
        <w:r w:rsidR="005747EC">
          <w:rPr>
            <w:noProof/>
            <w:webHidden/>
          </w:rPr>
          <w:tab/>
        </w:r>
        <w:r w:rsidR="005747EC">
          <w:rPr>
            <w:noProof/>
            <w:webHidden/>
          </w:rPr>
          <w:fldChar w:fldCharType="begin"/>
        </w:r>
        <w:r w:rsidR="005747EC">
          <w:rPr>
            <w:noProof/>
            <w:webHidden/>
          </w:rPr>
          <w:instrText xml:space="preserve"> PAGEREF _Toc350900188 \h </w:instrText>
        </w:r>
        <w:r w:rsidR="005747EC">
          <w:rPr>
            <w:noProof/>
            <w:webHidden/>
          </w:rPr>
        </w:r>
        <w:r w:rsidR="005747EC">
          <w:rPr>
            <w:noProof/>
            <w:webHidden/>
          </w:rPr>
          <w:fldChar w:fldCharType="separate"/>
        </w:r>
        <w:r w:rsidR="008C6BBB">
          <w:rPr>
            <w:noProof/>
            <w:webHidden/>
          </w:rPr>
          <w:t>2</w:t>
        </w:r>
        <w:r w:rsidR="005747EC">
          <w:rPr>
            <w:noProof/>
            <w:webHidden/>
          </w:rPr>
          <w:fldChar w:fldCharType="end"/>
        </w:r>
      </w:hyperlink>
    </w:p>
    <w:p w14:paraId="43EAB80B"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189" w:history="1">
        <w:r w:rsidR="005747EC" w:rsidRPr="009442EA">
          <w:rPr>
            <w:rStyle w:val="Hipercze"/>
            <w:b/>
            <w:noProof/>
          </w:rPr>
          <w:t>Tab. 2</w:t>
        </w:r>
        <w:r w:rsidR="005747EC" w:rsidRPr="009442EA">
          <w:rPr>
            <w:rStyle w:val="Hipercze"/>
            <w:noProof/>
          </w:rPr>
          <w:t>: Historia zmian dokumentu</w:t>
        </w:r>
        <w:r w:rsidR="005747EC">
          <w:rPr>
            <w:noProof/>
            <w:webHidden/>
          </w:rPr>
          <w:tab/>
        </w:r>
        <w:r w:rsidR="005747EC">
          <w:rPr>
            <w:noProof/>
            <w:webHidden/>
          </w:rPr>
          <w:fldChar w:fldCharType="begin"/>
        </w:r>
        <w:r w:rsidR="005747EC">
          <w:rPr>
            <w:noProof/>
            <w:webHidden/>
          </w:rPr>
          <w:instrText xml:space="preserve"> PAGEREF _Toc350900189 \h </w:instrText>
        </w:r>
        <w:r w:rsidR="005747EC">
          <w:rPr>
            <w:noProof/>
            <w:webHidden/>
          </w:rPr>
        </w:r>
        <w:r w:rsidR="005747EC">
          <w:rPr>
            <w:noProof/>
            <w:webHidden/>
          </w:rPr>
          <w:fldChar w:fldCharType="separate"/>
        </w:r>
        <w:r w:rsidR="008C6BBB">
          <w:rPr>
            <w:noProof/>
            <w:webHidden/>
          </w:rPr>
          <w:t>2</w:t>
        </w:r>
        <w:r w:rsidR="005747EC">
          <w:rPr>
            <w:noProof/>
            <w:webHidden/>
          </w:rPr>
          <w:fldChar w:fldCharType="end"/>
        </w:r>
      </w:hyperlink>
    </w:p>
    <w:p w14:paraId="1EA358A9"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190" w:history="1">
        <w:r w:rsidR="005747EC" w:rsidRPr="009442EA">
          <w:rPr>
            <w:rStyle w:val="Hipercze"/>
            <w:b/>
            <w:noProof/>
          </w:rPr>
          <w:t>Tab. 3</w:t>
        </w:r>
        <w:r w:rsidR="005747EC" w:rsidRPr="009442EA">
          <w:rPr>
            <w:rStyle w:val="Hipercze"/>
            <w:noProof/>
          </w:rPr>
          <w:t xml:space="preserve"> Kody błędów dostępne w komunikatach protokołu DCSAP</w:t>
        </w:r>
        <w:r w:rsidR="005747EC">
          <w:rPr>
            <w:noProof/>
            <w:webHidden/>
          </w:rPr>
          <w:tab/>
        </w:r>
        <w:r w:rsidR="005747EC">
          <w:rPr>
            <w:noProof/>
            <w:webHidden/>
          </w:rPr>
          <w:fldChar w:fldCharType="begin"/>
        </w:r>
        <w:r w:rsidR="005747EC">
          <w:rPr>
            <w:noProof/>
            <w:webHidden/>
          </w:rPr>
          <w:instrText xml:space="preserve"> PAGEREF _Toc350900190 \h </w:instrText>
        </w:r>
        <w:r w:rsidR="005747EC">
          <w:rPr>
            <w:noProof/>
            <w:webHidden/>
          </w:rPr>
        </w:r>
        <w:r w:rsidR="005747EC">
          <w:rPr>
            <w:noProof/>
            <w:webHidden/>
          </w:rPr>
          <w:fldChar w:fldCharType="separate"/>
        </w:r>
        <w:r w:rsidR="008C6BBB">
          <w:rPr>
            <w:noProof/>
            <w:webHidden/>
          </w:rPr>
          <w:t>20</w:t>
        </w:r>
        <w:r w:rsidR="005747EC">
          <w:rPr>
            <w:noProof/>
            <w:webHidden/>
          </w:rPr>
          <w:fldChar w:fldCharType="end"/>
        </w:r>
      </w:hyperlink>
    </w:p>
    <w:p w14:paraId="7B8D1CFD"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191" w:history="1">
        <w:r w:rsidR="005747EC" w:rsidRPr="009442EA">
          <w:rPr>
            <w:rStyle w:val="Hipercze"/>
            <w:b/>
            <w:noProof/>
          </w:rPr>
          <w:t>Tab. 4</w:t>
        </w:r>
        <w:r w:rsidR="005747EC" w:rsidRPr="009442EA">
          <w:rPr>
            <w:rStyle w:val="Hipercze"/>
            <w:noProof/>
          </w:rPr>
          <w:t xml:space="preserve"> Reguły doboru kodów OBIS dla nowych obiektów</w:t>
        </w:r>
        <w:r w:rsidR="005747EC">
          <w:rPr>
            <w:noProof/>
            <w:webHidden/>
          </w:rPr>
          <w:tab/>
        </w:r>
        <w:r w:rsidR="005747EC">
          <w:rPr>
            <w:noProof/>
            <w:webHidden/>
          </w:rPr>
          <w:fldChar w:fldCharType="begin"/>
        </w:r>
        <w:r w:rsidR="005747EC">
          <w:rPr>
            <w:noProof/>
            <w:webHidden/>
          </w:rPr>
          <w:instrText xml:space="preserve"> PAGEREF _Toc350900191 \h </w:instrText>
        </w:r>
        <w:r w:rsidR="005747EC">
          <w:rPr>
            <w:noProof/>
            <w:webHidden/>
          </w:rPr>
        </w:r>
        <w:r w:rsidR="005747EC">
          <w:rPr>
            <w:noProof/>
            <w:webHidden/>
          </w:rPr>
          <w:fldChar w:fldCharType="separate"/>
        </w:r>
        <w:r w:rsidR="008C6BBB">
          <w:rPr>
            <w:noProof/>
            <w:webHidden/>
          </w:rPr>
          <w:t>31</w:t>
        </w:r>
        <w:r w:rsidR="005747EC">
          <w:rPr>
            <w:noProof/>
            <w:webHidden/>
          </w:rPr>
          <w:fldChar w:fldCharType="end"/>
        </w:r>
      </w:hyperlink>
    </w:p>
    <w:p w14:paraId="6F9E0EB1"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192" w:history="1">
        <w:r w:rsidR="005747EC" w:rsidRPr="009442EA">
          <w:rPr>
            <w:rStyle w:val="Hipercze"/>
            <w:b/>
            <w:noProof/>
          </w:rPr>
          <w:t>Tab. 5</w:t>
        </w:r>
        <w:r w:rsidR="005747EC" w:rsidRPr="009442EA">
          <w:rPr>
            <w:rStyle w:val="Hipercze"/>
            <w:noProof/>
          </w:rPr>
          <w:t xml:space="preserve"> Klasy interfejsów wprowadzone na potrzeby protokołu DCSAP</w:t>
        </w:r>
        <w:r w:rsidR="005747EC">
          <w:rPr>
            <w:noProof/>
            <w:webHidden/>
          </w:rPr>
          <w:tab/>
        </w:r>
        <w:r w:rsidR="005747EC">
          <w:rPr>
            <w:noProof/>
            <w:webHidden/>
          </w:rPr>
          <w:fldChar w:fldCharType="begin"/>
        </w:r>
        <w:r w:rsidR="005747EC">
          <w:rPr>
            <w:noProof/>
            <w:webHidden/>
          </w:rPr>
          <w:instrText xml:space="preserve"> PAGEREF _Toc350900192 \h </w:instrText>
        </w:r>
        <w:r w:rsidR="005747EC">
          <w:rPr>
            <w:noProof/>
            <w:webHidden/>
          </w:rPr>
        </w:r>
        <w:r w:rsidR="005747EC">
          <w:rPr>
            <w:noProof/>
            <w:webHidden/>
          </w:rPr>
          <w:fldChar w:fldCharType="separate"/>
        </w:r>
        <w:r w:rsidR="008C6BBB">
          <w:rPr>
            <w:noProof/>
            <w:webHidden/>
          </w:rPr>
          <w:t>31</w:t>
        </w:r>
        <w:r w:rsidR="005747EC">
          <w:rPr>
            <w:noProof/>
            <w:webHidden/>
          </w:rPr>
          <w:fldChar w:fldCharType="end"/>
        </w:r>
      </w:hyperlink>
    </w:p>
    <w:p w14:paraId="1DA69503"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193" w:history="1">
        <w:r w:rsidR="005747EC" w:rsidRPr="009442EA">
          <w:rPr>
            <w:rStyle w:val="Hipercze"/>
            <w:b/>
            <w:noProof/>
            <w:lang w:val="en-US"/>
          </w:rPr>
          <w:t>Tab. 6</w:t>
        </w:r>
        <w:r w:rsidR="005747EC" w:rsidRPr="009442EA">
          <w:rPr>
            <w:rStyle w:val="Hipercze"/>
            <w:noProof/>
            <w:lang w:val="en-US"/>
          </w:rPr>
          <w:t xml:space="preserve"> Klasa </w:t>
        </w:r>
        <w:r w:rsidR="005747EC" w:rsidRPr="009442EA">
          <w:rPr>
            <w:rStyle w:val="Hipercze"/>
            <w:i/>
            <w:noProof/>
            <w:lang w:val="en-US"/>
          </w:rPr>
          <w:t>String list</w:t>
        </w:r>
        <w:r w:rsidR="005747EC" w:rsidRPr="009442EA">
          <w:rPr>
            <w:rStyle w:val="Hipercze"/>
            <w:noProof/>
            <w:lang w:val="en-US"/>
          </w:rPr>
          <w:t xml:space="preserve"> (</w:t>
        </w:r>
        <w:r w:rsidR="005747EC" w:rsidRPr="009442EA">
          <w:rPr>
            <w:rStyle w:val="Hipercze"/>
            <w:i/>
            <w:noProof/>
            <w:lang w:val="en-US"/>
          </w:rPr>
          <w:t>class_id</w:t>
        </w:r>
        <w:r w:rsidR="005747EC" w:rsidRPr="009442EA">
          <w:rPr>
            <w:rStyle w:val="Hipercze"/>
            <w:noProof/>
            <w:lang w:val="en-US"/>
          </w:rPr>
          <w:t xml:space="preserve"> = 40100)</w:t>
        </w:r>
        <w:r w:rsidR="005747EC">
          <w:rPr>
            <w:noProof/>
            <w:webHidden/>
          </w:rPr>
          <w:tab/>
        </w:r>
        <w:r w:rsidR="005747EC">
          <w:rPr>
            <w:noProof/>
            <w:webHidden/>
          </w:rPr>
          <w:fldChar w:fldCharType="begin"/>
        </w:r>
        <w:r w:rsidR="005747EC">
          <w:rPr>
            <w:noProof/>
            <w:webHidden/>
          </w:rPr>
          <w:instrText xml:space="preserve"> PAGEREF _Toc350900193 \h </w:instrText>
        </w:r>
        <w:r w:rsidR="005747EC">
          <w:rPr>
            <w:noProof/>
            <w:webHidden/>
          </w:rPr>
        </w:r>
        <w:r w:rsidR="005747EC">
          <w:rPr>
            <w:noProof/>
            <w:webHidden/>
          </w:rPr>
          <w:fldChar w:fldCharType="separate"/>
        </w:r>
        <w:r w:rsidR="008C6BBB">
          <w:rPr>
            <w:noProof/>
            <w:webHidden/>
          </w:rPr>
          <w:t>32</w:t>
        </w:r>
        <w:r w:rsidR="005747EC">
          <w:rPr>
            <w:noProof/>
            <w:webHidden/>
          </w:rPr>
          <w:fldChar w:fldCharType="end"/>
        </w:r>
      </w:hyperlink>
    </w:p>
    <w:p w14:paraId="1AAF5F8C"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194" w:history="1">
        <w:r w:rsidR="005747EC" w:rsidRPr="009442EA">
          <w:rPr>
            <w:rStyle w:val="Hipercze"/>
            <w:b/>
            <w:noProof/>
            <w:lang w:val="en-US"/>
          </w:rPr>
          <w:t>Tab. 7</w:t>
        </w:r>
        <w:r w:rsidR="005747EC" w:rsidRPr="009442EA">
          <w:rPr>
            <w:rStyle w:val="Hipercze"/>
            <w:noProof/>
            <w:lang w:val="en-US"/>
          </w:rPr>
          <w:t xml:space="preserve"> Opis atrybutów klasy </w:t>
        </w:r>
        <w:r w:rsidR="005747EC" w:rsidRPr="009442EA">
          <w:rPr>
            <w:rStyle w:val="Hipercze"/>
            <w:i/>
            <w:noProof/>
            <w:lang w:val="en-US"/>
          </w:rPr>
          <w:t>String list</w:t>
        </w:r>
        <w:r w:rsidR="005747EC" w:rsidRPr="009442EA">
          <w:rPr>
            <w:rStyle w:val="Hipercze"/>
            <w:noProof/>
            <w:lang w:val="en-US"/>
          </w:rPr>
          <w:t xml:space="preserve"> (</w:t>
        </w:r>
        <w:r w:rsidR="005747EC" w:rsidRPr="009442EA">
          <w:rPr>
            <w:rStyle w:val="Hipercze"/>
            <w:i/>
            <w:noProof/>
            <w:lang w:val="en-US"/>
          </w:rPr>
          <w:t>class_id</w:t>
        </w:r>
        <w:r w:rsidR="005747EC" w:rsidRPr="009442EA">
          <w:rPr>
            <w:rStyle w:val="Hipercze"/>
            <w:noProof/>
            <w:lang w:val="en-US"/>
          </w:rPr>
          <w:t xml:space="preserve"> = 40100)</w:t>
        </w:r>
        <w:r w:rsidR="005747EC">
          <w:rPr>
            <w:noProof/>
            <w:webHidden/>
          </w:rPr>
          <w:tab/>
        </w:r>
        <w:r w:rsidR="005747EC">
          <w:rPr>
            <w:noProof/>
            <w:webHidden/>
          </w:rPr>
          <w:fldChar w:fldCharType="begin"/>
        </w:r>
        <w:r w:rsidR="005747EC">
          <w:rPr>
            <w:noProof/>
            <w:webHidden/>
          </w:rPr>
          <w:instrText xml:space="preserve"> PAGEREF _Toc350900194 \h </w:instrText>
        </w:r>
        <w:r w:rsidR="005747EC">
          <w:rPr>
            <w:noProof/>
            <w:webHidden/>
          </w:rPr>
        </w:r>
        <w:r w:rsidR="005747EC">
          <w:rPr>
            <w:noProof/>
            <w:webHidden/>
          </w:rPr>
          <w:fldChar w:fldCharType="separate"/>
        </w:r>
        <w:r w:rsidR="008C6BBB">
          <w:rPr>
            <w:noProof/>
            <w:webHidden/>
          </w:rPr>
          <w:t>32</w:t>
        </w:r>
        <w:r w:rsidR="005747EC">
          <w:rPr>
            <w:noProof/>
            <w:webHidden/>
          </w:rPr>
          <w:fldChar w:fldCharType="end"/>
        </w:r>
      </w:hyperlink>
    </w:p>
    <w:p w14:paraId="54F12DF6"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195" w:history="1">
        <w:r w:rsidR="005747EC" w:rsidRPr="009442EA">
          <w:rPr>
            <w:rStyle w:val="Hipercze"/>
            <w:b/>
            <w:noProof/>
            <w:lang w:val="en-US"/>
          </w:rPr>
          <w:t>Tab. 8</w:t>
        </w:r>
        <w:r w:rsidR="005747EC" w:rsidRPr="009442EA">
          <w:rPr>
            <w:rStyle w:val="Hipercze"/>
            <w:noProof/>
            <w:lang w:val="en-US"/>
          </w:rPr>
          <w:t xml:space="preserve"> Klasa Meter list (</w:t>
        </w:r>
        <w:r w:rsidR="005747EC" w:rsidRPr="009442EA">
          <w:rPr>
            <w:rStyle w:val="Hipercze"/>
            <w:i/>
            <w:noProof/>
            <w:lang w:val="en-US"/>
          </w:rPr>
          <w:t>class_id</w:t>
        </w:r>
        <w:r w:rsidR="005747EC" w:rsidRPr="009442EA">
          <w:rPr>
            <w:rStyle w:val="Hipercze"/>
            <w:noProof/>
            <w:lang w:val="en-US"/>
          </w:rPr>
          <w:t xml:space="preserve"> = 3300)</w:t>
        </w:r>
        <w:r w:rsidR="005747EC">
          <w:rPr>
            <w:noProof/>
            <w:webHidden/>
          </w:rPr>
          <w:tab/>
        </w:r>
        <w:r w:rsidR="005747EC">
          <w:rPr>
            <w:noProof/>
            <w:webHidden/>
          </w:rPr>
          <w:fldChar w:fldCharType="begin"/>
        </w:r>
        <w:r w:rsidR="005747EC">
          <w:rPr>
            <w:noProof/>
            <w:webHidden/>
          </w:rPr>
          <w:instrText xml:space="preserve"> PAGEREF _Toc350900195 \h </w:instrText>
        </w:r>
        <w:r w:rsidR="005747EC">
          <w:rPr>
            <w:noProof/>
            <w:webHidden/>
          </w:rPr>
        </w:r>
        <w:r w:rsidR="005747EC">
          <w:rPr>
            <w:noProof/>
            <w:webHidden/>
          </w:rPr>
          <w:fldChar w:fldCharType="separate"/>
        </w:r>
        <w:r w:rsidR="008C6BBB">
          <w:rPr>
            <w:noProof/>
            <w:webHidden/>
          </w:rPr>
          <w:t>32</w:t>
        </w:r>
        <w:r w:rsidR="005747EC">
          <w:rPr>
            <w:noProof/>
            <w:webHidden/>
          </w:rPr>
          <w:fldChar w:fldCharType="end"/>
        </w:r>
      </w:hyperlink>
    </w:p>
    <w:p w14:paraId="437D27BC"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196" w:history="1">
        <w:r w:rsidR="005747EC" w:rsidRPr="009442EA">
          <w:rPr>
            <w:rStyle w:val="Hipercze"/>
            <w:b/>
            <w:noProof/>
            <w:lang w:val="en-US"/>
          </w:rPr>
          <w:t>Tab. 9</w:t>
        </w:r>
        <w:r w:rsidR="005747EC" w:rsidRPr="009442EA">
          <w:rPr>
            <w:rStyle w:val="Hipercze"/>
            <w:noProof/>
            <w:lang w:val="en-US"/>
          </w:rPr>
          <w:t xml:space="preserve"> Opis atrybutów klasy </w:t>
        </w:r>
        <w:r w:rsidR="005747EC" w:rsidRPr="009442EA">
          <w:rPr>
            <w:rStyle w:val="Hipercze"/>
            <w:i/>
            <w:noProof/>
            <w:lang w:val="en-US"/>
          </w:rPr>
          <w:t>Meter list</w:t>
        </w:r>
        <w:r w:rsidR="005747EC" w:rsidRPr="009442EA">
          <w:rPr>
            <w:rStyle w:val="Hipercze"/>
            <w:noProof/>
            <w:lang w:val="en-US"/>
          </w:rPr>
          <w:t xml:space="preserve"> (</w:t>
        </w:r>
        <w:r w:rsidR="005747EC" w:rsidRPr="009442EA">
          <w:rPr>
            <w:rStyle w:val="Hipercze"/>
            <w:i/>
            <w:noProof/>
            <w:lang w:val="en-US"/>
          </w:rPr>
          <w:t>class_id</w:t>
        </w:r>
        <w:r w:rsidR="005747EC" w:rsidRPr="009442EA">
          <w:rPr>
            <w:rStyle w:val="Hipercze"/>
            <w:noProof/>
            <w:lang w:val="en-US"/>
          </w:rPr>
          <w:t xml:space="preserve"> = 40000)</w:t>
        </w:r>
        <w:r w:rsidR="005747EC">
          <w:rPr>
            <w:noProof/>
            <w:webHidden/>
          </w:rPr>
          <w:tab/>
        </w:r>
        <w:r w:rsidR="005747EC">
          <w:rPr>
            <w:noProof/>
            <w:webHidden/>
          </w:rPr>
          <w:fldChar w:fldCharType="begin"/>
        </w:r>
        <w:r w:rsidR="005747EC">
          <w:rPr>
            <w:noProof/>
            <w:webHidden/>
          </w:rPr>
          <w:instrText xml:space="preserve"> PAGEREF _Toc350900196 \h </w:instrText>
        </w:r>
        <w:r w:rsidR="005747EC">
          <w:rPr>
            <w:noProof/>
            <w:webHidden/>
          </w:rPr>
        </w:r>
        <w:r w:rsidR="005747EC">
          <w:rPr>
            <w:noProof/>
            <w:webHidden/>
          </w:rPr>
          <w:fldChar w:fldCharType="separate"/>
        </w:r>
        <w:r w:rsidR="008C6BBB">
          <w:rPr>
            <w:noProof/>
            <w:webHidden/>
          </w:rPr>
          <w:t>32</w:t>
        </w:r>
        <w:r w:rsidR="005747EC">
          <w:rPr>
            <w:noProof/>
            <w:webHidden/>
          </w:rPr>
          <w:fldChar w:fldCharType="end"/>
        </w:r>
      </w:hyperlink>
    </w:p>
    <w:p w14:paraId="336A2A52"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197" w:history="1">
        <w:r w:rsidR="005747EC" w:rsidRPr="009442EA">
          <w:rPr>
            <w:rStyle w:val="Hipercze"/>
            <w:b/>
            <w:noProof/>
            <w:lang w:val="en-US"/>
          </w:rPr>
          <w:t>Tab. 10</w:t>
        </w:r>
        <w:r w:rsidR="005747EC" w:rsidRPr="009442EA">
          <w:rPr>
            <w:rStyle w:val="Hipercze"/>
            <w:noProof/>
            <w:lang w:val="en-US"/>
          </w:rPr>
          <w:t xml:space="preserve"> Klasa </w:t>
        </w:r>
        <w:r w:rsidR="005747EC" w:rsidRPr="009442EA">
          <w:rPr>
            <w:rStyle w:val="Hipercze"/>
            <w:i/>
            <w:noProof/>
            <w:lang w:val="en-US"/>
          </w:rPr>
          <w:t>Device firmware</w:t>
        </w:r>
        <w:r w:rsidR="005747EC" w:rsidRPr="009442EA">
          <w:rPr>
            <w:rStyle w:val="Hipercze"/>
            <w:noProof/>
            <w:lang w:val="en-US"/>
          </w:rPr>
          <w:t xml:space="preserve"> (</w:t>
        </w:r>
        <w:r w:rsidR="005747EC" w:rsidRPr="009442EA">
          <w:rPr>
            <w:rStyle w:val="Hipercze"/>
            <w:i/>
            <w:noProof/>
            <w:lang w:val="en-US"/>
          </w:rPr>
          <w:t>class_id</w:t>
        </w:r>
        <w:r w:rsidR="005747EC" w:rsidRPr="009442EA">
          <w:rPr>
            <w:rStyle w:val="Hipercze"/>
            <w:noProof/>
            <w:lang w:val="en-US"/>
          </w:rPr>
          <w:t xml:space="preserve"> = 40101)</w:t>
        </w:r>
        <w:r w:rsidR="005747EC">
          <w:rPr>
            <w:noProof/>
            <w:webHidden/>
          </w:rPr>
          <w:tab/>
        </w:r>
        <w:r w:rsidR="005747EC">
          <w:rPr>
            <w:noProof/>
            <w:webHidden/>
          </w:rPr>
          <w:fldChar w:fldCharType="begin"/>
        </w:r>
        <w:r w:rsidR="005747EC">
          <w:rPr>
            <w:noProof/>
            <w:webHidden/>
          </w:rPr>
          <w:instrText xml:space="preserve"> PAGEREF _Toc350900197 \h </w:instrText>
        </w:r>
        <w:r w:rsidR="005747EC">
          <w:rPr>
            <w:noProof/>
            <w:webHidden/>
          </w:rPr>
        </w:r>
        <w:r w:rsidR="005747EC">
          <w:rPr>
            <w:noProof/>
            <w:webHidden/>
          </w:rPr>
          <w:fldChar w:fldCharType="separate"/>
        </w:r>
        <w:r w:rsidR="008C6BBB">
          <w:rPr>
            <w:noProof/>
            <w:webHidden/>
          </w:rPr>
          <w:t>33</w:t>
        </w:r>
        <w:r w:rsidR="005747EC">
          <w:rPr>
            <w:noProof/>
            <w:webHidden/>
          </w:rPr>
          <w:fldChar w:fldCharType="end"/>
        </w:r>
      </w:hyperlink>
    </w:p>
    <w:p w14:paraId="0AE64929" w14:textId="06905A0E"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198" w:history="1">
        <w:r w:rsidR="005747EC">
          <w:rPr>
            <w:rStyle w:val="Hipercze"/>
            <w:b/>
            <w:noProof/>
          </w:rPr>
          <w:t>Tab. </w:t>
        </w:r>
        <w:r w:rsidR="005747EC" w:rsidRPr="009442EA">
          <w:rPr>
            <w:rStyle w:val="Hipercze"/>
            <w:b/>
            <w:noProof/>
          </w:rPr>
          <w:t xml:space="preserve">11 </w:t>
        </w:r>
        <w:r w:rsidR="005747EC" w:rsidRPr="009442EA">
          <w:rPr>
            <w:rStyle w:val="Hipercze"/>
            <w:noProof/>
          </w:rPr>
          <w:t xml:space="preserve">Kody statusowe aktualizacji oprogramowania jakie może przyjmować atrybut </w:t>
        </w:r>
        <w:r w:rsidR="005747EC" w:rsidRPr="009442EA">
          <w:rPr>
            <w:rStyle w:val="Hipercze"/>
            <w:i/>
            <w:noProof/>
          </w:rPr>
          <w:t>last_update_status</w:t>
        </w:r>
        <w:r w:rsidR="005747EC" w:rsidRPr="009442EA">
          <w:rPr>
            <w:rStyle w:val="Hipercze"/>
            <w:noProof/>
          </w:rPr>
          <w:t xml:space="preserve"> klasy </w:t>
        </w:r>
        <w:r w:rsidR="005747EC" w:rsidRPr="009442EA">
          <w:rPr>
            <w:rStyle w:val="Hipercze"/>
            <w:i/>
            <w:noProof/>
          </w:rPr>
          <w:t>Device firmware</w:t>
        </w:r>
        <w:r w:rsidR="005747EC">
          <w:rPr>
            <w:noProof/>
            <w:webHidden/>
          </w:rPr>
          <w:tab/>
        </w:r>
        <w:r w:rsidR="005747EC">
          <w:rPr>
            <w:noProof/>
            <w:webHidden/>
          </w:rPr>
          <w:fldChar w:fldCharType="begin"/>
        </w:r>
        <w:r w:rsidR="005747EC">
          <w:rPr>
            <w:noProof/>
            <w:webHidden/>
          </w:rPr>
          <w:instrText xml:space="preserve"> PAGEREF _Toc350900198 \h </w:instrText>
        </w:r>
        <w:r w:rsidR="005747EC">
          <w:rPr>
            <w:noProof/>
            <w:webHidden/>
          </w:rPr>
        </w:r>
        <w:r w:rsidR="005747EC">
          <w:rPr>
            <w:noProof/>
            <w:webHidden/>
          </w:rPr>
          <w:fldChar w:fldCharType="separate"/>
        </w:r>
        <w:r w:rsidR="008C6BBB">
          <w:rPr>
            <w:noProof/>
            <w:webHidden/>
          </w:rPr>
          <w:t>34</w:t>
        </w:r>
        <w:r w:rsidR="005747EC">
          <w:rPr>
            <w:noProof/>
            <w:webHidden/>
          </w:rPr>
          <w:fldChar w:fldCharType="end"/>
        </w:r>
      </w:hyperlink>
    </w:p>
    <w:p w14:paraId="3F91544E"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199" w:history="1">
        <w:r w:rsidR="005747EC" w:rsidRPr="009442EA">
          <w:rPr>
            <w:rStyle w:val="Hipercze"/>
            <w:b/>
            <w:noProof/>
            <w:lang w:val="en-US"/>
          </w:rPr>
          <w:t xml:space="preserve">Tab. 12 </w:t>
        </w:r>
        <w:r w:rsidR="005747EC" w:rsidRPr="009442EA">
          <w:rPr>
            <w:rStyle w:val="Hipercze"/>
            <w:noProof/>
            <w:lang w:val="en-US"/>
          </w:rPr>
          <w:t>Opis atrybutów i metod klasy Device firmware (class_id = 40101)</w:t>
        </w:r>
        <w:r w:rsidR="005747EC">
          <w:rPr>
            <w:noProof/>
            <w:webHidden/>
          </w:rPr>
          <w:tab/>
        </w:r>
        <w:r w:rsidR="005747EC">
          <w:rPr>
            <w:noProof/>
            <w:webHidden/>
          </w:rPr>
          <w:fldChar w:fldCharType="begin"/>
        </w:r>
        <w:r w:rsidR="005747EC">
          <w:rPr>
            <w:noProof/>
            <w:webHidden/>
          </w:rPr>
          <w:instrText xml:space="preserve"> PAGEREF _Toc350900199 \h </w:instrText>
        </w:r>
        <w:r w:rsidR="005747EC">
          <w:rPr>
            <w:noProof/>
            <w:webHidden/>
          </w:rPr>
        </w:r>
        <w:r w:rsidR="005747EC">
          <w:rPr>
            <w:noProof/>
            <w:webHidden/>
          </w:rPr>
          <w:fldChar w:fldCharType="separate"/>
        </w:r>
        <w:r w:rsidR="008C6BBB">
          <w:rPr>
            <w:noProof/>
            <w:webHidden/>
          </w:rPr>
          <w:t>35</w:t>
        </w:r>
        <w:r w:rsidR="005747EC">
          <w:rPr>
            <w:noProof/>
            <w:webHidden/>
          </w:rPr>
          <w:fldChar w:fldCharType="end"/>
        </w:r>
      </w:hyperlink>
    </w:p>
    <w:p w14:paraId="455C06D5"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00" w:history="1">
        <w:r w:rsidR="005747EC" w:rsidRPr="009442EA">
          <w:rPr>
            <w:rStyle w:val="Hipercze"/>
            <w:b/>
            <w:noProof/>
            <w:lang w:val="en-US"/>
          </w:rPr>
          <w:t>Tab. 13</w:t>
        </w:r>
        <w:r w:rsidR="005747EC" w:rsidRPr="009442EA">
          <w:rPr>
            <w:rStyle w:val="Hipercze"/>
            <w:noProof/>
            <w:lang w:val="en-US"/>
          </w:rPr>
          <w:t xml:space="preserve"> Klasa </w:t>
        </w:r>
        <w:r w:rsidR="005747EC" w:rsidRPr="009442EA">
          <w:rPr>
            <w:rStyle w:val="Hipercze"/>
            <w:i/>
            <w:noProof/>
            <w:lang w:val="en-US"/>
          </w:rPr>
          <w:t>Device basic information</w:t>
        </w:r>
        <w:r w:rsidR="005747EC" w:rsidRPr="009442EA">
          <w:rPr>
            <w:rStyle w:val="Hipercze"/>
            <w:noProof/>
            <w:lang w:val="en-US"/>
          </w:rPr>
          <w:t xml:space="preserve"> (</w:t>
        </w:r>
        <w:r w:rsidR="005747EC" w:rsidRPr="009442EA">
          <w:rPr>
            <w:rStyle w:val="Hipercze"/>
            <w:i/>
            <w:noProof/>
            <w:lang w:val="en-US"/>
          </w:rPr>
          <w:t>class_id</w:t>
        </w:r>
        <w:r w:rsidR="005747EC" w:rsidRPr="009442EA">
          <w:rPr>
            <w:rStyle w:val="Hipercze"/>
            <w:noProof/>
            <w:lang w:val="en-US"/>
          </w:rPr>
          <w:t xml:space="preserve"> = 40102)</w:t>
        </w:r>
        <w:r w:rsidR="005747EC">
          <w:rPr>
            <w:noProof/>
            <w:webHidden/>
          </w:rPr>
          <w:tab/>
        </w:r>
        <w:r w:rsidR="005747EC">
          <w:rPr>
            <w:noProof/>
            <w:webHidden/>
          </w:rPr>
          <w:fldChar w:fldCharType="begin"/>
        </w:r>
        <w:r w:rsidR="005747EC">
          <w:rPr>
            <w:noProof/>
            <w:webHidden/>
          </w:rPr>
          <w:instrText xml:space="preserve"> PAGEREF _Toc350900200 \h </w:instrText>
        </w:r>
        <w:r w:rsidR="005747EC">
          <w:rPr>
            <w:noProof/>
            <w:webHidden/>
          </w:rPr>
        </w:r>
        <w:r w:rsidR="005747EC">
          <w:rPr>
            <w:noProof/>
            <w:webHidden/>
          </w:rPr>
          <w:fldChar w:fldCharType="separate"/>
        </w:r>
        <w:r w:rsidR="008C6BBB">
          <w:rPr>
            <w:noProof/>
            <w:webHidden/>
          </w:rPr>
          <w:t>36</w:t>
        </w:r>
        <w:r w:rsidR="005747EC">
          <w:rPr>
            <w:noProof/>
            <w:webHidden/>
          </w:rPr>
          <w:fldChar w:fldCharType="end"/>
        </w:r>
      </w:hyperlink>
    </w:p>
    <w:p w14:paraId="767EF2B1"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01" w:history="1">
        <w:r w:rsidR="005747EC" w:rsidRPr="009442EA">
          <w:rPr>
            <w:rStyle w:val="Hipercze"/>
            <w:b/>
            <w:noProof/>
            <w:lang w:val="en-US"/>
          </w:rPr>
          <w:t>Tab. 14</w:t>
        </w:r>
        <w:r w:rsidR="005747EC" w:rsidRPr="009442EA">
          <w:rPr>
            <w:rStyle w:val="Hipercze"/>
            <w:noProof/>
            <w:lang w:val="en-US"/>
          </w:rPr>
          <w:t xml:space="preserve"> Opis atrybutów klasy </w:t>
        </w:r>
        <w:r w:rsidR="005747EC" w:rsidRPr="009442EA">
          <w:rPr>
            <w:rStyle w:val="Hipercze"/>
            <w:i/>
            <w:noProof/>
            <w:lang w:val="en-US"/>
          </w:rPr>
          <w:t>Device basic information</w:t>
        </w:r>
        <w:r w:rsidR="005747EC" w:rsidRPr="009442EA">
          <w:rPr>
            <w:rStyle w:val="Hipercze"/>
            <w:noProof/>
            <w:lang w:val="en-US"/>
          </w:rPr>
          <w:t xml:space="preserve"> (</w:t>
        </w:r>
        <w:r w:rsidR="005747EC" w:rsidRPr="009442EA">
          <w:rPr>
            <w:rStyle w:val="Hipercze"/>
            <w:i/>
            <w:noProof/>
            <w:lang w:val="en-US"/>
          </w:rPr>
          <w:t>class_id</w:t>
        </w:r>
        <w:r w:rsidR="005747EC" w:rsidRPr="009442EA">
          <w:rPr>
            <w:rStyle w:val="Hipercze"/>
            <w:noProof/>
            <w:lang w:val="en-US"/>
          </w:rPr>
          <w:t xml:space="preserve"> = 40102)</w:t>
        </w:r>
        <w:r w:rsidR="005747EC">
          <w:rPr>
            <w:noProof/>
            <w:webHidden/>
          </w:rPr>
          <w:tab/>
        </w:r>
        <w:r w:rsidR="005747EC">
          <w:rPr>
            <w:noProof/>
            <w:webHidden/>
          </w:rPr>
          <w:fldChar w:fldCharType="begin"/>
        </w:r>
        <w:r w:rsidR="005747EC">
          <w:rPr>
            <w:noProof/>
            <w:webHidden/>
          </w:rPr>
          <w:instrText xml:space="preserve"> PAGEREF _Toc350900201 \h </w:instrText>
        </w:r>
        <w:r w:rsidR="005747EC">
          <w:rPr>
            <w:noProof/>
            <w:webHidden/>
          </w:rPr>
        </w:r>
        <w:r w:rsidR="005747EC">
          <w:rPr>
            <w:noProof/>
            <w:webHidden/>
          </w:rPr>
          <w:fldChar w:fldCharType="separate"/>
        </w:r>
        <w:r w:rsidR="008C6BBB">
          <w:rPr>
            <w:noProof/>
            <w:webHidden/>
          </w:rPr>
          <w:t>36</w:t>
        </w:r>
        <w:r w:rsidR="005747EC">
          <w:rPr>
            <w:noProof/>
            <w:webHidden/>
          </w:rPr>
          <w:fldChar w:fldCharType="end"/>
        </w:r>
      </w:hyperlink>
    </w:p>
    <w:p w14:paraId="7F315DEB"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02" w:history="1">
        <w:r w:rsidR="005747EC" w:rsidRPr="009442EA">
          <w:rPr>
            <w:rStyle w:val="Hipercze"/>
            <w:b/>
            <w:noProof/>
            <w:lang w:val="en-US"/>
          </w:rPr>
          <w:t>Tab. 15</w:t>
        </w:r>
        <w:r w:rsidR="005747EC" w:rsidRPr="009442EA">
          <w:rPr>
            <w:rStyle w:val="Hipercze"/>
            <w:noProof/>
            <w:lang w:val="en-US"/>
          </w:rPr>
          <w:t xml:space="preserve"> Klasa </w:t>
        </w:r>
        <w:r w:rsidR="005747EC" w:rsidRPr="009442EA">
          <w:rPr>
            <w:rStyle w:val="Hipercze"/>
            <w:i/>
            <w:noProof/>
            <w:lang w:val="en-US"/>
          </w:rPr>
          <w:t>Device run information</w:t>
        </w:r>
        <w:r w:rsidR="005747EC" w:rsidRPr="009442EA">
          <w:rPr>
            <w:rStyle w:val="Hipercze"/>
            <w:noProof/>
            <w:lang w:val="en-US"/>
          </w:rPr>
          <w:t xml:space="preserve"> (</w:t>
        </w:r>
        <w:r w:rsidR="005747EC" w:rsidRPr="009442EA">
          <w:rPr>
            <w:rStyle w:val="Hipercze"/>
            <w:i/>
            <w:noProof/>
            <w:lang w:val="en-US"/>
          </w:rPr>
          <w:t>class_id</w:t>
        </w:r>
        <w:r w:rsidR="005747EC" w:rsidRPr="009442EA">
          <w:rPr>
            <w:rStyle w:val="Hipercze"/>
            <w:noProof/>
            <w:lang w:val="en-US"/>
          </w:rPr>
          <w:t xml:space="preserve"> = 40103)</w:t>
        </w:r>
        <w:r w:rsidR="005747EC">
          <w:rPr>
            <w:noProof/>
            <w:webHidden/>
          </w:rPr>
          <w:tab/>
        </w:r>
        <w:r w:rsidR="005747EC">
          <w:rPr>
            <w:noProof/>
            <w:webHidden/>
          </w:rPr>
          <w:fldChar w:fldCharType="begin"/>
        </w:r>
        <w:r w:rsidR="005747EC">
          <w:rPr>
            <w:noProof/>
            <w:webHidden/>
          </w:rPr>
          <w:instrText xml:space="preserve"> PAGEREF _Toc350900202 \h </w:instrText>
        </w:r>
        <w:r w:rsidR="005747EC">
          <w:rPr>
            <w:noProof/>
            <w:webHidden/>
          </w:rPr>
        </w:r>
        <w:r w:rsidR="005747EC">
          <w:rPr>
            <w:noProof/>
            <w:webHidden/>
          </w:rPr>
          <w:fldChar w:fldCharType="separate"/>
        </w:r>
        <w:r w:rsidR="008C6BBB">
          <w:rPr>
            <w:noProof/>
            <w:webHidden/>
          </w:rPr>
          <w:t>37</w:t>
        </w:r>
        <w:r w:rsidR="005747EC">
          <w:rPr>
            <w:noProof/>
            <w:webHidden/>
          </w:rPr>
          <w:fldChar w:fldCharType="end"/>
        </w:r>
      </w:hyperlink>
    </w:p>
    <w:p w14:paraId="23ECF6AF"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03" w:history="1">
        <w:r w:rsidR="005747EC" w:rsidRPr="009442EA">
          <w:rPr>
            <w:rStyle w:val="Hipercze"/>
            <w:b/>
            <w:noProof/>
            <w:lang w:val="en-US"/>
          </w:rPr>
          <w:t xml:space="preserve">Tab. 16 </w:t>
        </w:r>
        <w:r w:rsidR="005747EC" w:rsidRPr="009442EA">
          <w:rPr>
            <w:rStyle w:val="Hipercze"/>
            <w:noProof/>
            <w:lang w:val="en-US"/>
          </w:rPr>
          <w:t>Opis atrybutów i metod klasy Device run information (class_id = 40103)</w:t>
        </w:r>
        <w:r w:rsidR="005747EC">
          <w:rPr>
            <w:noProof/>
            <w:webHidden/>
          </w:rPr>
          <w:tab/>
        </w:r>
        <w:r w:rsidR="005747EC">
          <w:rPr>
            <w:noProof/>
            <w:webHidden/>
          </w:rPr>
          <w:fldChar w:fldCharType="begin"/>
        </w:r>
        <w:r w:rsidR="005747EC">
          <w:rPr>
            <w:noProof/>
            <w:webHidden/>
          </w:rPr>
          <w:instrText xml:space="preserve"> PAGEREF _Toc350900203 \h </w:instrText>
        </w:r>
        <w:r w:rsidR="005747EC">
          <w:rPr>
            <w:noProof/>
            <w:webHidden/>
          </w:rPr>
        </w:r>
        <w:r w:rsidR="005747EC">
          <w:rPr>
            <w:noProof/>
            <w:webHidden/>
          </w:rPr>
          <w:fldChar w:fldCharType="separate"/>
        </w:r>
        <w:r w:rsidR="008C6BBB">
          <w:rPr>
            <w:noProof/>
            <w:webHidden/>
          </w:rPr>
          <w:t>37</w:t>
        </w:r>
        <w:r w:rsidR="005747EC">
          <w:rPr>
            <w:noProof/>
            <w:webHidden/>
          </w:rPr>
          <w:fldChar w:fldCharType="end"/>
        </w:r>
      </w:hyperlink>
    </w:p>
    <w:p w14:paraId="54C06A38"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04" w:history="1">
        <w:r w:rsidR="005747EC" w:rsidRPr="009442EA">
          <w:rPr>
            <w:rStyle w:val="Hipercze"/>
            <w:b/>
            <w:noProof/>
            <w:lang w:val="en-US"/>
          </w:rPr>
          <w:t xml:space="preserve">Tab. 17 </w:t>
        </w:r>
        <w:r w:rsidR="005747EC" w:rsidRPr="009442EA">
          <w:rPr>
            <w:rStyle w:val="Hipercze"/>
            <w:noProof/>
            <w:lang w:val="en-US"/>
          </w:rPr>
          <w:t>Klasa Event list (class id = 40001)</w:t>
        </w:r>
        <w:r w:rsidR="005747EC">
          <w:rPr>
            <w:noProof/>
            <w:webHidden/>
          </w:rPr>
          <w:tab/>
        </w:r>
        <w:r w:rsidR="005747EC">
          <w:rPr>
            <w:noProof/>
            <w:webHidden/>
          </w:rPr>
          <w:fldChar w:fldCharType="begin"/>
        </w:r>
        <w:r w:rsidR="005747EC">
          <w:rPr>
            <w:noProof/>
            <w:webHidden/>
          </w:rPr>
          <w:instrText xml:space="preserve"> PAGEREF _Toc350900204 \h </w:instrText>
        </w:r>
        <w:r w:rsidR="005747EC">
          <w:rPr>
            <w:noProof/>
            <w:webHidden/>
          </w:rPr>
        </w:r>
        <w:r w:rsidR="005747EC">
          <w:rPr>
            <w:noProof/>
            <w:webHidden/>
          </w:rPr>
          <w:fldChar w:fldCharType="separate"/>
        </w:r>
        <w:r w:rsidR="008C6BBB">
          <w:rPr>
            <w:noProof/>
            <w:webHidden/>
          </w:rPr>
          <w:t>38</w:t>
        </w:r>
        <w:r w:rsidR="005747EC">
          <w:rPr>
            <w:noProof/>
            <w:webHidden/>
          </w:rPr>
          <w:fldChar w:fldCharType="end"/>
        </w:r>
      </w:hyperlink>
    </w:p>
    <w:p w14:paraId="74B7CD98"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05" w:history="1">
        <w:r w:rsidR="005747EC" w:rsidRPr="009442EA">
          <w:rPr>
            <w:rStyle w:val="Hipercze"/>
            <w:b/>
            <w:noProof/>
            <w:lang w:val="en-US"/>
          </w:rPr>
          <w:t xml:space="preserve">Tab. 18 </w:t>
        </w:r>
        <w:r w:rsidR="005747EC" w:rsidRPr="009442EA">
          <w:rPr>
            <w:rStyle w:val="Hipercze"/>
            <w:noProof/>
            <w:lang w:val="en-US"/>
          </w:rPr>
          <w:t>Opis atrybutów i metod klasy Event list (class_id = 40001)</w:t>
        </w:r>
        <w:r w:rsidR="005747EC">
          <w:rPr>
            <w:noProof/>
            <w:webHidden/>
          </w:rPr>
          <w:tab/>
        </w:r>
        <w:r w:rsidR="005747EC">
          <w:rPr>
            <w:noProof/>
            <w:webHidden/>
          </w:rPr>
          <w:fldChar w:fldCharType="begin"/>
        </w:r>
        <w:r w:rsidR="005747EC">
          <w:rPr>
            <w:noProof/>
            <w:webHidden/>
          </w:rPr>
          <w:instrText xml:space="preserve"> PAGEREF _Toc350900205 \h </w:instrText>
        </w:r>
        <w:r w:rsidR="005747EC">
          <w:rPr>
            <w:noProof/>
            <w:webHidden/>
          </w:rPr>
        </w:r>
        <w:r w:rsidR="005747EC">
          <w:rPr>
            <w:noProof/>
            <w:webHidden/>
          </w:rPr>
          <w:fldChar w:fldCharType="separate"/>
        </w:r>
        <w:r w:rsidR="008C6BBB">
          <w:rPr>
            <w:noProof/>
            <w:webHidden/>
          </w:rPr>
          <w:t>38</w:t>
        </w:r>
        <w:r w:rsidR="005747EC">
          <w:rPr>
            <w:noProof/>
            <w:webHidden/>
          </w:rPr>
          <w:fldChar w:fldCharType="end"/>
        </w:r>
      </w:hyperlink>
    </w:p>
    <w:p w14:paraId="4A572599"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06" w:history="1">
        <w:r w:rsidR="005747EC" w:rsidRPr="009442EA">
          <w:rPr>
            <w:rStyle w:val="Hipercze"/>
            <w:b/>
            <w:noProof/>
          </w:rPr>
          <w:t xml:space="preserve">Tab. 19 </w:t>
        </w:r>
        <w:r w:rsidR="005747EC" w:rsidRPr="009442EA">
          <w:rPr>
            <w:rStyle w:val="Hipercze"/>
            <w:noProof/>
          </w:rPr>
          <w:t>Kody powodów wystąpienia lub zapisania zdarzenia jakie może przyjmować pole reason struktury event_list_entry i opisy pól stowarzyszonych</w:t>
        </w:r>
        <w:r w:rsidR="005747EC">
          <w:rPr>
            <w:noProof/>
            <w:webHidden/>
          </w:rPr>
          <w:tab/>
        </w:r>
        <w:r w:rsidR="005747EC">
          <w:rPr>
            <w:noProof/>
            <w:webHidden/>
          </w:rPr>
          <w:fldChar w:fldCharType="begin"/>
        </w:r>
        <w:r w:rsidR="005747EC">
          <w:rPr>
            <w:noProof/>
            <w:webHidden/>
          </w:rPr>
          <w:instrText xml:space="preserve"> PAGEREF _Toc350900206 \h </w:instrText>
        </w:r>
        <w:r w:rsidR="005747EC">
          <w:rPr>
            <w:noProof/>
            <w:webHidden/>
          </w:rPr>
        </w:r>
        <w:r w:rsidR="005747EC">
          <w:rPr>
            <w:noProof/>
            <w:webHidden/>
          </w:rPr>
          <w:fldChar w:fldCharType="separate"/>
        </w:r>
        <w:r w:rsidR="008C6BBB">
          <w:rPr>
            <w:noProof/>
            <w:webHidden/>
          </w:rPr>
          <w:t>39</w:t>
        </w:r>
        <w:r w:rsidR="005747EC">
          <w:rPr>
            <w:noProof/>
            <w:webHidden/>
          </w:rPr>
          <w:fldChar w:fldCharType="end"/>
        </w:r>
      </w:hyperlink>
    </w:p>
    <w:p w14:paraId="0C4A2F49"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07" w:history="1">
        <w:r w:rsidR="005747EC" w:rsidRPr="009442EA">
          <w:rPr>
            <w:rStyle w:val="Hipercze"/>
            <w:b/>
            <w:noProof/>
            <w:lang w:val="en-US"/>
          </w:rPr>
          <w:t xml:space="preserve">Tab. 20 </w:t>
        </w:r>
        <w:r w:rsidR="005747EC" w:rsidRPr="009442EA">
          <w:rPr>
            <w:rStyle w:val="Hipercze"/>
            <w:noProof/>
            <w:lang w:val="en-US"/>
          </w:rPr>
          <w:t>Klasa DCSAP network statistics (class id = 40002)</w:t>
        </w:r>
        <w:r w:rsidR="005747EC">
          <w:rPr>
            <w:noProof/>
            <w:webHidden/>
          </w:rPr>
          <w:tab/>
        </w:r>
        <w:r w:rsidR="005747EC">
          <w:rPr>
            <w:noProof/>
            <w:webHidden/>
          </w:rPr>
          <w:fldChar w:fldCharType="begin"/>
        </w:r>
        <w:r w:rsidR="005747EC">
          <w:rPr>
            <w:noProof/>
            <w:webHidden/>
          </w:rPr>
          <w:instrText xml:space="preserve"> PAGEREF _Toc350900207 \h </w:instrText>
        </w:r>
        <w:r w:rsidR="005747EC">
          <w:rPr>
            <w:noProof/>
            <w:webHidden/>
          </w:rPr>
        </w:r>
        <w:r w:rsidR="005747EC">
          <w:rPr>
            <w:noProof/>
            <w:webHidden/>
          </w:rPr>
          <w:fldChar w:fldCharType="separate"/>
        </w:r>
        <w:r w:rsidR="008C6BBB">
          <w:rPr>
            <w:noProof/>
            <w:webHidden/>
          </w:rPr>
          <w:t>40</w:t>
        </w:r>
        <w:r w:rsidR="005747EC">
          <w:rPr>
            <w:noProof/>
            <w:webHidden/>
          </w:rPr>
          <w:fldChar w:fldCharType="end"/>
        </w:r>
      </w:hyperlink>
    </w:p>
    <w:p w14:paraId="1504A8B0"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08" w:history="1">
        <w:r w:rsidR="005747EC" w:rsidRPr="009442EA">
          <w:rPr>
            <w:rStyle w:val="Hipercze"/>
            <w:b/>
            <w:noProof/>
            <w:lang w:val="en-US"/>
          </w:rPr>
          <w:t>Tab. 21</w:t>
        </w:r>
        <w:r w:rsidR="005747EC" w:rsidRPr="009442EA">
          <w:rPr>
            <w:rStyle w:val="Hipercze"/>
            <w:noProof/>
            <w:lang w:val="en-US"/>
          </w:rPr>
          <w:t xml:space="preserve"> Opis atrybutów klasy </w:t>
        </w:r>
        <w:r w:rsidR="005747EC" w:rsidRPr="009442EA">
          <w:rPr>
            <w:rStyle w:val="Hipercze"/>
            <w:i/>
            <w:noProof/>
            <w:lang w:val="en-US"/>
          </w:rPr>
          <w:t>DCSAP network statistics</w:t>
        </w:r>
        <w:r w:rsidR="005747EC" w:rsidRPr="009442EA">
          <w:rPr>
            <w:rStyle w:val="Hipercze"/>
            <w:noProof/>
            <w:lang w:val="en-US"/>
          </w:rPr>
          <w:t xml:space="preserve"> (</w:t>
        </w:r>
        <w:r w:rsidR="005747EC" w:rsidRPr="009442EA">
          <w:rPr>
            <w:rStyle w:val="Hipercze"/>
            <w:i/>
            <w:noProof/>
            <w:lang w:val="en-US"/>
          </w:rPr>
          <w:t>class id</w:t>
        </w:r>
        <w:r w:rsidR="005747EC" w:rsidRPr="009442EA">
          <w:rPr>
            <w:rStyle w:val="Hipercze"/>
            <w:noProof/>
            <w:lang w:val="en-US"/>
          </w:rPr>
          <w:t xml:space="preserve"> = 4002)</w:t>
        </w:r>
        <w:r w:rsidR="005747EC">
          <w:rPr>
            <w:noProof/>
            <w:webHidden/>
          </w:rPr>
          <w:tab/>
        </w:r>
        <w:r w:rsidR="005747EC">
          <w:rPr>
            <w:noProof/>
            <w:webHidden/>
          </w:rPr>
          <w:fldChar w:fldCharType="begin"/>
        </w:r>
        <w:r w:rsidR="005747EC">
          <w:rPr>
            <w:noProof/>
            <w:webHidden/>
          </w:rPr>
          <w:instrText xml:space="preserve"> PAGEREF _Toc350900208 \h </w:instrText>
        </w:r>
        <w:r w:rsidR="005747EC">
          <w:rPr>
            <w:noProof/>
            <w:webHidden/>
          </w:rPr>
        </w:r>
        <w:r w:rsidR="005747EC">
          <w:rPr>
            <w:noProof/>
            <w:webHidden/>
          </w:rPr>
          <w:fldChar w:fldCharType="separate"/>
        </w:r>
        <w:r w:rsidR="008C6BBB">
          <w:rPr>
            <w:noProof/>
            <w:webHidden/>
          </w:rPr>
          <w:t>40</w:t>
        </w:r>
        <w:r w:rsidR="005747EC">
          <w:rPr>
            <w:noProof/>
            <w:webHidden/>
          </w:rPr>
          <w:fldChar w:fldCharType="end"/>
        </w:r>
      </w:hyperlink>
    </w:p>
    <w:p w14:paraId="6EC81F02"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09" w:history="1">
        <w:r w:rsidR="005747EC" w:rsidRPr="009442EA">
          <w:rPr>
            <w:rStyle w:val="Hipercze"/>
            <w:b/>
            <w:noProof/>
          </w:rPr>
          <w:t>Tab. 22</w:t>
        </w:r>
        <w:r w:rsidR="005747EC" w:rsidRPr="009442EA">
          <w:rPr>
            <w:rStyle w:val="Hipercze"/>
            <w:noProof/>
          </w:rPr>
          <w:t xml:space="preserve"> Globalne obiekty koncentratora</w:t>
        </w:r>
        <w:r w:rsidR="005747EC">
          <w:rPr>
            <w:noProof/>
            <w:webHidden/>
          </w:rPr>
          <w:tab/>
        </w:r>
        <w:r w:rsidR="005747EC">
          <w:rPr>
            <w:noProof/>
            <w:webHidden/>
          </w:rPr>
          <w:fldChar w:fldCharType="begin"/>
        </w:r>
        <w:r w:rsidR="005747EC">
          <w:rPr>
            <w:noProof/>
            <w:webHidden/>
          </w:rPr>
          <w:instrText xml:space="preserve"> PAGEREF _Toc350900209 \h </w:instrText>
        </w:r>
        <w:r w:rsidR="005747EC">
          <w:rPr>
            <w:noProof/>
            <w:webHidden/>
          </w:rPr>
        </w:r>
        <w:r w:rsidR="005747EC">
          <w:rPr>
            <w:noProof/>
            <w:webHidden/>
          </w:rPr>
          <w:fldChar w:fldCharType="separate"/>
        </w:r>
        <w:r w:rsidR="008C6BBB">
          <w:rPr>
            <w:noProof/>
            <w:webHidden/>
          </w:rPr>
          <w:t>41</w:t>
        </w:r>
        <w:r w:rsidR="005747EC">
          <w:rPr>
            <w:noProof/>
            <w:webHidden/>
          </w:rPr>
          <w:fldChar w:fldCharType="end"/>
        </w:r>
      </w:hyperlink>
    </w:p>
    <w:p w14:paraId="0E5A7CFA"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10" w:history="1">
        <w:r w:rsidR="005747EC" w:rsidRPr="009442EA">
          <w:rPr>
            <w:rStyle w:val="Hipercze"/>
            <w:b/>
            <w:noProof/>
          </w:rPr>
          <w:t>Tab. 23</w:t>
        </w:r>
        <w:r w:rsidR="005747EC" w:rsidRPr="009442EA">
          <w:rPr>
            <w:rStyle w:val="Hipercze"/>
            <w:noProof/>
          </w:rPr>
          <w:t xml:space="preserve"> Sesyjne obiekty koncentratora</w:t>
        </w:r>
        <w:r w:rsidR="005747EC">
          <w:rPr>
            <w:noProof/>
            <w:webHidden/>
          </w:rPr>
          <w:tab/>
        </w:r>
        <w:r w:rsidR="005747EC">
          <w:rPr>
            <w:noProof/>
            <w:webHidden/>
          </w:rPr>
          <w:fldChar w:fldCharType="begin"/>
        </w:r>
        <w:r w:rsidR="005747EC">
          <w:rPr>
            <w:noProof/>
            <w:webHidden/>
          </w:rPr>
          <w:instrText xml:space="preserve"> PAGEREF _Toc350900210 \h </w:instrText>
        </w:r>
        <w:r w:rsidR="005747EC">
          <w:rPr>
            <w:noProof/>
            <w:webHidden/>
          </w:rPr>
        </w:r>
        <w:r w:rsidR="005747EC">
          <w:rPr>
            <w:noProof/>
            <w:webHidden/>
          </w:rPr>
          <w:fldChar w:fldCharType="separate"/>
        </w:r>
        <w:r w:rsidR="008C6BBB">
          <w:rPr>
            <w:noProof/>
            <w:webHidden/>
          </w:rPr>
          <w:t>44</w:t>
        </w:r>
        <w:r w:rsidR="005747EC">
          <w:rPr>
            <w:noProof/>
            <w:webHidden/>
          </w:rPr>
          <w:fldChar w:fldCharType="end"/>
        </w:r>
      </w:hyperlink>
    </w:p>
    <w:p w14:paraId="40793001"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11" w:history="1">
        <w:r w:rsidR="005747EC" w:rsidRPr="009442EA">
          <w:rPr>
            <w:rStyle w:val="Hipercze"/>
            <w:b/>
            <w:noProof/>
          </w:rPr>
          <w:t>Tab. 24</w:t>
        </w:r>
        <w:r w:rsidR="005747EC" w:rsidRPr="009442EA">
          <w:rPr>
            <w:rStyle w:val="Hipercze"/>
            <w:noProof/>
          </w:rPr>
          <w:t xml:space="preserve"> Globalne obiekty liczników realizowane przez koncentrator</w:t>
        </w:r>
        <w:r w:rsidR="005747EC">
          <w:rPr>
            <w:noProof/>
            <w:webHidden/>
          </w:rPr>
          <w:tab/>
        </w:r>
        <w:r w:rsidR="005747EC">
          <w:rPr>
            <w:noProof/>
            <w:webHidden/>
          </w:rPr>
          <w:fldChar w:fldCharType="begin"/>
        </w:r>
        <w:r w:rsidR="005747EC">
          <w:rPr>
            <w:noProof/>
            <w:webHidden/>
          </w:rPr>
          <w:instrText xml:space="preserve"> PAGEREF _Toc350900211 \h </w:instrText>
        </w:r>
        <w:r w:rsidR="005747EC">
          <w:rPr>
            <w:noProof/>
            <w:webHidden/>
          </w:rPr>
        </w:r>
        <w:r w:rsidR="005747EC">
          <w:rPr>
            <w:noProof/>
            <w:webHidden/>
          </w:rPr>
          <w:fldChar w:fldCharType="separate"/>
        </w:r>
        <w:r w:rsidR="008C6BBB">
          <w:rPr>
            <w:noProof/>
            <w:webHidden/>
          </w:rPr>
          <w:t>45</w:t>
        </w:r>
        <w:r w:rsidR="005747EC">
          <w:rPr>
            <w:noProof/>
            <w:webHidden/>
          </w:rPr>
          <w:fldChar w:fldCharType="end"/>
        </w:r>
      </w:hyperlink>
    </w:p>
    <w:p w14:paraId="03696092" w14:textId="77777777" w:rsidR="001D2582" w:rsidRPr="00DB63BF" w:rsidRDefault="00330CC0" w:rsidP="00CE2A31">
      <w:pPr>
        <w:pStyle w:val="Nagowkispisw"/>
        <w:numPr>
          <w:ilvl w:val="0"/>
          <w:numId w:val="0"/>
        </w:numPr>
        <w:ind w:left="432" w:hanging="432"/>
      </w:pPr>
      <w:r w:rsidRPr="00DC253C">
        <w:lastRenderedPageBreak/>
        <w:fldChar w:fldCharType="end"/>
      </w:r>
      <w:r w:rsidR="001D2582" w:rsidRPr="00DB63BF">
        <w:t>Spis rysunków</w:t>
      </w:r>
    </w:p>
    <w:p w14:paraId="4E5844A3" w14:textId="77777777" w:rsidR="005747EC" w:rsidRDefault="00330CC0">
      <w:pPr>
        <w:pStyle w:val="Spisilustracji"/>
        <w:tabs>
          <w:tab w:val="right" w:leader="dot" w:pos="9062"/>
        </w:tabs>
        <w:rPr>
          <w:rFonts w:asciiTheme="minorHAnsi" w:eastAsiaTheme="minorEastAsia" w:hAnsiTheme="minorHAnsi" w:cstheme="minorBidi"/>
          <w:noProof/>
          <w:lang w:eastAsia="pl-PL" w:bidi="ar-SA"/>
        </w:rPr>
      </w:pPr>
      <w:r w:rsidRPr="00DC253C">
        <w:rPr>
          <w:bCs/>
        </w:rPr>
        <w:fldChar w:fldCharType="begin"/>
      </w:r>
      <w:r w:rsidR="001D2582" w:rsidRPr="00DB63BF">
        <w:instrText xml:space="preserve"> TOC \h \z \c "Rysunek" </w:instrText>
      </w:r>
      <w:r w:rsidRPr="00DC253C">
        <w:rPr>
          <w:bCs/>
        </w:rPr>
        <w:fldChar w:fldCharType="separate"/>
      </w:r>
      <w:hyperlink w:anchor="_Toc350900212" w:history="1">
        <w:r w:rsidR="005747EC" w:rsidRPr="00733C83">
          <w:rPr>
            <w:rStyle w:val="Hipercze"/>
            <w:b/>
            <w:noProof/>
          </w:rPr>
          <w:t>Rys. 1</w:t>
        </w:r>
        <w:r w:rsidR="005747EC" w:rsidRPr="00733C83">
          <w:rPr>
            <w:rStyle w:val="Hipercze"/>
            <w:noProof/>
          </w:rPr>
          <w:t xml:space="preserve"> Akwizycja danych oparta o protokół DCSAP</w:t>
        </w:r>
        <w:r w:rsidR="005747EC">
          <w:rPr>
            <w:noProof/>
            <w:webHidden/>
          </w:rPr>
          <w:tab/>
        </w:r>
        <w:r w:rsidR="005747EC">
          <w:rPr>
            <w:noProof/>
            <w:webHidden/>
          </w:rPr>
          <w:fldChar w:fldCharType="begin"/>
        </w:r>
        <w:r w:rsidR="005747EC">
          <w:rPr>
            <w:noProof/>
            <w:webHidden/>
          </w:rPr>
          <w:instrText xml:space="preserve"> PAGEREF _Toc350900212 \h </w:instrText>
        </w:r>
        <w:r w:rsidR="005747EC">
          <w:rPr>
            <w:noProof/>
            <w:webHidden/>
          </w:rPr>
        </w:r>
        <w:r w:rsidR="005747EC">
          <w:rPr>
            <w:noProof/>
            <w:webHidden/>
          </w:rPr>
          <w:fldChar w:fldCharType="separate"/>
        </w:r>
        <w:r w:rsidR="008C6BBB">
          <w:rPr>
            <w:noProof/>
            <w:webHidden/>
          </w:rPr>
          <w:t>15</w:t>
        </w:r>
        <w:r w:rsidR="005747EC">
          <w:rPr>
            <w:noProof/>
            <w:webHidden/>
          </w:rPr>
          <w:fldChar w:fldCharType="end"/>
        </w:r>
      </w:hyperlink>
    </w:p>
    <w:p w14:paraId="2B4DFDC1"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13" w:history="1">
        <w:r w:rsidR="005747EC" w:rsidRPr="00733C83">
          <w:rPr>
            <w:rStyle w:val="Hipercze"/>
            <w:b/>
            <w:noProof/>
          </w:rPr>
          <w:t>Rys. 2</w:t>
        </w:r>
        <w:r w:rsidR="005747EC" w:rsidRPr="00733C83">
          <w:rPr>
            <w:rStyle w:val="Hipercze"/>
            <w:noProof/>
          </w:rPr>
          <w:t xml:space="preserve"> Sesja DCSAP</w:t>
        </w:r>
        <w:r w:rsidR="005747EC">
          <w:rPr>
            <w:noProof/>
            <w:webHidden/>
          </w:rPr>
          <w:tab/>
        </w:r>
        <w:r w:rsidR="005747EC">
          <w:rPr>
            <w:noProof/>
            <w:webHidden/>
          </w:rPr>
          <w:fldChar w:fldCharType="begin"/>
        </w:r>
        <w:r w:rsidR="005747EC">
          <w:rPr>
            <w:noProof/>
            <w:webHidden/>
          </w:rPr>
          <w:instrText xml:space="preserve"> PAGEREF _Toc350900213 \h </w:instrText>
        </w:r>
        <w:r w:rsidR="005747EC">
          <w:rPr>
            <w:noProof/>
            <w:webHidden/>
          </w:rPr>
        </w:r>
        <w:r w:rsidR="005747EC">
          <w:rPr>
            <w:noProof/>
            <w:webHidden/>
          </w:rPr>
          <w:fldChar w:fldCharType="separate"/>
        </w:r>
        <w:r w:rsidR="008C6BBB">
          <w:rPr>
            <w:noProof/>
            <w:webHidden/>
          </w:rPr>
          <w:t>16</w:t>
        </w:r>
        <w:r w:rsidR="005747EC">
          <w:rPr>
            <w:noProof/>
            <w:webHidden/>
          </w:rPr>
          <w:fldChar w:fldCharType="end"/>
        </w:r>
      </w:hyperlink>
    </w:p>
    <w:p w14:paraId="6A0C951A"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14" w:history="1">
        <w:r w:rsidR="005747EC" w:rsidRPr="00733C83">
          <w:rPr>
            <w:rStyle w:val="Hipercze"/>
            <w:b/>
            <w:noProof/>
          </w:rPr>
          <w:t>Rys. 3</w:t>
        </w:r>
        <w:r w:rsidR="005747EC" w:rsidRPr="00733C83">
          <w:rPr>
            <w:rStyle w:val="Hipercze"/>
            <w:noProof/>
          </w:rPr>
          <w:t xml:space="preserve"> Diagram sekwencji operacji wykonywanych przez system akwizycji po rozpoczęciu pierwszej sesji DCSAP z koncentratorem</w:t>
        </w:r>
        <w:r w:rsidR="005747EC">
          <w:rPr>
            <w:noProof/>
            <w:webHidden/>
          </w:rPr>
          <w:tab/>
        </w:r>
        <w:r w:rsidR="005747EC">
          <w:rPr>
            <w:noProof/>
            <w:webHidden/>
          </w:rPr>
          <w:fldChar w:fldCharType="begin"/>
        </w:r>
        <w:r w:rsidR="005747EC">
          <w:rPr>
            <w:noProof/>
            <w:webHidden/>
          </w:rPr>
          <w:instrText xml:space="preserve"> PAGEREF _Toc350900214 \h </w:instrText>
        </w:r>
        <w:r w:rsidR="005747EC">
          <w:rPr>
            <w:noProof/>
            <w:webHidden/>
          </w:rPr>
        </w:r>
        <w:r w:rsidR="005747EC">
          <w:rPr>
            <w:noProof/>
            <w:webHidden/>
          </w:rPr>
          <w:fldChar w:fldCharType="separate"/>
        </w:r>
        <w:r w:rsidR="008C6BBB">
          <w:rPr>
            <w:noProof/>
            <w:webHidden/>
          </w:rPr>
          <w:t>48</w:t>
        </w:r>
        <w:r w:rsidR="005747EC">
          <w:rPr>
            <w:noProof/>
            <w:webHidden/>
          </w:rPr>
          <w:fldChar w:fldCharType="end"/>
        </w:r>
      </w:hyperlink>
    </w:p>
    <w:p w14:paraId="7FC0E4ED"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15" w:history="1">
        <w:r w:rsidR="005747EC" w:rsidRPr="00733C83">
          <w:rPr>
            <w:rStyle w:val="Hipercze"/>
            <w:b/>
            <w:noProof/>
          </w:rPr>
          <w:t>Rys. 4</w:t>
        </w:r>
        <w:r w:rsidR="005747EC" w:rsidRPr="00733C83">
          <w:rPr>
            <w:rStyle w:val="Hipercze"/>
            <w:noProof/>
          </w:rPr>
          <w:t xml:space="preserve"> Diagram sekwencji operacji wykonywanych przez system akwizycji po rozpoczęciu sesji DCSAP z koncentratorem</w:t>
        </w:r>
        <w:r w:rsidR="005747EC">
          <w:rPr>
            <w:noProof/>
            <w:webHidden/>
          </w:rPr>
          <w:tab/>
        </w:r>
        <w:r w:rsidR="005747EC">
          <w:rPr>
            <w:noProof/>
            <w:webHidden/>
          </w:rPr>
          <w:fldChar w:fldCharType="begin"/>
        </w:r>
        <w:r w:rsidR="005747EC">
          <w:rPr>
            <w:noProof/>
            <w:webHidden/>
          </w:rPr>
          <w:instrText xml:space="preserve"> PAGEREF _Toc350900215 \h </w:instrText>
        </w:r>
        <w:r w:rsidR="005747EC">
          <w:rPr>
            <w:noProof/>
            <w:webHidden/>
          </w:rPr>
        </w:r>
        <w:r w:rsidR="005747EC">
          <w:rPr>
            <w:noProof/>
            <w:webHidden/>
          </w:rPr>
          <w:fldChar w:fldCharType="separate"/>
        </w:r>
        <w:r w:rsidR="008C6BBB">
          <w:rPr>
            <w:noProof/>
            <w:webHidden/>
          </w:rPr>
          <w:t>49</w:t>
        </w:r>
        <w:r w:rsidR="005747EC">
          <w:rPr>
            <w:noProof/>
            <w:webHidden/>
          </w:rPr>
          <w:fldChar w:fldCharType="end"/>
        </w:r>
      </w:hyperlink>
    </w:p>
    <w:p w14:paraId="261B5A2D"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16" w:history="1">
        <w:r w:rsidR="005747EC" w:rsidRPr="00733C83">
          <w:rPr>
            <w:rStyle w:val="Hipercze"/>
            <w:b/>
            <w:noProof/>
          </w:rPr>
          <w:t>Rys. 5</w:t>
        </w:r>
        <w:r w:rsidR="005747EC" w:rsidRPr="00733C83">
          <w:rPr>
            <w:rStyle w:val="Hipercze"/>
            <w:noProof/>
          </w:rPr>
          <w:t xml:space="preserve"> Diagram sekwencji podtrzymywania połączenia z koncentratorem</w:t>
        </w:r>
        <w:r w:rsidR="005747EC">
          <w:rPr>
            <w:noProof/>
            <w:webHidden/>
          </w:rPr>
          <w:tab/>
        </w:r>
        <w:r w:rsidR="005747EC">
          <w:rPr>
            <w:noProof/>
            <w:webHidden/>
          </w:rPr>
          <w:fldChar w:fldCharType="begin"/>
        </w:r>
        <w:r w:rsidR="005747EC">
          <w:rPr>
            <w:noProof/>
            <w:webHidden/>
          </w:rPr>
          <w:instrText xml:space="preserve"> PAGEREF _Toc350900216 \h </w:instrText>
        </w:r>
        <w:r w:rsidR="005747EC">
          <w:rPr>
            <w:noProof/>
            <w:webHidden/>
          </w:rPr>
        </w:r>
        <w:r w:rsidR="005747EC">
          <w:rPr>
            <w:noProof/>
            <w:webHidden/>
          </w:rPr>
          <w:fldChar w:fldCharType="separate"/>
        </w:r>
        <w:r w:rsidR="008C6BBB">
          <w:rPr>
            <w:noProof/>
            <w:webHidden/>
          </w:rPr>
          <w:t>50</w:t>
        </w:r>
        <w:r w:rsidR="005747EC">
          <w:rPr>
            <w:noProof/>
            <w:webHidden/>
          </w:rPr>
          <w:fldChar w:fldCharType="end"/>
        </w:r>
      </w:hyperlink>
    </w:p>
    <w:p w14:paraId="025F306A"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17" w:history="1">
        <w:r w:rsidR="005747EC" w:rsidRPr="00733C83">
          <w:rPr>
            <w:rStyle w:val="Hipercze"/>
            <w:b/>
            <w:noProof/>
          </w:rPr>
          <w:t>Rys. 6</w:t>
        </w:r>
        <w:r w:rsidR="005747EC" w:rsidRPr="00733C83">
          <w:rPr>
            <w:rStyle w:val="Hipercze"/>
            <w:noProof/>
          </w:rPr>
          <w:t xml:space="preserve"> Diagram sekwencji próby podtrzymywania połączenia z koncentratorem i bezczynności sesji w przypadku problemów z łączem</w:t>
        </w:r>
        <w:r w:rsidR="005747EC">
          <w:rPr>
            <w:noProof/>
            <w:webHidden/>
          </w:rPr>
          <w:tab/>
        </w:r>
        <w:r w:rsidR="005747EC">
          <w:rPr>
            <w:noProof/>
            <w:webHidden/>
          </w:rPr>
          <w:fldChar w:fldCharType="begin"/>
        </w:r>
        <w:r w:rsidR="005747EC">
          <w:rPr>
            <w:noProof/>
            <w:webHidden/>
          </w:rPr>
          <w:instrText xml:space="preserve"> PAGEREF _Toc350900217 \h </w:instrText>
        </w:r>
        <w:r w:rsidR="005747EC">
          <w:rPr>
            <w:noProof/>
            <w:webHidden/>
          </w:rPr>
        </w:r>
        <w:r w:rsidR="005747EC">
          <w:rPr>
            <w:noProof/>
            <w:webHidden/>
          </w:rPr>
          <w:fldChar w:fldCharType="separate"/>
        </w:r>
        <w:r w:rsidR="008C6BBB">
          <w:rPr>
            <w:noProof/>
            <w:webHidden/>
          </w:rPr>
          <w:t>50</w:t>
        </w:r>
        <w:r w:rsidR="005747EC">
          <w:rPr>
            <w:noProof/>
            <w:webHidden/>
          </w:rPr>
          <w:fldChar w:fldCharType="end"/>
        </w:r>
      </w:hyperlink>
    </w:p>
    <w:p w14:paraId="18D1119A"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18" w:history="1">
        <w:r w:rsidR="005747EC" w:rsidRPr="00733C83">
          <w:rPr>
            <w:rStyle w:val="Hipercze"/>
            <w:b/>
            <w:noProof/>
          </w:rPr>
          <w:t>Rys. 7</w:t>
        </w:r>
        <w:r w:rsidR="005747EC" w:rsidRPr="00733C83">
          <w:rPr>
            <w:rStyle w:val="Hipercze"/>
            <w:noProof/>
          </w:rPr>
          <w:t xml:space="preserve"> Diagram sekwencji odczytu z licznika – wariant pomyślny</w:t>
        </w:r>
        <w:r w:rsidR="005747EC">
          <w:rPr>
            <w:noProof/>
            <w:webHidden/>
          </w:rPr>
          <w:tab/>
        </w:r>
        <w:r w:rsidR="005747EC">
          <w:rPr>
            <w:noProof/>
            <w:webHidden/>
          </w:rPr>
          <w:fldChar w:fldCharType="begin"/>
        </w:r>
        <w:r w:rsidR="005747EC">
          <w:rPr>
            <w:noProof/>
            <w:webHidden/>
          </w:rPr>
          <w:instrText xml:space="preserve"> PAGEREF _Toc350900218 \h </w:instrText>
        </w:r>
        <w:r w:rsidR="005747EC">
          <w:rPr>
            <w:noProof/>
            <w:webHidden/>
          </w:rPr>
        </w:r>
        <w:r w:rsidR="005747EC">
          <w:rPr>
            <w:noProof/>
            <w:webHidden/>
          </w:rPr>
          <w:fldChar w:fldCharType="separate"/>
        </w:r>
        <w:r w:rsidR="008C6BBB">
          <w:rPr>
            <w:noProof/>
            <w:webHidden/>
          </w:rPr>
          <w:t>51</w:t>
        </w:r>
        <w:r w:rsidR="005747EC">
          <w:rPr>
            <w:noProof/>
            <w:webHidden/>
          </w:rPr>
          <w:fldChar w:fldCharType="end"/>
        </w:r>
      </w:hyperlink>
    </w:p>
    <w:p w14:paraId="279CF22D"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19" w:history="1">
        <w:r w:rsidR="005747EC" w:rsidRPr="00733C83">
          <w:rPr>
            <w:rStyle w:val="Hipercze"/>
            <w:b/>
            <w:noProof/>
          </w:rPr>
          <w:t>Rys. 8</w:t>
        </w:r>
        <w:r w:rsidR="005747EC" w:rsidRPr="00733C83">
          <w:rPr>
            <w:rStyle w:val="Hipercze"/>
            <w:noProof/>
          </w:rPr>
          <w:t xml:space="preserve"> Diagram sekwencji odczytu z licznika – wariant nieprawidłowego atrybutu</w:t>
        </w:r>
        <w:r w:rsidR="005747EC">
          <w:rPr>
            <w:noProof/>
            <w:webHidden/>
          </w:rPr>
          <w:tab/>
        </w:r>
        <w:r w:rsidR="005747EC">
          <w:rPr>
            <w:noProof/>
            <w:webHidden/>
          </w:rPr>
          <w:fldChar w:fldCharType="begin"/>
        </w:r>
        <w:r w:rsidR="005747EC">
          <w:rPr>
            <w:noProof/>
            <w:webHidden/>
          </w:rPr>
          <w:instrText xml:space="preserve"> PAGEREF _Toc350900219 \h </w:instrText>
        </w:r>
        <w:r w:rsidR="005747EC">
          <w:rPr>
            <w:noProof/>
            <w:webHidden/>
          </w:rPr>
        </w:r>
        <w:r w:rsidR="005747EC">
          <w:rPr>
            <w:noProof/>
            <w:webHidden/>
          </w:rPr>
          <w:fldChar w:fldCharType="separate"/>
        </w:r>
        <w:r w:rsidR="008C6BBB">
          <w:rPr>
            <w:noProof/>
            <w:webHidden/>
          </w:rPr>
          <w:t>52</w:t>
        </w:r>
        <w:r w:rsidR="005747EC">
          <w:rPr>
            <w:noProof/>
            <w:webHidden/>
          </w:rPr>
          <w:fldChar w:fldCharType="end"/>
        </w:r>
      </w:hyperlink>
    </w:p>
    <w:p w14:paraId="4B037FCA"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20" w:history="1">
        <w:r w:rsidR="005747EC" w:rsidRPr="00733C83">
          <w:rPr>
            <w:rStyle w:val="Hipercze"/>
            <w:b/>
            <w:noProof/>
          </w:rPr>
          <w:t>Rys. 9</w:t>
        </w:r>
        <w:r w:rsidR="005747EC" w:rsidRPr="00733C83">
          <w:rPr>
            <w:rStyle w:val="Hipercze"/>
            <w:noProof/>
          </w:rPr>
          <w:t xml:space="preserve"> Diagram sekwencji odczytu z licznika – wariant nieistniejącego obiektu</w:t>
        </w:r>
        <w:r w:rsidR="005747EC">
          <w:rPr>
            <w:noProof/>
            <w:webHidden/>
          </w:rPr>
          <w:tab/>
        </w:r>
        <w:r w:rsidR="005747EC">
          <w:rPr>
            <w:noProof/>
            <w:webHidden/>
          </w:rPr>
          <w:fldChar w:fldCharType="begin"/>
        </w:r>
        <w:r w:rsidR="005747EC">
          <w:rPr>
            <w:noProof/>
            <w:webHidden/>
          </w:rPr>
          <w:instrText xml:space="preserve"> PAGEREF _Toc350900220 \h </w:instrText>
        </w:r>
        <w:r w:rsidR="005747EC">
          <w:rPr>
            <w:noProof/>
            <w:webHidden/>
          </w:rPr>
        </w:r>
        <w:r w:rsidR="005747EC">
          <w:rPr>
            <w:noProof/>
            <w:webHidden/>
          </w:rPr>
          <w:fldChar w:fldCharType="separate"/>
        </w:r>
        <w:r w:rsidR="008C6BBB">
          <w:rPr>
            <w:noProof/>
            <w:webHidden/>
          </w:rPr>
          <w:t>52</w:t>
        </w:r>
        <w:r w:rsidR="005747EC">
          <w:rPr>
            <w:noProof/>
            <w:webHidden/>
          </w:rPr>
          <w:fldChar w:fldCharType="end"/>
        </w:r>
      </w:hyperlink>
    </w:p>
    <w:p w14:paraId="604A413F"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21" w:history="1">
        <w:r w:rsidR="005747EC" w:rsidRPr="00733C83">
          <w:rPr>
            <w:rStyle w:val="Hipercze"/>
            <w:b/>
            <w:noProof/>
          </w:rPr>
          <w:t>Rys. 10</w:t>
        </w:r>
        <w:r w:rsidR="005747EC" w:rsidRPr="00733C83">
          <w:rPr>
            <w:rStyle w:val="Hipercze"/>
            <w:noProof/>
          </w:rPr>
          <w:t xml:space="preserve"> Diagram sekwencji odczytu z licznika – wariant nieznanego identyfikatora licznika</w:t>
        </w:r>
        <w:r w:rsidR="005747EC">
          <w:rPr>
            <w:noProof/>
            <w:webHidden/>
          </w:rPr>
          <w:tab/>
        </w:r>
        <w:r w:rsidR="005747EC">
          <w:rPr>
            <w:noProof/>
            <w:webHidden/>
          </w:rPr>
          <w:fldChar w:fldCharType="begin"/>
        </w:r>
        <w:r w:rsidR="005747EC">
          <w:rPr>
            <w:noProof/>
            <w:webHidden/>
          </w:rPr>
          <w:instrText xml:space="preserve"> PAGEREF _Toc350900221 \h </w:instrText>
        </w:r>
        <w:r w:rsidR="005747EC">
          <w:rPr>
            <w:noProof/>
            <w:webHidden/>
          </w:rPr>
        </w:r>
        <w:r w:rsidR="005747EC">
          <w:rPr>
            <w:noProof/>
            <w:webHidden/>
          </w:rPr>
          <w:fldChar w:fldCharType="separate"/>
        </w:r>
        <w:r w:rsidR="008C6BBB">
          <w:rPr>
            <w:noProof/>
            <w:webHidden/>
          </w:rPr>
          <w:t>52</w:t>
        </w:r>
        <w:r w:rsidR="005747EC">
          <w:rPr>
            <w:noProof/>
            <w:webHidden/>
          </w:rPr>
          <w:fldChar w:fldCharType="end"/>
        </w:r>
      </w:hyperlink>
    </w:p>
    <w:p w14:paraId="1BB5F810"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22" w:history="1">
        <w:r w:rsidR="005747EC" w:rsidRPr="00733C83">
          <w:rPr>
            <w:rStyle w:val="Hipercze"/>
            <w:b/>
            <w:noProof/>
          </w:rPr>
          <w:t>Rys. 11</w:t>
        </w:r>
        <w:r w:rsidR="005747EC" w:rsidRPr="00733C83">
          <w:rPr>
            <w:rStyle w:val="Hipercze"/>
            <w:noProof/>
          </w:rPr>
          <w:t xml:space="preserve"> Diagram sekwencji zapisu do licznika – wariant pomyślny</w:t>
        </w:r>
        <w:r w:rsidR="005747EC">
          <w:rPr>
            <w:noProof/>
            <w:webHidden/>
          </w:rPr>
          <w:tab/>
        </w:r>
        <w:r w:rsidR="005747EC">
          <w:rPr>
            <w:noProof/>
            <w:webHidden/>
          </w:rPr>
          <w:fldChar w:fldCharType="begin"/>
        </w:r>
        <w:r w:rsidR="005747EC">
          <w:rPr>
            <w:noProof/>
            <w:webHidden/>
          </w:rPr>
          <w:instrText xml:space="preserve"> PAGEREF _Toc350900222 \h </w:instrText>
        </w:r>
        <w:r w:rsidR="005747EC">
          <w:rPr>
            <w:noProof/>
            <w:webHidden/>
          </w:rPr>
        </w:r>
        <w:r w:rsidR="005747EC">
          <w:rPr>
            <w:noProof/>
            <w:webHidden/>
          </w:rPr>
          <w:fldChar w:fldCharType="separate"/>
        </w:r>
        <w:r w:rsidR="008C6BBB">
          <w:rPr>
            <w:noProof/>
            <w:webHidden/>
          </w:rPr>
          <w:t>53</w:t>
        </w:r>
        <w:r w:rsidR="005747EC">
          <w:rPr>
            <w:noProof/>
            <w:webHidden/>
          </w:rPr>
          <w:fldChar w:fldCharType="end"/>
        </w:r>
      </w:hyperlink>
    </w:p>
    <w:p w14:paraId="2EFA400D"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23" w:history="1">
        <w:r w:rsidR="005747EC" w:rsidRPr="00733C83">
          <w:rPr>
            <w:rStyle w:val="Hipercze"/>
            <w:b/>
            <w:noProof/>
          </w:rPr>
          <w:t>Rys. 12</w:t>
        </w:r>
        <w:r w:rsidR="005747EC" w:rsidRPr="00733C83">
          <w:rPr>
            <w:rStyle w:val="Hipercze"/>
            <w:noProof/>
          </w:rPr>
          <w:t xml:space="preserve"> Diagram sekwencji zapisu do licznika – wariant niepomyślny</w:t>
        </w:r>
        <w:r w:rsidR="005747EC">
          <w:rPr>
            <w:noProof/>
            <w:webHidden/>
          </w:rPr>
          <w:tab/>
        </w:r>
        <w:r w:rsidR="005747EC">
          <w:rPr>
            <w:noProof/>
            <w:webHidden/>
          </w:rPr>
          <w:fldChar w:fldCharType="begin"/>
        </w:r>
        <w:r w:rsidR="005747EC">
          <w:rPr>
            <w:noProof/>
            <w:webHidden/>
          </w:rPr>
          <w:instrText xml:space="preserve"> PAGEREF _Toc350900223 \h </w:instrText>
        </w:r>
        <w:r w:rsidR="005747EC">
          <w:rPr>
            <w:noProof/>
            <w:webHidden/>
          </w:rPr>
        </w:r>
        <w:r w:rsidR="005747EC">
          <w:rPr>
            <w:noProof/>
            <w:webHidden/>
          </w:rPr>
          <w:fldChar w:fldCharType="separate"/>
        </w:r>
        <w:r w:rsidR="008C6BBB">
          <w:rPr>
            <w:noProof/>
            <w:webHidden/>
          </w:rPr>
          <w:t>53</w:t>
        </w:r>
        <w:r w:rsidR="005747EC">
          <w:rPr>
            <w:noProof/>
            <w:webHidden/>
          </w:rPr>
          <w:fldChar w:fldCharType="end"/>
        </w:r>
      </w:hyperlink>
    </w:p>
    <w:p w14:paraId="5177FC14"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24" w:history="1">
        <w:r w:rsidR="005747EC" w:rsidRPr="00733C83">
          <w:rPr>
            <w:rStyle w:val="Hipercze"/>
            <w:b/>
            <w:noProof/>
          </w:rPr>
          <w:t>Rys. 13</w:t>
        </w:r>
        <w:r w:rsidR="005747EC" w:rsidRPr="00733C83">
          <w:rPr>
            <w:rStyle w:val="Hipercze"/>
            <w:noProof/>
          </w:rPr>
          <w:t xml:space="preserve"> Diagram sekwencji zapisu do koncentratora i odczytu bezpośredniego z układu</w:t>
        </w:r>
        <w:r w:rsidR="005747EC">
          <w:rPr>
            <w:noProof/>
            <w:webHidden/>
          </w:rPr>
          <w:tab/>
        </w:r>
        <w:r w:rsidR="005747EC">
          <w:rPr>
            <w:noProof/>
            <w:webHidden/>
          </w:rPr>
          <w:fldChar w:fldCharType="begin"/>
        </w:r>
        <w:r w:rsidR="005747EC">
          <w:rPr>
            <w:noProof/>
            <w:webHidden/>
          </w:rPr>
          <w:instrText xml:space="preserve"> PAGEREF _Toc350900224 \h </w:instrText>
        </w:r>
        <w:r w:rsidR="005747EC">
          <w:rPr>
            <w:noProof/>
            <w:webHidden/>
          </w:rPr>
        </w:r>
        <w:r w:rsidR="005747EC">
          <w:rPr>
            <w:noProof/>
            <w:webHidden/>
          </w:rPr>
          <w:fldChar w:fldCharType="separate"/>
        </w:r>
        <w:r w:rsidR="008C6BBB">
          <w:rPr>
            <w:noProof/>
            <w:webHidden/>
          </w:rPr>
          <w:t>54</w:t>
        </w:r>
        <w:r w:rsidR="005747EC">
          <w:rPr>
            <w:noProof/>
            <w:webHidden/>
          </w:rPr>
          <w:fldChar w:fldCharType="end"/>
        </w:r>
      </w:hyperlink>
    </w:p>
    <w:p w14:paraId="030E5E71"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25" w:history="1">
        <w:r w:rsidR="005747EC" w:rsidRPr="00733C83">
          <w:rPr>
            <w:rStyle w:val="Hipercze"/>
            <w:b/>
            <w:noProof/>
          </w:rPr>
          <w:t>Rys. 14</w:t>
        </w:r>
        <w:r w:rsidR="005747EC" w:rsidRPr="00733C83">
          <w:rPr>
            <w:rStyle w:val="Hipercze"/>
            <w:noProof/>
          </w:rPr>
          <w:t xml:space="preserve"> Diagram sekwencji restartowania koncentratora – wariant niepomyślny</w:t>
        </w:r>
        <w:r w:rsidR="005747EC">
          <w:rPr>
            <w:noProof/>
            <w:webHidden/>
          </w:rPr>
          <w:tab/>
        </w:r>
        <w:r w:rsidR="005747EC">
          <w:rPr>
            <w:noProof/>
            <w:webHidden/>
          </w:rPr>
          <w:fldChar w:fldCharType="begin"/>
        </w:r>
        <w:r w:rsidR="005747EC">
          <w:rPr>
            <w:noProof/>
            <w:webHidden/>
          </w:rPr>
          <w:instrText xml:space="preserve"> PAGEREF _Toc350900225 \h </w:instrText>
        </w:r>
        <w:r w:rsidR="005747EC">
          <w:rPr>
            <w:noProof/>
            <w:webHidden/>
          </w:rPr>
        </w:r>
        <w:r w:rsidR="005747EC">
          <w:rPr>
            <w:noProof/>
            <w:webHidden/>
          </w:rPr>
          <w:fldChar w:fldCharType="separate"/>
        </w:r>
        <w:r w:rsidR="008C6BBB">
          <w:rPr>
            <w:noProof/>
            <w:webHidden/>
          </w:rPr>
          <w:t>55</w:t>
        </w:r>
        <w:r w:rsidR="005747EC">
          <w:rPr>
            <w:noProof/>
            <w:webHidden/>
          </w:rPr>
          <w:fldChar w:fldCharType="end"/>
        </w:r>
      </w:hyperlink>
    </w:p>
    <w:p w14:paraId="5949B9FD"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26" w:history="1">
        <w:r w:rsidR="005747EC" w:rsidRPr="00733C83">
          <w:rPr>
            <w:rStyle w:val="Hipercze"/>
            <w:b/>
            <w:noProof/>
          </w:rPr>
          <w:t>Rys. 15</w:t>
        </w:r>
        <w:r w:rsidR="005747EC" w:rsidRPr="00733C83">
          <w:rPr>
            <w:rStyle w:val="Hipercze"/>
            <w:noProof/>
          </w:rPr>
          <w:t xml:space="preserve"> Diagram sekwencji restartowania koncentratora – wariant pomyślny</w:t>
        </w:r>
        <w:r w:rsidR="005747EC">
          <w:rPr>
            <w:noProof/>
            <w:webHidden/>
          </w:rPr>
          <w:tab/>
        </w:r>
        <w:r w:rsidR="005747EC">
          <w:rPr>
            <w:noProof/>
            <w:webHidden/>
          </w:rPr>
          <w:fldChar w:fldCharType="begin"/>
        </w:r>
        <w:r w:rsidR="005747EC">
          <w:rPr>
            <w:noProof/>
            <w:webHidden/>
          </w:rPr>
          <w:instrText xml:space="preserve"> PAGEREF _Toc350900226 \h </w:instrText>
        </w:r>
        <w:r w:rsidR="005747EC">
          <w:rPr>
            <w:noProof/>
            <w:webHidden/>
          </w:rPr>
        </w:r>
        <w:r w:rsidR="005747EC">
          <w:rPr>
            <w:noProof/>
            <w:webHidden/>
          </w:rPr>
          <w:fldChar w:fldCharType="separate"/>
        </w:r>
        <w:r w:rsidR="008C6BBB">
          <w:rPr>
            <w:noProof/>
            <w:webHidden/>
          </w:rPr>
          <w:t>55</w:t>
        </w:r>
        <w:r w:rsidR="005747EC">
          <w:rPr>
            <w:noProof/>
            <w:webHidden/>
          </w:rPr>
          <w:fldChar w:fldCharType="end"/>
        </w:r>
      </w:hyperlink>
    </w:p>
    <w:p w14:paraId="7C710DCE"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27" w:history="1">
        <w:r w:rsidR="005747EC" w:rsidRPr="00733C83">
          <w:rPr>
            <w:rStyle w:val="Hipercze"/>
            <w:b/>
            <w:noProof/>
          </w:rPr>
          <w:t>Rys. 16</w:t>
        </w:r>
        <w:r w:rsidR="005747EC" w:rsidRPr="00733C83">
          <w:rPr>
            <w:rStyle w:val="Hipercze"/>
            <w:noProof/>
          </w:rPr>
          <w:t xml:space="preserve"> Diagram sekwencji aktualizacji oprogramowania koncentratora – wariant pomyślny</w:t>
        </w:r>
        <w:r w:rsidR="005747EC">
          <w:rPr>
            <w:noProof/>
            <w:webHidden/>
          </w:rPr>
          <w:tab/>
        </w:r>
        <w:r w:rsidR="005747EC">
          <w:rPr>
            <w:noProof/>
            <w:webHidden/>
          </w:rPr>
          <w:fldChar w:fldCharType="begin"/>
        </w:r>
        <w:r w:rsidR="005747EC">
          <w:rPr>
            <w:noProof/>
            <w:webHidden/>
          </w:rPr>
          <w:instrText xml:space="preserve"> PAGEREF _Toc350900227 \h </w:instrText>
        </w:r>
        <w:r w:rsidR="005747EC">
          <w:rPr>
            <w:noProof/>
            <w:webHidden/>
          </w:rPr>
        </w:r>
        <w:r w:rsidR="005747EC">
          <w:rPr>
            <w:noProof/>
            <w:webHidden/>
          </w:rPr>
          <w:fldChar w:fldCharType="separate"/>
        </w:r>
        <w:r w:rsidR="008C6BBB">
          <w:rPr>
            <w:noProof/>
            <w:webHidden/>
          </w:rPr>
          <w:t>57</w:t>
        </w:r>
        <w:r w:rsidR="005747EC">
          <w:rPr>
            <w:noProof/>
            <w:webHidden/>
          </w:rPr>
          <w:fldChar w:fldCharType="end"/>
        </w:r>
      </w:hyperlink>
    </w:p>
    <w:p w14:paraId="182B8216"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28" w:history="1">
        <w:r w:rsidR="005747EC" w:rsidRPr="00733C83">
          <w:rPr>
            <w:rStyle w:val="Hipercze"/>
            <w:b/>
            <w:noProof/>
          </w:rPr>
          <w:t>Rys. 17</w:t>
        </w:r>
        <w:r w:rsidR="005747EC" w:rsidRPr="00733C83">
          <w:rPr>
            <w:rStyle w:val="Hipercze"/>
            <w:noProof/>
          </w:rPr>
          <w:t xml:space="preserve"> Diagram sekwencji aktualizacji oprogramowania koncentratora – 1. wariant niepomyślny</w:t>
        </w:r>
        <w:r w:rsidR="005747EC">
          <w:rPr>
            <w:noProof/>
            <w:webHidden/>
          </w:rPr>
          <w:tab/>
        </w:r>
        <w:r w:rsidR="005747EC">
          <w:rPr>
            <w:noProof/>
            <w:webHidden/>
          </w:rPr>
          <w:fldChar w:fldCharType="begin"/>
        </w:r>
        <w:r w:rsidR="005747EC">
          <w:rPr>
            <w:noProof/>
            <w:webHidden/>
          </w:rPr>
          <w:instrText xml:space="preserve"> PAGEREF _Toc350900228 \h </w:instrText>
        </w:r>
        <w:r w:rsidR="005747EC">
          <w:rPr>
            <w:noProof/>
            <w:webHidden/>
          </w:rPr>
        </w:r>
        <w:r w:rsidR="005747EC">
          <w:rPr>
            <w:noProof/>
            <w:webHidden/>
          </w:rPr>
          <w:fldChar w:fldCharType="separate"/>
        </w:r>
        <w:r w:rsidR="008C6BBB">
          <w:rPr>
            <w:noProof/>
            <w:webHidden/>
          </w:rPr>
          <w:t>58</w:t>
        </w:r>
        <w:r w:rsidR="005747EC">
          <w:rPr>
            <w:noProof/>
            <w:webHidden/>
          </w:rPr>
          <w:fldChar w:fldCharType="end"/>
        </w:r>
      </w:hyperlink>
    </w:p>
    <w:p w14:paraId="582A4F59"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29" w:history="1">
        <w:r w:rsidR="005747EC" w:rsidRPr="00733C83">
          <w:rPr>
            <w:rStyle w:val="Hipercze"/>
            <w:b/>
            <w:noProof/>
          </w:rPr>
          <w:t>Rys. 18</w:t>
        </w:r>
        <w:r w:rsidR="005747EC" w:rsidRPr="00733C83">
          <w:rPr>
            <w:rStyle w:val="Hipercze"/>
            <w:noProof/>
          </w:rPr>
          <w:t xml:space="preserve"> Diagram sekwencji aktualizacji oprogramowania koncentratora – 2. wariant niepomyślny</w:t>
        </w:r>
        <w:r w:rsidR="005747EC">
          <w:rPr>
            <w:noProof/>
            <w:webHidden/>
          </w:rPr>
          <w:tab/>
        </w:r>
        <w:r w:rsidR="005747EC">
          <w:rPr>
            <w:noProof/>
            <w:webHidden/>
          </w:rPr>
          <w:fldChar w:fldCharType="begin"/>
        </w:r>
        <w:r w:rsidR="005747EC">
          <w:rPr>
            <w:noProof/>
            <w:webHidden/>
          </w:rPr>
          <w:instrText xml:space="preserve"> PAGEREF _Toc350900229 \h </w:instrText>
        </w:r>
        <w:r w:rsidR="005747EC">
          <w:rPr>
            <w:noProof/>
            <w:webHidden/>
          </w:rPr>
        </w:r>
        <w:r w:rsidR="005747EC">
          <w:rPr>
            <w:noProof/>
            <w:webHidden/>
          </w:rPr>
          <w:fldChar w:fldCharType="separate"/>
        </w:r>
        <w:r w:rsidR="008C6BBB">
          <w:rPr>
            <w:noProof/>
            <w:webHidden/>
          </w:rPr>
          <w:t>58</w:t>
        </w:r>
        <w:r w:rsidR="005747EC">
          <w:rPr>
            <w:noProof/>
            <w:webHidden/>
          </w:rPr>
          <w:fldChar w:fldCharType="end"/>
        </w:r>
      </w:hyperlink>
    </w:p>
    <w:p w14:paraId="6A32DC80"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30" w:history="1">
        <w:r w:rsidR="005747EC" w:rsidRPr="00733C83">
          <w:rPr>
            <w:rStyle w:val="Hipercze"/>
            <w:b/>
            <w:noProof/>
          </w:rPr>
          <w:t>Rys. 19</w:t>
        </w:r>
        <w:r w:rsidR="005747EC" w:rsidRPr="00733C83">
          <w:rPr>
            <w:rStyle w:val="Hipercze"/>
            <w:noProof/>
          </w:rPr>
          <w:t xml:space="preserve"> Diagram sekwencji aktualizacji oprogramowania koncentratora – 3. wariant niepomyślny</w:t>
        </w:r>
        <w:r w:rsidR="005747EC">
          <w:rPr>
            <w:noProof/>
            <w:webHidden/>
          </w:rPr>
          <w:tab/>
        </w:r>
        <w:r w:rsidR="005747EC">
          <w:rPr>
            <w:noProof/>
            <w:webHidden/>
          </w:rPr>
          <w:fldChar w:fldCharType="begin"/>
        </w:r>
        <w:r w:rsidR="005747EC">
          <w:rPr>
            <w:noProof/>
            <w:webHidden/>
          </w:rPr>
          <w:instrText xml:space="preserve"> PAGEREF _Toc350900230 \h </w:instrText>
        </w:r>
        <w:r w:rsidR="005747EC">
          <w:rPr>
            <w:noProof/>
            <w:webHidden/>
          </w:rPr>
        </w:r>
        <w:r w:rsidR="005747EC">
          <w:rPr>
            <w:noProof/>
            <w:webHidden/>
          </w:rPr>
          <w:fldChar w:fldCharType="separate"/>
        </w:r>
        <w:r w:rsidR="008C6BBB">
          <w:rPr>
            <w:noProof/>
            <w:webHidden/>
          </w:rPr>
          <w:t>59</w:t>
        </w:r>
        <w:r w:rsidR="005747EC">
          <w:rPr>
            <w:noProof/>
            <w:webHidden/>
          </w:rPr>
          <w:fldChar w:fldCharType="end"/>
        </w:r>
      </w:hyperlink>
    </w:p>
    <w:p w14:paraId="3C420C2B"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31" w:history="1">
        <w:r w:rsidR="005747EC" w:rsidRPr="00733C83">
          <w:rPr>
            <w:rStyle w:val="Hipercze"/>
            <w:b/>
            <w:noProof/>
          </w:rPr>
          <w:t>Rys. 20</w:t>
        </w:r>
        <w:r w:rsidR="005747EC" w:rsidRPr="00733C83">
          <w:rPr>
            <w:rStyle w:val="Hipercze"/>
            <w:noProof/>
          </w:rPr>
          <w:t xml:space="preserve"> Diagram sekwencji aktualizacji oprogramowania koncentratora – 4. wariant niepomyślny</w:t>
        </w:r>
        <w:r w:rsidR="005747EC">
          <w:rPr>
            <w:noProof/>
            <w:webHidden/>
          </w:rPr>
          <w:tab/>
        </w:r>
        <w:r w:rsidR="005747EC">
          <w:rPr>
            <w:noProof/>
            <w:webHidden/>
          </w:rPr>
          <w:fldChar w:fldCharType="begin"/>
        </w:r>
        <w:r w:rsidR="005747EC">
          <w:rPr>
            <w:noProof/>
            <w:webHidden/>
          </w:rPr>
          <w:instrText xml:space="preserve"> PAGEREF _Toc350900231 \h </w:instrText>
        </w:r>
        <w:r w:rsidR="005747EC">
          <w:rPr>
            <w:noProof/>
            <w:webHidden/>
          </w:rPr>
        </w:r>
        <w:r w:rsidR="005747EC">
          <w:rPr>
            <w:noProof/>
            <w:webHidden/>
          </w:rPr>
          <w:fldChar w:fldCharType="separate"/>
        </w:r>
        <w:r w:rsidR="008C6BBB">
          <w:rPr>
            <w:noProof/>
            <w:webHidden/>
          </w:rPr>
          <w:t>60</w:t>
        </w:r>
        <w:r w:rsidR="005747EC">
          <w:rPr>
            <w:noProof/>
            <w:webHidden/>
          </w:rPr>
          <w:fldChar w:fldCharType="end"/>
        </w:r>
      </w:hyperlink>
    </w:p>
    <w:p w14:paraId="4CD99627"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32" w:history="1">
        <w:r w:rsidR="005747EC" w:rsidRPr="00733C83">
          <w:rPr>
            <w:rStyle w:val="Hipercze"/>
            <w:b/>
            <w:noProof/>
          </w:rPr>
          <w:t>Rys. 21</w:t>
        </w:r>
        <w:r w:rsidR="005747EC" w:rsidRPr="00733C83">
          <w:rPr>
            <w:rStyle w:val="Hipercze"/>
            <w:noProof/>
          </w:rPr>
          <w:t xml:space="preserve"> Diagram sekwencji aktualizacji oprogramowania koncentratora – 5. wariant niepomyślny</w:t>
        </w:r>
        <w:r w:rsidR="005747EC">
          <w:rPr>
            <w:noProof/>
            <w:webHidden/>
          </w:rPr>
          <w:tab/>
        </w:r>
        <w:r w:rsidR="005747EC">
          <w:rPr>
            <w:noProof/>
            <w:webHidden/>
          </w:rPr>
          <w:fldChar w:fldCharType="begin"/>
        </w:r>
        <w:r w:rsidR="005747EC">
          <w:rPr>
            <w:noProof/>
            <w:webHidden/>
          </w:rPr>
          <w:instrText xml:space="preserve"> PAGEREF _Toc350900232 \h </w:instrText>
        </w:r>
        <w:r w:rsidR="005747EC">
          <w:rPr>
            <w:noProof/>
            <w:webHidden/>
          </w:rPr>
        </w:r>
        <w:r w:rsidR="005747EC">
          <w:rPr>
            <w:noProof/>
            <w:webHidden/>
          </w:rPr>
          <w:fldChar w:fldCharType="separate"/>
        </w:r>
        <w:r w:rsidR="008C6BBB">
          <w:rPr>
            <w:noProof/>
            <w:webHidden/>
          </w:rPr>
          <w:t>61</w:t>
        </w:r>
        <w:r w:rsidR="005747EC">
          <w:rPr>
            <w:noProof/>
            <w:webHidden/>
          </w:rPr>
          <w:fldChar w:fldCharType="end"/>
        </w:r>
      </w:hyperlink>
    </w:p>
    <w:p w14:paraId="5262296A"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33" w:history="1">
        <w:r w:rsidR="005747EC" w:rsidRPr="00733C83">
          <w:rPr>
            <w:rStyle w:val="Hipercze"/>
            <w:b/>
            <w:noProof/>
          </w:rPr>
          <w:t>Rys. 22</w:t>
        </w:r>
        <w:r w:rsidR="005747EC" w:rsidRPr="00733C83">
          <w:rPr>
            <w:rStyle w:val="Hipercze"/>
            <w:noProof/>
          </w:rPr>
          <w:t xml:space="preserve"> Diagram sekwencji aktualizacji oprogramowania koncentratora – 6. wariant niepomyślny</w:t>
        </w:r>
        <w:r w:rsidR="005747EC">
          <w:rPr>
            <w:noProof/>
            <w:webHidden/>
          </w:rPr>
          <w:tab/>
        </w:r>
        <w:r w:rsidR="005747EC">
          <w:rPr>
            <w:noProof/>
            <w:webHidden/>
          </w:rPr>
          <w:fldChar w:fldCharType="begin"/>
        </w:r>
        <w:r w:rsidR="005747EC">
          <w:rPr>
            <w:noProof/>
            <w:webHidden/>
          </w:rPr>
          <w:instrText xml:space="preserve"> PAGEREF _Toc350900233 \h </w:instrText>
        </w:r>
        <w:r w:rsidR="005747EC">
          <w:rPr>
            <w:noProof/>
            <w:webHidden/>
          </w:rPr>
        </w:r>
        <w:r w:rsidR="005747EC">
          <w:rPr>
            <w:noProof/>
            <w:webHidden/>
          </w:rPr>
          <w:fldChar w:fldCharType="separate"/>
        </w:r>
        <w:r w:rsidR="008C6BBB">
          <w:rPr>
            <w:noProof/>
            <w:webHidden/>
          </w:rPr>
          <w:t>62</w:t>
        </w:r>
        <w:r w:rsidR="005747EC">
          <w:rPr>
            <w:noProof/>
            <w:webHidden/>
          </w:rPr>
          <w:fldChar w:fldCharType="end"/>
        </w:r>
      </w:hyperlink>
    </w:p>
    <w:p w14:paraId="1ADB99C8"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34" w:history="1">
        <w:r w:rsidR="005747EC" w:rsidRPr="00733C83">
          <w:rPr>
            <w:rStyle w:val="Hipercze"/>
            <w:b/>
            <w:noProof/>
          </w:rPr>
          <w:t>Rys. 23</w:t>
        </w:r>
        <w:r w:rsidR="005747EC" w:rsidRPr="00733C83">
          <w:rPr>
            <w:rStyle w:val="Hipercze"/>
            <w:noProof/>
          </w:rPr>
          <w:t xml:space="preserve"> Diagram sekwencji aktualizacji oprogramowania licznika – wariant pomyślny</w:t>
        </w:r>
        <w:r w:rsidR="005747EC">
          <w:rPr>
            <w:noProof/>
            <w:webHidden/>
          </w:rPr>
          <w:tab/>
        </w:r>
        <w:r w:rsidR="005747EC">
          <w:rPr>
            <w:noProof/>
            <w:webHidden/>
          </w:rPr>
          <w:fldChar w:fldCharType="begin"/>
        </w:r>
        <w:r w:rsidR="005747EC">
          <w:rPr>
            <w:noProof/>
            <w:webHidden/>
          </w:rPr>
          <w:instrText xml:space="preserve"> PAGEREF _Toc350900234 \h </w:instrText>
        </w:r>
        <w:r w:rsidR="005747EC">
          <w:rPr>
            <w:noProof/>
            <w:webHidden/>
          </w:rPr>
        </w:r>
        <w:r w:rsidR="005747EC">
          <w:rPr>
            <w:noProof/>
            <w:webHidden/>
          </w:rPr>
          <w:fldChar w:fldCharType="separate"/>
        </w:r>
        <w:r w:rsidR="008C6BBB">
          <w:rPr>
            <w:noProof/>
            <w:webHidden/>
          </w:rPr>
          <w:t>64</w:t>
        </w:r>
        <w:r w:rsidR="005747EC">
          <w:rPr>
            <w:noProof/>
            <w:webHidden/>
          </w:rPr>
          <w:fldChar w:fldCharType="end"/>
        </w:r>
      </w:hyperlink>
    </w:p>
    <w:p w14:paraId="75A75210"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35" w:history="1">
        <w:r w:rsidR="005747EC" w:rsidRPr="00733C83">
          <w:rPr>
            <w:rStyle w:val="Hipercze"/>
            <w:b/>
            <w:noProof/>
          </w:rPr>
          <w:t>Rys. 24</w:t>
        </w:r>
        <w:r w:rsidR="005747EC" w:rsidRPr="00733C83">
          <w:rPr>
            <w:rStyle w:val="Hipercze"/>
            <w:noProof/>
          </w:rPr>
          <w:t xml:space="preserve"> Diagram sekwencji aktualizacji oprogramowania licznika – 1. wariant niepomyślny</w:t>
        </w:r>
        <w:r w:rsidR="005747EC">
          <w:rPr>
            <w:noProof/>
            <w:webHidden/>
          </w:rPr>
          <w:tab/>
        </w:r>
        <w:r w:rsidR="005747EC">
          <w:rPr>
            <w:noProof/>
            <w:webHidden/>
          </w:rPr>
          <w:fldChar w:fldCharType="begin"/>
        </w:r>
        <w:r w:rsidR="005747EC">
          <w:rPr>
            <w:noProof/>
            <w:webHidden/>
          </w:rPr>
          <w:instrText xml:space="preserve"> PAGEREF _Toc350900235 \h </w:instrText>
        </w:r>
        <w:r w:rsidR="005747EC">
          <w:rPr>
            <w:noProof/>
            <w:webHidden/>
          </w:rPr>
        </w:r>
        <w:r w:rsidR="005747EC">
          <w:rPr>
            <w:noProof/>
            <w:webHidden/>
          </w:rPr>
          <w:fldChar w:fldCharType="separate"/>
        </w:r>
        <w:r w:rsidR="008C6BBB">
          <w:rPr>
            <w:noProof/>
            <w:webHidden/>
          </w:rPr>
          <w:t>65</w:t>
        </w:r>
        <w:r w:rsidR="005747EC">
          <w:rPr>
            <w:noProof/>
            <w:webHidden/>
          </w:rPr>
          <w:fldChar w:fldCharType="end"/>
        </w:r>
      </w:hyperlink>
    </w:p>
    <w:p w14:paraId="2F0429CC"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36" w:history="1">
        <w:r w:rsidR="005747EC" w:rsidRPr="00733C83">
          <w:rPr>
            <w:rStyle w:val="Hipercze"/>
            <w:b/>
            <w:noProof/>
          </w:rPr>
          <w:t>Rys. 25</w:t>
        </w:r>
        <w:r w:rsidR="005747EC" w:rsidRPr="00733C83">
          <w:rPr>
            <w:rStyle w:val="Hipercze"/>
            <w:noProof/>
          </w:rPr>
          <w:t xml:space="preserve"> Diagram sekwencji aktualizacji oprogramowania licznika – 2. wariant niepomyślny</w:t>
        </w:r>
        <w:r w:rsidR="005747EC">
          <w:rPr>
            <w:noProof/>
            <w:webHidden/>
          </w:rPr>
          <w:tab/>
        </w:r>
        <w:r w:rsidR="005747EC">
          <w:rPr>
            <w:noProof/>
            <w:webHidden/>
          </w:rPr>
          <w:fldChar w:fldCharType="begin"/>
        </w:r>
        <w:r w:rsidR="005747EC">
          <w:rPr>
            <w:noProof/>
            <w:webHidden/>
          </w:rPr>
          <w:instrText xml:space="preserve"> PAGEREF _Toc350900236 \h </w:instrText>
        </w:r>
        <w:r w:rsidR="005747EC">
          <w:rPr>
            <w:noProof/>
            <w:webHidden/>
          </w:rPr>
        </w:r>
        <w:r w:rsidR="005747EC">
          <w:rPr>
            <w:noProof/>
            <w:webHidden/>
          </w:rPr>
          <w:fldChar w:fldCharType="separate"/>
        </w:r>
        <w:r w:rsidR="008C6BBB">
          <w:rPr>
            <w:noProof/>
            <w:webHidden/>
          </w:rPr>
          <w:t>65</w:t>
        </w:r>
        <w:r w:rsidR="005747EC">
          <w:rPr>
            <w:noProof/>
            <w:webHidden/>
          </w:rPr>
          <w:fldChar w:fldCharType="end"/>
        </w:r>
      </w:hyperlink>
    </w:p>
    <w:p w14:paraId="4DC445DC"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37" w:history="1">
        <w:r w:rsidR="005747EC" w:rsidRPr="00733C83">
          <w:rPr>
            <w:rStyle w:val="Hipercze"/>
            <w:b/>
            <w:noProof/>
          </w:rPr>
          <w:t>Rys. 26</w:t>
        </w:r>
        <w:r w:rsidR="005747EC" w:rsidRPr="00733C83">
          <w:rPr>
            <w:rStyle w:val="Hipercze"/>
            <w:noProof/>
          </w:rPr>
          <w:t xml:space="preserve"> Diagram sekwencji aktualizacji oprogramowania licznika – 3. wariant niepomyślny</w:t>
        </w:r>
        <w:r w:rsidR="005747EC">
          <w:rPr>
            <w:noProof/>
            <w:webHidden/>
          </w:rPr>
          <w:tab/>
        </w:r>
        <w:r w:rsidR="005747EC">
          <w:rPr>
            <w:noProof/>
            <w:webHidden/>
          </w:rPr>
          <w:fldChar w:fldCharType="begin"/>
        </w:r>
        <w:r w:rsidR="005747EC">
          <w:rPr>
            <w:noProof/>
            <w:webHidden/>
          </w:rPr>
          <w:instrText xml:space="preserve"> PAGEREF _Toc350900237 \h </w:instrText>
        </w:r>
        <w:r w:rsidR="005747EC">
          <w:rPr>
            <w:noProof/>
            <w:webHidden/>
          </w:rPr>
        </w:r>
        <w:r w:rsidR="005747EC">
          <w:rPr>
            <w:noProof/>
            <w:webHidden/>
          </w:rPr>
          <w:fldChar w:fldCharType="separate"/>
        </w:r>
        <w:r w:rsidR="008C6BBB">
          <w:rPr>
            <w:noProof/>
            <w:webHidden/>
          </w:rPr>
          <w:t>66</w:t>
        </w:r>
        <w:r w:rsidR="005747EC">
          <w:rPr>
            <w:noProof/>
            <w:webHidden/>
          </w:rPr>
          <w:fldChar w:fldCharType="end"/>
        </w:r>
      </w:hyperlink>
    </w:p>
    <w:p w14:paraId="7DB8DF16"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38" w:history="1">
        <w:r w:rsidR="005747EC" w:rsidRPr="00733C83">
          <w:rPr>
            <w:rStyle w:val="Hipercze"/>
            <w:b/>
            <w:noProof/>
          </w:rPr>
          <w:t>Rys. 27</w:t>
        </w:r>
        <w:r w:rsidR="005747EC" w:rsidRPr="00733C83">
          <w:rPr>
            <w:rStyle w:val="Hipercze"/>
            <w:noProof/>
          </w:rPr>
          <w:t xml:space="preserve"> Diagram sekwencji aktualizacji oprogramowania licznika – 4. wariant niepomyślny</w:t>
        </w:r>
        <w:r w:rsidR="005747EC">
          <w:rPr>
            <w:noProof/>
            <w:webHidden/>
          </w:rPr>
          <w:tab/>
        </w:r>
        <w:r w:rsidR="005747EC">
          <w:rPr>
            <w:noProof/>
            <w:webHidden/>
          </w:rPr>
          <w:fldChar w:fldCharType="begin"/>
        </w:r>
        <w:r w:rsidR="005747EC">
          <w:rPr>
            <w:noProof/>
            <w:webHidden/>
          </w:rPr>
          <w:instrText xml:space="preserve"> PAGEREF _Toc350900238 \h </w:instrText>
        </w:r>
        <w:r w:rsidR="005747EC">
          <w:rPr>
            <w:noProof/>
            <w:webHidden/>
          </w:rPr>
        </w:r>
        <w:r w:rsidR="005747EC">
          <w:rPr>
            <w:noProof/>
            <w:webHidden/>
          </w:rPr>
          <w:fldChar w:fldCharType="separate"/>
        </w:r>
        <w:r w:rsidR="008C6BBB">
          <w:rPr>
            <w:noProof/>
            <w:webHidden/>
          </w:rPr>
          <w:t>67</w:t>
        </w:r>
        <w:r w:rsidR="005747EC">
          <w:rPr>
            <w:noProof/>
            <w:webHidden/>
          </w:rPr>
          <w:fldChar w:fldCharType="end"/>
        </w:r>
      </w:hyperlink>
    </w:p>
    <w:p w14:paraId="38534AD9"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39" w:history="1">
        <w:r w:rsidR="005747EC" w:rsidRPr="00733C83">
          <w:rPr>
            <w:rStyle w:val="Hipercze"/>
            <w:b/>
            <w:noProof/>
          </w:rPr>
          <w:t>Rys. 28</w:t>
        </w:r>
        <w:r w:rsidR="005747EC" w:rsidRPr="00733C83">
          <w:rPr>
            <w:rStyle w:val="Hipercze"/>
            <w:noProof/>
          </w:rPr>
          <w:t xml:space="preserve"> Diagram sekwencji aktualizacji oprogramowania licznika – 5. wariant niepomyślny</w:t>
        </w:r>
        <w:r w:rsidR="005747EC">
          <w:rPr>
            <w:noProof/>
            <w:webHidden/>
          </w:rPr>
          <w:tab/>
        </w:r>
        <w:r w:rsidR="005747EC">
          <w:rPr>
            <w:noProof/>
            <w:webHidden/>
          </w:rPr>
          <w:fldChar w:fldCharType="begin"/>
        </w:r>
        <w:r w:rsidR="005747EC">
          <w:rPr>
            <w:noProof/>
            <w:webHidden/>
          </w:rPr>
          <w:instrText xml:space="preserve"> PAGEREF _Toc350900239 \h </w:instrText>
        </w:r>
        <w:r w:rsidR="005747EC">
          <w:rPr>
            <w:noProof/>
            <w:webHidden/>
          </w:rPr>
        </w:r>
        <w:r w:rsidR="005747EC">
          <w:rPr>
            <w:noProof/>
            <w:webHidden/>
          </w:rPr>
          <w:fldChar w:fldCharType="separate"/>
        </w:r>
        <w:r w:rsidR="008C6BBB">
          <w:rPr>
            <w:noProof/>
            <w:webHidden/>
          </w:rPr>
          <w:t>68</w:t>
        </w:r>
        <w:r w:rsidR="005747EC">
          <w:rPr>
            <w:noProof/>
            <w:webHidden/>
          </w:rPr>
          <w:fldChar w:fldCharType="end"/>
        </w:r>
      </w:hyperlink>
    </w:p>
    <w:p w14:paraId="6E6B4A69"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40" w:history="1">
        <w:r w:rsidR="005747EC" w:rsidRPr="00733C83">
          <w:rPr>
            <w:rStyle w:val="Hipercze"/>
            <w:b/>
            <w:noProof/>
          </w:rPr>
          <w:t>Rys. 29</w:t>
        </w:r>
        <w:r w:rsidR="005747EC" w:rsidRPr="00733C83">
          <w:rPr>
            <w:rStyle w:val="Hipercze"/>
            <w:noProof/>
          </w:rPr>
          <w:t xml:space="preserve"> Diagram sekwencji aktualizacji oprogramowania licznika – 6. wariant niepomyślny</w:t>
        </w:r>
        <w:r w:rsidR="005747EC">
          <w:rPr>
            <w:noProof/>
            <w:webHidden/>
          </w:rPr>
          <w:tab/>
        </w:r>
        <w:r w:rsidR="005747EC">
          <w:rPr>
            <w:noProof/>
            <w:webHidden/>
          </w:rPr>
          <w:fldChar w:fldCharType="begin"/>
        </w:r>
        <w:r w:rsidR="005747EC">
          <w:rPr>
            <w:noProof/>
            <w:webHidden/>
          </w:rPr>
          <w:instrText xml:space="preserve"> PAGEREF _Toc350900240 \h </w:instrText>
        </w:r>
        <w:r w:rsidR="005747EC">
          <w:rPr>
            <w:noProof/>
            <w:webHidden/>
          </w:rPr>
        </w:r>
        <w:r w:rsidR="005747EC">
          <w:rPr>
            <w:noProof/>
            <w:webHidden/>
          </w:rPr>
          <w:fldChar w:fldCharType="separate"/>
        </w:r>
        <w:r w:rsidR="008C6BBB">
          <w:rPr>
            <w:noProof/>
            <w:webHidden/>
          </w:rPr>
          <w:t>69</w:t>
        </w:r>
        <w:r w:rsidR="005747EC">
          <w:rPr>
            <w:noProof/>
            <w:webHidden/>
          </w:rPr>
          <w:fldChar w:fldCharType="end"/>
        </w:r>
      </w:hyperlink>
    </w:p>
    <w:p w14:paraId="25128759"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41" w:history="1">
        <w:r w:rsidR="005747EC" w:rsidRPr="00733C83">
          <w:rPr>
            <w:rStyle w:val="Hipercze"/>
            <w:b/>
            <w:noProof/>
          </w:rPr>
          <w:t>Rys. 30</w:t>
        </w:r>
        <w:r w:rsidR="005747EC" w:rsidRPr="00733C83">
          <w:rPr>
            <w:rStyle w:val="Hipercze"/>
            <w:noProof/>
          </w:rPr>
          <w:t xml:space="preserve"> Diagram sekwencji aktualizacji oprogramowania licznika – 7. wariant niepomyślny</w:t>
        </w:r>
        <w:r w:rsidR="005747EC">
          <w:rPr>
            <w:noProof/>
            <w:webHidden/>
          </w:rPr>
          <w:tab/>
        </w:r>
        <w:r w:rsidR="005747EC">
          <w:rPr>
            <w:noProof/>
            <w:webHidden/>
          </w:rPr>
          <w:fldChar w:fldCharType="begin"/>
        </w:r>
        <w:r w:rsidR="005747EC">
          <w:rPr>
            <w:noProof/>
            <w:webHidden/>
          </w:rPr>
          <w:instrText xml:space="preserve"> PAGEREF _Toc350900241 \h </w:instrText>
        </w:r>
        <w:r w:rsidR="005747EC">
          <w:rPr>
            <w:noProof/>
            <w:webHidden/>
          </w:rPr>
        </w:r>
        <w:r w:rsidR="005747EC">
          <w:rPr>
            <w:noProof/>
            <w:webHidden/>
          </w:rPr>
          <w:fldChar w:fldCharType="separate"/>
        </w:r>
        <w:r w:rsidR="008C6BBB">
          <w:rPr>
            <w:noProof/>
            <w:webHidden/>
          </w:rPr>
          <w:t>70</w:t>
        </w:r>
        <w:r w:rsidR="005747EC">
          <w:rPr>
            <w:noProof/>
            <w:webHidden/>
          </w:rPr>
          <w:fldChar w:fldCharType="end"/>
        </w:r>
      </w:hyperlink>
    </w:p>
    <w:p w14:paraId="52DF15B5"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42" w:history="1">
        <w:r w:rsidR="005747EC" w:rsidRPr="00733C83">
          <w:rPr>
            <w:rStyle w:val="Hipercze"/>
            <w:b/>
            <w:noProof/>
          </w:rPr>
          <w:t>Rys. 31</w:t>
        </w:r>
        <w:r w:rsidR="005747EC" w:rsidRPr="00733C83">
          <w:rPr>
            <w:rStyle w:val="Hipercze"/>
            <w:noProof/>
          </w:rPr>
          <w:t xml:space="preserve"> Diagram sekwencji rozłączenia stycznika w liczniku</w:t>
        </w:r>
        <w:r w:rsidR="005747EC">
          <w:rPr>
            <w:noProof/>
            <w:webHidden/>
          </w:rPr>
          <w:tab/>
        </w:r>
        <w:r w:rsidR="005747EC">
          <w:rPr>
            <w:noProof/>
            <w:webHidden/>
          </w:rPr>
          <w:fldChar w:fldCharType="begin"/>
        </w:r>
        <w:r w:rsidR="005747EC">
          <w:rPr>
            <w:noProof/>
            <w:webHidden/>
          </w:rPr>
          <w:instrText xml:space="preserve"> PAGEREF _Toc350900242 \h </w:instrText>
        </w:r>
        <w:r w:rsidR="005747EC">
          <w:rPr>
            <w:noProof/>
            <w:webHidden/>
          </w:rPr>
        </w:r>
        <w:r w:rsidR="005747EC">
          <w:rPr>
            <w:noProof/>
            <w:webHidden/>
          </w:rPr>
          <w:fldChar w:fldCharType="separate"/>
        </w:r>
        <w:r w:rsidR="008C6BBB">
          <w:rPr>
            <w:noProof/>
            <w:webHidden/>
          </w:rPr>
          <w:t>71</w:t>
        </w:r>
        <w:r w:rsidR="005747EC">
          <w:rPr>
            <w:noProof/>
            <w:webHidden/>
          </w:rPr>
          <w:fldChar w:fldCharType="end"/>
        </w:r>
      </w:hyperlink>
    </w:p>
    <w:p w14:paraId="53509951" w14:textId="77777777" w:rsidR="005747EC" w:rsidRDefault="007C291E">
      <w:pPr>
        <w:pStyle w:val="Spisilustracji"/>
        <w:tabs>
          <w:tab w:val="right" w:leader="dot" w:pos="9062"/>
        </w:tabs>
        <w:rPr>
          <w:rFonts w:asciiTheme="minorHAnsi" w:eastAsiaTheme="minorEastAsia" w:hAnsiTheme="minorHAnsi" w:cstheme="minorBidi"/>
          <w:noProof/>
          <w:lang w:eastAsia="pl-PL" w:bidi="ar-SA"/>
        </w:rPr>
      </w:pPr>
      <w:hyperlink w:anchor="_Toc350900243" w:history="1">
        <w:r w:rsidR="005747EC" w:rsidRPr="00733C83">
          <w:rPr>
            <w:rStyle w:val="Hipercze"/>
            <w:b/>
            <w:noProof/>
          </w:rPr>
          <w:t>Rys. 32</w:t>
        </w:r>
        <w:r w:rsidR="005747EC" w:rsidRPr="00733C83">
          <w:rPr>
            <w:rStyle w:val="Hipercze"/>
            <w:noProof/>
          </w:rPr>
          <w:t xml:space="preserve"> Diagram sekwencji odbierania nowych zdarzeń z licznika</w:t>
        </w:r>
        <w:r w:rsidR="005747EC">
          <w:rPr>
            <w:noProof/>
            <w:webHidden/>
          </w:rPr>
          <w:tab/>
        </w:r>
        <w:r w:rsidR="005747EC">
          <w:rPr>
            <w:noProof/>
            <w:webHidden/>
          </w:rPr>
          <w:fldChar w:fldCharType="begin"/>
        </w:r>
        <w:r w:rsidR="005747EC">
          <w:rPr>
            <w:noProof/>
            <w:webHidden/>
          </w:rPr>
          <w:instrText xml:space="preserve"> PAGEREF _Toc350900243 \h </w:instrText>
        </w:r>
        <w:r w:rsidR="005747EC">
          <w:rPr>
            <w:noProof/>
            <w:webHidden/>
          </w:rPr>
        </w:r>
        <w:r w:rsidR="005747EC">
          <w:rPr>
            <w:noProof/>
            <w:webHidden/>
          </w:rPr>
          <w:fldChar w:fldCharType="separate"/>
        </w:r>
        <w:r w:rsidR="008C6BBB">
          <w:rPr>
            <w:noProof/>
            <w:webHidden/>
          </w:rPr>
          <w:t>72</w:t>
        </w:r>
        <w:r w:rsidR="005747EC">
          <w:rPr>
            <w:noProof/>
            <w:webHidden/>
          </w:rPr>
          <w:fldChar w:fldCharType="end"/>
        </w:r>
      </w:hyperlink>
    </w:p>
    <w:p w14:paraId="4D598F79" w14:textId="77777777" w:rsidR="001D2582" w:rsidRPr="00DB63BF" w:rsidRDefault="00330CC0" w:rsidP="001D2582">
      <w:pPr>
        <w:pStyle w:val="Napis"/>
        <w:spacing w:before="240"/>
        <w:jc w:val="left"/>
      </w:pPr>
      <w:r w:rsidRPr="00DC253C">
        <w:fldChar w:fldCharType="end"/>
      </w:r>
    </w:p>
    <w:p w14:paraId="7FE20293" w14:textId="77777777" w:rsidR="00F15FDF" w:rsidRPr="00DB63BF" w:rsidRDefault="00F15FDF" w:rsidP="001D683E">
      <w:pPr>
        <w:pStyle w:val="Nagwek1"/>
        <w:numPr>
          <w:ilvl w:val="0"/>
          <w:numId w:val="3"/>
        </w:numPr>
      </w:pPr>
      <w:bookmarkStart w:id="24" w:name="_Toc356324315"/>
      <w:r w:rsidRPr="00DB63BF">
        <w:lastRenderedPageBreak/>
        <w:t>Słownik pojęć</w:t>
      </w:r>
      <w:bookmarkEnd w:id="21"/>
      <w:bookmarkEnd w:id="22"/>
      <w:bookmarkEnd w:id="23"/>
      <w:bookmarkEnd w:id="24"/>
    </w:p>
    <w:tbl>
      <w:tblPr>
        <w:tblpPr w:leftFromText="141" w:rightFromText="141" w:vertAnchor="text" w:horzAnchor="margin"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479"/>
      </w:tblGrid>
      <w:tr w:rsidR="00F15FDF" w:rsidRPr="00DB63BF" w14:paraId="2102BADC" w14:textId="77777777" w:rsidTr="0017183B">
        <w:tc>
          <w:tcPr>
            <w:tcW w:w="1809" w:type="dxa"/>
          </w:tcPr>
          <w:p w14:paraId="1C89B7A4" w14:textId="77777777" w:rsidR="00F15FDF" w:rsidRPr="00DB63BF" w:rsidRDefault="00F15FDF" w:rsidP="0017183B">
            <w:pPr>
              <w:jc w:val="left"/>
              <w:rPr>
                <w:b/>
              </w:rPr>
            </w:pPr>
            <w:r w:rsidRPr="00DB63BF">
              <w:rPr>
                <w:b/>
              </w:rPr>
              <w:t>Termin/skrót</w:t>
            </w:r>
          </w:p>
        </w:tc>
        <w:tc>
          <w:tcPr>
            <w:tcW w:w="7479" w:type="dxa"/>
          </w:tcPr>
          <w:p w14:paraId="6A56DA54" w14:textId="77777777" w:rsidR="00F15FDF" w:rsidRPr="00DB63BF" w:rsidRDefault="00F15FDF" w:rsidP="0017183B">
            <w:pPr>
              <w:jc w:val="left"/>
              <w:rPr>
                <w:b/>
              </w:rPr>
            </w:pPr>
            <w:r w:rsidRPr="00DB63BF">
              <w:rPr>
                <w:b/>
              </w:rPr>
              <w:t>Objaśnienie</w:t>
            </w:r>
          </w:p>
        </w:tc>
      </w:tr>
      <w:tr w:rsidR="00CB0A0F" w:rsidRPr="00586F90" w14:paraId="558CF1AF" w14:textId="77777777" w:rsidTr="0017183B">
        <w:tc>
          <w:tcPr>
            <w:tcW w:w="1809" w:type="dxa"/>
          </w:tcPr>
          <w:p w14:paraId="00C74472" w14:textId="77777777" w:rsidR="00CB0A0F" w:rsidRPr="00DB63BF" w:rsidRDefault="00CB0A0F" w:rsidP="0017183B">
            <w:pPr>
              <w:jc w:val="left"/>
            </w:pPr>
            <w:r w:rsidRPr="00DB63BF">
              <w:t>AES</w:t>
            </w:r>
          </w:p>
        </w:tc>
        <w:tc>
          <w:tcPr>
            <w:tcW w:w="7479" w:type="dxa"/>
          </w:tcPr>
          <w:p w14:paraId="77997791" w14:textId="77777777" w:rsidR="00CB0A0F" w:rsidRPr="00231677" w:rsidRDefault="00CB0A0F" w:rsidP="0017183B">
            <w:pPr>
              <w:jc w:val="left"/>
              <w:rPr>
                <w:b/>
                <w:lang w:val="en-US"/>
              </w:rPr>
            </w:pPr>
            <w:r w:rsidRPr="00231677">
              <w:rPr>
                <w:i/>
                <w:lang w:val="en-US"/>
              </w:rPr>
              <w:t>Advanced Encryption Standard</w:t>
            </w:r>
            <w:r w:rsidRPr="00231677">
              <w:rPr>
                <w:lang w:val="en-US"/>
              </w:rPr>
              <w:t xml:space="preserve"> – </w:t>
            </w:r>
            <w:r w:rsidRPr="00C42EAE">
              <w:rPr>
                <w:lang w:val="en-US"/>
              </w:rPr>
              <w:t>symetryczny</w:t>
            </w:r>
            <w:r w:rsidRPr="00231677">
              <w:rPr>
                <w:lang w:val="en-US"/>
              </w:rPr>
              <w:t xml:space="preserve"> </w:t>
            </w:r>
            <w:r w:rsidRPr="00C42EAE">
              <w:rPr>
                <w:lang w:val="en-US"/>
              </w:rPr>
              <w:t>szyfr</w:t>
            </w:r>
            <w:r w:rsidRPr="00231677">
              <w:rPr>
                <w:lang w:val="en-US"/>
              </w:rPr>
              <w:t xml:space="preserve"> </w:t>
            </w:r>
            <w:r w:rsidRPr="00C42EAE">
              <w:rPr>
                <w:lang w:val="en-US"/>
              </w:rPr>
              <w:t xml:space="preserve">blokowy przyjęty przez </w:t>
            </w:r>
            <w:r w:rsidRPr="00231677">
              <w:rPr>
                <w:lang w:val="en-US"/>
              </w:rPr>
              <w:t xml:space="preserve">National Institute of Standard and Technology. </w:t>
            </w:r>
          </w:p>
        </w:tc>
      </w:tr>
      <w:tr w:rsidR="00F15FDF" w:rsidRPr="00DB63BF" w14:paraId="7FFC0527" w14:textId="77777777" w:rsidTr="0017183B">
        <w:tc>
          <w:tcPr>
            <w:tcW w:w="1809" w:type="dxa"/>
          </w:tcPr>
          <w:p w14:paraId="1B209D45" w14:textId="77777777" w:rsidR="00F15FDF" w:rsidRPr="00DB63BF" w:rsidRDefault="00C20FA8" w:rsidP="0017183B">
            <w:pPr>
              <w:jc w:val="left"/>
            </w:pPr>
            <w:r w:rsidRPr="00DB63BF">
              <w:t>AMI</w:t>
            </w:r>
          </w:p>
        </w:tc>
        <w:tc>
          <w:tcPr>
            <w:tcW w:w="7479" w:type="dxa"/>
          </w:tcPr>
          <w:p w14:paraId="4D3E199C" w14:textId="31D22A33" w:rsidR="00C20FA8" w:rsidRPr="00457D84" w:rsidRDefault="00C20FA8" w:rsidP="00C20FA8">
            <w:pPr>
              <w:spacing w:before="20" w:after="20"/>
            </w:pPr>
            <w:r w:rsidRPr="000F64F3">
              <w:rPr>
                <w:i/>
              </w:rPr>
              <w:t xml:space="preserve">Advanced </w:t>
            </w:r>
            <w:r w:rsidRPr="00C42EAE">
              <w:rPr>
                <w:i/>
              </w:rPr>
              <w:t>Metering Infrastructure</w:t>
            </w:r>
            <w:r w:rsidRPr="00C42EAE">
              <w:t xml:space="preserve"> </w:t>
            </w:r>
            <w:r w:rsidR="00F24DC2">
              <w:t>(</w:t>
            </w:r>
            <w:r w:rsidR="006638B9" w:rsidRPr="000F64F3">
              <w:t>Zaawansowana Infras</w:t>
            </w:r>
            <w:r w:rsidR="00F24DC2">
              <w:t xml:space="preserve">truktura Pomiarowa) </w:t>
            </w:r>
            <w:r w:rsidR="003B0083" w:rsidRPr="00270E6B">
              <w:t>–</w:t>
            </w:r>
          </w:p>
          <w:p w14:paraId="626962B1" w14:textId="32A29A08" w:rsidR="00F15FDF" w:rsidRPr="00270E6B" w:rsidRDefault="00F24DC2" w:rsidP="00C20FA8">
            <w:pPr>
              <w:jc w:val="left"/>
            </w:pPr>
            <w:r>
              <w:t>k</w:t>
            </w:r>
            <w:r w:rsidR="00C20FA8" w:rsidRPr="00457D84">
              <w:t>ompleksowy system liczników, systemów komunikacyjnych i aplikacji do gromadzenia, przechowywania i analizowania danych pomiarowych oraz zarządzania infrastrukturą pomiarową.</w:t>
            </w:r>
          </w:p>
        </w:tc>
      </w:tr>
      <w:tr w:rsidR="00C20FA8" w:rsidRPr="00DB63BF" w14:paraId="72062BFB" w14:textId="77777777" w:rsidTr="0017183B">
        <w:tc>
          <w:tcPr>
            <w:tcW w:w="1809" w:type="dxa"/>
          </w:tcPr>
          <w:p w14:paraId="025E95BE" w14:textId="77777777" w:rsidR="00C20FA8" w:rsidRPr="00DB63BF" w:rsidRDefault="00C20FA8" w:rsidP="0017183B">
            <w:pPr>
              <w:jc w:val="left"/>
            </w:pPr>
            <w:r w:rsidRPr="00DB63BF">
              <w:t>ASN.1</w:t>
            </w:r>
          </w:p>
        </w:tc>
        <w:tc>
          <w:tcPr>
            <w:tcW w:w="7479" w:type="dxa"/>
          </w:tcPr>
          <w:p w14:paraId="01A35525" w14:textId="05CE04FD" w:rsidR="00C20FA8" w:rsidRPr="00457D84" w:rsidRDefault="00C20FA8" w:rsidP="00C20FA8">
            <w:pPr>
              <w:spacing w:before="20" w:after="20"/>
            </w:pPr>
            <w:r w:rsidRPr="00C42EAE">
              <w:rPr>
                <w:i/>
              </w:rPr>
              <w:t xml:space="preserve">Abstract Syntax Notation </w:t>
            </w:r>
            <w:r w:rsidRPr="000F64F3">
              <w:rPr>
                <w:i/>
              </w:rPr>
              <w:t>One</w:t>
            </w:r>
            <w:r w:rsidRPr="000F64F3">
              <w:t xml:space="preserve"> </w:t>
            </w:r>
            <w:r w:rsidR="003B0083" w:rsidRPr="00270E6B">
              <w:t>–</w:t>
            </w:r>
            <w:r w:rsidRPr="000F64F3">
              <w:t xml:space="preserve"> standard służący do opisu struktur przeznaczonych do reprezent</w:t>
            </w:r>
            <w:r w:rsidRPr="00457D84">
              <w:t>acji, kodowania, transmisji i dekodowania danych.</w:t>
            </w:r>
          </w:p>
        </w:tc>
      </w:tr>
      <w:tr w:rsidR="00C21FA6" w:rsidRPr="00586F90" w14:paraId="74C20368" w14:textId="77777777" w:rsidTr="0017183B">
        <w:tc>
          <w:tcPr>
            <w:tcW w:w="1809" w:type="dxa"/>
          </w:tcPr>
          <w:p w14:paraId="71D22E37" w14:textId="77777777" w:rsidR="00C21FA6" w:rsidRPr="00DB63BF" w:rsidRDefault="00C21FA6" w:rsidP="0017183B">
            <w:pPr>
              <w:jc w:val="left"/>
            </w:pPr>
            <w:r w:rsidRPr="00DB63BF">
              <w:t>A-XDR</w:t>
            </w:r>
          </w:p>
        </w:tc>
        <w:tc>
          <w:tcPr>
            <w:tcW w:w="7479" w:type="dxa"/>
          </w:tcPr>
          <w:p w14:paraId="2743F2B0" w14:textId="77777777" w:rsidR="00C21FA6" w:rsidRPr="00231677" w:rsidRDefault="00C21FA6" w:rsidP="00C20FA8">
            <w:pPr>
              <w:spacing w:before="20" w:after="20"/>
              <w:rPr>
                <w:lang w:val="en-US"/>
              </w:rPr>
            </w:pPr>
            <w:r w:rsidRPr="00231677">
              <w:rPr>
                <w:i/>
                <w:lang w:val="en-US"/>
              </w:rPr>
              <w:t>Adapted Extended Data Representation</w:t>
            </w:r>
            <w:r w:rsidR="00BB226B" w:rsidRPr="00231677">
              <w:rPr>
                <w:lang w:val="en-US"/>
              </w:rPr>
              <w:t xml:space="preserve"> – </w:t>
            </w:r>
            <w:r w:rsidR="00BB226B" w:rsidRPr="00C42EAE">
              <w:rPr>
                <w:lang w:val="en-US"/>
              </w:rPr>
              <w:t>metoda serializacji danych</w:t>
            </w:r>
            <w:r w:rsidR="00BB226B" w:rsidRPr="00231677">
              <w:rPr>
                <w:lang w:val="en-US"/>
              </w:rPr>
              <w:t>.</w:t>
            </w:r>
          </w:p>
        </w:tc>
      </w:tr>
      <w:tr w:rsidR="00C20FA8" w:rsidRPr="00DB63BF" w14:paraId="0A2ECEA3" w14:textId="77777777" w:rsidTr="0017183B">
        <w:tc>
          <w:tcPr>
            <w:tcW w:w="1809" w:type="dxa"/>
          </w:tcPr>
          <w:p w14:paraId="520992D5" w14:textId="77777777" w:rsidR="00C20FA8" w:rsidRPr="00DB63BF" w:rsidRDefault="00C20FA8" w:rsidP="0017183B">
            <w:pPr>
              <w:jc w:val="left"/>
            </w:pPr>
            <w:r w:rsidRPr="00DB63BF">
              <w:t>COSEM</w:t>
            </w:r>
          </w:p>
        </w:tc>
        <w:tc>
          <w:tcPr>
            <w:tcW w:w="7479" w:type="dxa"/>
          </w:tcPr>
          <w:p w14:paraId="5452DE81" w14:textId="1224CB9D" w:rsidR="00C20FA8" w:rsidRPr="00913586" w:rsidRDefault="00F50F9E" w:rsidP="00F50F9E">
            <w:pPr>
              <w:spacing w:before="20" w:after="20"/>
            </w:pPr>
            <w:r w:rsidRPr="00C42EAE">
              <w:rPr>
                <w:i/>
              </w:rPr>
              <w:t xml:space="preserve">COmpanion </w:t>
            </w:r>
            <w:r w:rsidR="00C20FA8" w:rsidRPr="00C42EAE">
              <w:rPr>
                <w:i/>
              </w:rPr>
              <w:t xml:space="preserve">Specification </w:t>
            </w:r>
            <w:r w:rsidR="00C20FA8" w:rsidRPr="00114E9A">
              <w:rPr>
                <w:i/>
              </w:rPr>
              <w:t xml:space="preserve">for </w:t>
            </w:r>
            <w:r w:rsidR="00C20FA8" w:rsidRPr="00C42EAE">
              <w:rPr>
                <w:i/>
              </w:rPr>
              <w:t>Energy Metering</w:t>
            </w:r>
            <w:r w:rsidR="00C20FA8" w:rsidRPr="00C42EAE">
              <w:t xml:space="preserve"> </w:t>
            </w:r>
            <w:r w:rsidR="00C20FA8" w:rsidRPr="00270E6B">
              <w:t>– zbiór specyfikacji opracowanych przez DLMS UA definiujący model informatyczny o</w:t>
            </w:r>
            <w:r w:rsidR="00C20FA8" w:rsidRPr="00913586">
              <w:t>biektów m.in. liczników energii elektrycznej.</w:t>
            </w:r>
          </w:p>
        </w:tc>
      </w:tr>
      <w:tr w:rsidR="00F06C4B" w:rsidRPr="00DB63BF" w14:paraId="547AA2B1" w14:textId="77777777" w:rsidTr="0017183B">
        <w:tc>
          <w:tcPr>
            <w:tcW w:w="1809" w:type="dxa"/>
          </w:tcPr>
          <w:p w14:paraId="40B9F98A" w14:textId="77777777" w:rsidR="00F06C4B" w:rsidRPr="00DB63BF" w:rsidRDefault="00F06C4B" w:rsidP="0017183B">
            <w:pPr>
              <w:jc w:val="left"/>
            </w:pPr>
            <w:r w:rsidRPr="00DB63BF">
              <w:t>DCU</w:t>
            </w:r>
          </w:p>
        </w:tc>
        <w:tc>
          <w:tcPr>
            <w:tcW w:w="7479" w:type="dxa"/>
          </w:tcPr>
          <w:p w14:paraId="39A6F10F" w14:textId="16856782" w:rsidR="00F06C4B" w:rsidRPr="00270E6B" w:rsidRDefault="00663FEA" w:rsidP="003B0083">
            <w:pPr>
              <w:spacing w:before="20" w:after="20"/>
            </w:pPr>
            <w:r w:rsidRPr="000F64F3">
              <w:rPr>
                <w:i/>
              </w:rPr>
              <w:t xml:space="preserve">Data </w:t>
            </w:r>
            <w:r w:rsidRPr="00C42EAE">
              <w:rPr>
                <w:i/>
              </w:rPr>
              <w:t>Concentrator</w:t>
            </w:r>
            <w:r w:rsidRPr="000F64F3">
              <w:rPr>
                <w:i/>
              </w:rPr>
              <w:t xml:space="preserve"> Unit</w:t>
            </w:r>
            <w:r w:rsidRPr="000F64F3">
              <w:t xml:space="preserve"> </w:t>
            </w:r>
            <w:r w:rsidR="003B0083">
              <w:t>(</w:t>
            </w:r>
            <w:r w:rsidRPr="000F64F3">
              <w:t>k</w:t>
            </w:r>
            <w:r w:rsidRPr="00114E9A">
              <w:t>oncentrator</w:t>
            </w:r>
            <w:r w:rsidR="003B0083">
              <w:t xml:space="preserve">) </w:t>
            </w:r>
            <w:r w:rsidR="003B0083" w:rsidRPr="003B0083">
              <w:t>–</w:t>
            </w:r>
            <w:r w:rsidR="00F06C4B" w:rsidRPr="00457D84">
              <w:t xml:space="preserve"> element infrastruktury licznikowej, prowadzi m.in. lokalną akwizycję danych z liczników w swoim obsz</w:t>
            </w:r>
            <w:r w:rsidR="00CE6E89">
              <w:t xml:space="preserve">arze, urządzenie ma za zadanie </w:t>
            </w:r>
            <w:r w:rsidR="00F06C4B" w:rsidRPr="00457D84">
              <w:t>automatycznie wykrywać i adresować liczniki.</w:t>
            </w:r>
          </w:p>
        </w:tc>
      </w:tr>
      <w:tr w:rsidR="00C20FA8" w:rsidRPr="00DB63BF" w14:paraId="372B4163" w14:textId="77777777" w:rsidTr="0017183B">
        <w:tc>
          <w:tcPr>
            <w:tcW w:w="1809" w:type="dxa"/>
          </w:tcPr>
          <w:p w14:paraId="7FC03CC2" w14:textId="77777777" w:rsidR="00C20FA8" w:rsidRPr="00DB63BF" w:rsidRDefault="00C20FA8" w:rsidP="0017183B">
            <w:pPr>
              <w:jc w:val="left"/>
            </w:pPr>
            <w:r w:rsidRPr="00DB63BF">
              <w:t>DLMS</w:t>
            </w:r>
          </w:p>
        </w:tc>
        <w:tc>
          <w:tcPr>
            <w:tcW w:w="7479" w:type="dxa"/>
          </w:tcPr>
          <w:p w14:paraId="0CE7E43A" w14:textId="3FC85B4B" w:rsidR="00C20FA8" w:rsidRPr="00270E6B" w:rsidRDefault="00C20FA8" w:rsidP="00CE6E89">
            <w:pPr>
              <w:spacing w:before="20" w:after="20"/>
            </w:pPr>
            <w:r w:rsidRPr="000F64F3">
              <w:rPr>
                <w:i/>
              </w:rPr>
              <w:t xml:space="preserve">Device Language Message </w:t>
            </w:r>
            <w:r w:rsidRPr="00C42EAE">
              <w:rPr>
                <w:i/>
              </w:rPr>
              <w:t>Specification</w:t>
            </w:r>
            <w:r w:rsidRPr="000F64F3">
              <w:t xml:space="preserve"> – zorientowany połączeniowo protokół warstwy aplikacji przeznaczony m.in. do dwukierunkowej wymiany danych z</w:t>
            </w:r>
            <w:r w:rsidR="00CE6E89">
              <w:t> </w:t>
            </w:r>
            <w:r w:rsidR="00551DD5" w:rsidRPr="00457D84">
              <w:t>licznikami energii elektrycznej.</w:t>
            </w:r>
          </w:p>
        </w:tc>
      </w:tr>
      <w:tr w:rsidR="00CB0A0F" w:rsidRPr="00DB63BF" w14:paraId="5EC3AE42" w14:textId="77777777" w:rsidTr="0017183B">
        <w:tc>
          <w:tcPr>
            <w:tcW w:w="1809" w:type="dxa"/>
          </w:tcPr>
          <w:p w14:paraId="11785546" w14:textId="77777777" w:rsidR="00CB0A0F" w:rsidRPr="00DB63BF" w:rsidRDefault="001732A7" w:rsidP="0017183B">
            <w:pPr>
              <w:jc w:val="left"/>
            </w:pPr>
            <w:r w:rsidRPr="00DB63BF">
              <w:t>idempotentność</w:t>
            </w:r>
          </w:p>
        </w:tc>
        <w:tc>
          <w:tcPr>
            <w:tcW w:w="7479" w:type="dxa"/>
          </w:tcPr>
          <w:p w14:paraId="506C1DE5" w14:textId="77777777" w:rsidR="00CB0A0F" w:rsidRPr="00457D84" w:rsidRDefault="00CB0A0F" w:rsidP="00551DD5">
            <w:pPr>
              <w:spacing w:before="20" w:after="20"/>
            </w:pPr>
            <w:r w:rsidRPr="000F64F3">
              <w:t>Własność pewnych operacji, która pozwala na ich wielokrotne stosowanie bez zmiany wyniku.</w:t>
            </w:r>
          </w:p>
        </w:tc>
      </w:tr>
      <w:tr w:rsidR="00C20FA8" w:rsidRPr="00DB63BF" w14:paraId="5949E024" w14:textId="77777777" w:rsidTr="0017183B">
        <w:tc>
          <w:tcPr>
            <w:tcW w:w="1809" w:type="dxa"/>
          </w:tcPr>
          <w:p w14:paraId="1401128A" w14:textId="77777777" w:rsidR="00C20FA8" w:rsidRPr="00DB63BF" w:rsidRDefault="00C20FA8" w:rsidP="0017183B">
            <w:pPr>
              <w:jc w:val="left"/>
            </w:pPr>
            <w:r w:rsidRPr="00DB63BF">
              <w:t>OBIS</w:t>
            </w:r>
          </w:p>
        </w:tc>
        <w:tc>
          <w:tcPr>
            <w:tcW w:w="7479" w:type="dxa"/>
          </w:tcPr>
          <w:p w14:paraId="0830F594" w14:textId="29BC9E68" w:rsidR="00C20FA8" w:rsidRPr="00D561A6" w:rsidRDefault="00F50F9E" w:rsidP="00F50F9E">
            <w:pPr>
              <w:spacing w:before="20" w:after="20"/>
            </w:pPr>
            <w:r w:rsidRPr="00C42EAE">
              <w:rPr>
                <w:i/>
              </w:rPr>
              <w:t xml:space="preserve">OBject </w:t>
            </w:r>
            <w:r w:rsidR="00C20FA8" w:rsidRPr="00C42EAE">
              <w:rPr>
                <w:i/>
              </w:rPr>
              <w:t xml:space="preserve">Identification </w:t>
            </w:r>
            <w:r w:rsidR="00C20FA8" w:rsidRPr="00114E9A">
              <w:rPr>
                <w:i/>
              </w:rPr>
              <w:t>System</w:t>
            </w:r>
            <w:r w:rsidR="00C20FA8" w:rsidRPr="00457D84">
              <w:t xml:space="preserve"> </w:t>
            </w:r>
            <w:r w:rsidR="003B0083" w:rsidRPr="00270E6B">
              <w:t>–</w:t>
            </w:r>
            <w:r w:rsidR="001732A7" w:rsidRPr="00457D84">
              <w:t xml:space="preserve"> </w:t>
            </w:r>
            <w:r w:rsidR="00C20FA8" w:rsidRPr="00270E6B">
              <w:t>system kodowania obiektów modelu COSEM.</w:t>
            </w:r>
          </w:p>
        </w:tc>
      </w:tr>
      <w:tr w:rsidR="00551DD5" w:rsidRPr="00DB63BF" w14:paraId="52205123" w14:textId="77777777" w:rsidTr="0017183B">
        <w:tc>
          <w:tcPr>
            <w:tcW w:w="1809" w:type="dxa"/>
          </w:tcPr>
          <w:p w14:paraId="0228B9D2" w14:textId="77777777" w:rsidR="00551DD5" w:rsidRPr="00DB63BF" w:rsidRDefault="00551DD5" w:rsidP="0017183B">
            <w:pPr>
              <w:jc w:val="left"/>
            </w:pPr>
            <w:r w:rsidRPr="00DB63BF">
              <w:t>PDU</w:t>
            </w:r>
          </w:p>
        </w:tc>
        <w:tc>
          <w:tcPr>
            <w:tcW w:w="7479" w:type="dxa"/>
          </w:tcPr>
          <w:p w14:paraId="6F6D609D" w14:textId="12A01E3C" w:rsidR="00551DD5" w:rsidRPr="00114E9A" w:rsidRDefault="0069290C" w:rsidP="0069290C">
            <w:pPr>
              <w:spacing w:before="20" w:after="20"/>
            </w:pPr>
            <w:r w:rsidRPr="00C42EAE">
              <w:rPr>
                <w:i/>
              </w:rPr>
              <w:t>Protocol</w:t>
            </w:r>
            <w:r w:rsidRPr="000F64F3">
              <w:rPr>
                <w:i/>
              </w:rPr>
              <w:t xml:space="preserve"> Data Unit</w:t>
            </w:r>
            <w:r w:rsidR="003B0083">
              <w:t xml:space="preserve"> </w:t>
            </w:r>
            <w:r w:rsidR="003B0083" w:rsidRPr="00270E6B">
              <w:t>–</w:t>
            </w:r>
            <w:r w:rsidRPr="000F64F3">
              <w:t xml:space="preserve"> jednostka danych</w:t>
            </w:r>
            <w:r w:rsidR="00551DD5" w:rsidRPr="000F64F3">
              <w:t xml:space="preserve"> w protokole.</w:t>
            </w:r>
          </w:p>
        </w:tc>
      </w:tr>
      <w:tr w:rsidR="00A004D6" w:rsidRPr="00DB63BF" w14:paraId="1484E24D" w14:textId="77777777" w:rsidTr="0017183B">
        <w:tc>
          <w:tcPr>
            <w:tcW w:w="1809" w:type="dxa"/>
          </w:tcPr>
          <w:p w14:paraId="3CD57E10" w14:textId="77777777" w:rsidR="00A004D6" w:rsidRPr="00DB63BF" w:rsidRDefault="00A004D6" w:rsidP="0017183B">
            <w:pPr>
              <w:jc w:val="left"/>
            </w:pPr>
            <w:r w:rsidRPr="00DB63BF">
              <w:t>PRIME</w:t>
            </w:r>
          </w:p>
        </w:tc>
        <w:tc>
          <w:tcPr>
            <w:tcW w:w="7479" w:type="dxa"/>
          </w:tcPr>
          <w:p w14:paraId="6551F730" w14:textId="77777777" w:rsidR="00A004D6" w:rsidRPr="00270E6B" w:rsidRDefault="00A004D6" w:rsidP="0069290C">
            <w:pPr>
              <w:spacing w:before="20" w:after="20"/>
            </w:pPr>
            <w:r w:rsidRPr="00C42EAE">
              <w:rPr>
                <w:i/>
              </w:rPr>
              <w:t>PoweRline Intelligent Metering Evolution</w:t>
            </w:r>
            <w:r w:rsidRPr="00C42EAE">
              <w:t xml:space="preserve"> </w:t>
            </w:r>
            <w:r w:rsidRPr="00457D84">
              <w:t>– otwarta specyfikacja definiująca łączność w najniższych warstwach systemu komunikacyjnego po PLC od urządzeń końcowych (liczników) do koncentratora danych umieszczonego w stacji transformatorowej SN/nn.</w:t>
            </w:r>
          </w:p>
        </w:tc>
      </w:tr>
      <w:tr w:rsidR="00445FFB" w:rsidRPr="00DB63BF" w14:paraId="09AEBED3" w14:textId="77777777" w:rsidTr="0017183B">
        <w:tc>
          <w:tcPr>
            <w:tcW w:w="1809" w:type="dxa"/>
          </w:tcPr>
          <w:p w14:paraId="48EA7319" w14:textId="77777777" w:rsidR="00445FFB" w:rsidRPr="00DB63BF" w:rsidRDefault="00445FFB" w:rsidP="0017183B">
            <w:pPr>
              <w:jc w:val="left"/>
            </w:pPr>
            <w:r w:rsidRPr="00DB63BF">
              <w:t>SAK</w:t>
            </w:r>
          </w:p>
        </w:tc>
        <w:tc>
          <w:tcPr>
            <w:tcW w:w="7479" w:type="dxa"/>
          </w:tcPr>
          <w:p w14:paraId="654E58BA" w14:textId="57FE7DBA" w:rsidR="00445FFB" w:rsidRPr="00457D84" w:rsidRDefault="00445FFB" w:rsidP="003B0083">
            <w:pPr>
              <w:spacing w:before="20" w:after="20"/>
            </w:pPr>
            <w:r w:rsidRPr="000F64F3">
              <w:rPr>
                <w:i/>
              </w:rPr>
              <w:t xml:space="preserve">System </w:t>
            </w:r>
            <w:r w:rsidR="00F50F9E" w:rsidRPr="000F64F3">
              <w:rPr>
                <w:i/>
              </w:rPr>
              <w:t>A</w:t>
            </w:r>
            <w:r w:rsidR="003B0083" w:rsidRPr="000F64F3">
              <w:rPr>
                <w:i/>
              </w:rPr>
              <w:t>k</w:t>
            </w:r>
            <w:r w:rsidR="003B0083">
              <w:rPr>
                <w:i/>
              </w:rPr>
              <w:t xml:space="preserve">wizycji </w:t>
            </w:r>
            <w:r w:rsidRPr="000F64F3">
              <w:t>– część Aplikacji AMI odpowiedzialna za pozyskiwanie odczytów z licznikó</w:t>
            </w:r>
            <w:r w:rsidRPr="00457D84">
              <w:t>w energii elektrycznej poprzez koncentratory danych.</w:t>
            </w:r>
          </w:p>
        </w:tc>
      </w:tr>
      <w:tr w:rsidR="00C20FA8" w:rsidRPr="00DB63BF" w14:paraId="7517CEF1" w14:textId="77777777" w:rsidTr="0017183B">
        <w:tc>
          <w:tcPr>
            <w:tcW w:w="1809" w:type="dxa"/>
          </w:tcPr>
          <w:p w14:paraId="0FDB63AC" w14:textId="77777777" w:rsidR="00C20FA8" w:rsidRPr="00DB63BF" w:rsidRDefault="00C20FA8" w:rsidP="0017183B">
            <w:pPr>
              <w:jc w:val="left"/>
            </w:pPr>
            <w:r w:rsidRPr="00DB63BF">
              <w:t>SSL</w:t>
            </w:r>
          </w:p>
        </w:tc>
        <w:tc>
          <w:tcPr>
            <w:tcW w:w="7479" w:type="dxa"/>
          </w:tcPr>
          <w:p w14:paraId="6E8B67BE" w14:textId="217B273F" w:rsidR="00C20FA8" w:rsidRPr="00457D84" w:rsidRDefault="00551DD5" w:rsidP="00CE6E89">
            <w:pPr>
              <w:spacing w:before="20" w:after="20"/>
            </w:pPr>
            <w:r w:rsidRPr="00C42EAE">
              <w:rPr>
                <w:i/>
              </w:rPr>
              <w:t>Secure Socket Layer</w:t>
            </w:r>
            <w:r w:rsidR="003B0083">
              <w:t xml:space="preserve"> </w:t>
            </w:r>
            <w:r w:rsidR="003B0083" w:rsidRPr="00270E6B">
              <w:t>–</w:t>
            </w:r>
            <w:r w:rsidR="003B0083">
              <w:t xml:space="preserve"> protokół mający</w:t>
            </w:r>
            <w:r w:rsidR="00C20FA8" w:rsidRPr="000F64F3">
              <w:t xml:space="preserve"> na celu zapewnienie poufności i</w:t>
            </w:r>
            <w:r w:rsidR="00CE6E89">
              <w:t> </w:t>
            </w:r>
            <w:r w:rsidR="00C20FA8" w:rsidRPr="000F64F3">
              <w:t>integralności transmisji danych oraz zapewnienie uwierzytelnienia, opiera się na szyfrach asymetrycznych oraz certyfikatach standardu X.509.</w:t>
            </w:r>
          </w:p>
        </w:tc>
      </w:tr>
      <w:tr w:rsidR="00604F40" w:rsidRPr="00DB63BF" w14:paraId="636050E8" w14:textId="77777777" w:rsidTr="0017183B">
        <w:tc>
          <w:tcPr>
            <w:tcW w:w="1809" w:type="dxa"/>
          </w:tcPr>
          <w:p w14:paraId="2D6AFB8C" w14:textId="77777777" w:rsidR="00604F40" w:rsidRPr="00DB63BF" w:rsidRDefault="00604F40" w:rsidP="0017183B">
            <w:pPr>
              <w:jc w:val="left"/>
            </w:pPr>
            <w:r w:rsidRPr="00DB63BF">
              <w:t>TCP/IP</w:t>
            </w:r>
          </w:p>
        </w:tc>
        <w:tc>
          <w:tcPr>
            <w:tcW w:w="7479" w:type="dxa"/>
          </w:tcPr>
          <w:p w14:paraId="7C40F768" w14:textId="77777777" w:rsidR="00604F40" w:rsidRPr="00457D84" w:rsidRDefault="00604F40" w:rsidP="001E77E0">
            <w:pPr>
              <w:spacing w:before="20" w:after="20"/>
            </w:pPr>
            <w:r w:rsidRPr="00C42EAE">
              <w:rPr>
                <w:i/>
              </w:rPr>
              <w:t>Transmission</w:t>
            </w:r>
            <w:r w:rsidRPr="000F64F3">
              <w:rPr>
                <w:i/>
              </w:rPr>
              <w:t xml:space="preserve"> Control </w:t>
            </w:r>
            <w:r w:rsidRPr="00C42EAE">
              <w:rPr>
                <w:i/>
              </w:rPr>
              <w:t>Protocol</w:t>
            </w:r>
            <w:r w:rsidRPr="000F64F3">
              <w:rPr>
                <w:i/>
              </w:rPr>
              <w:t xml:space="preserve">/Internet </w:t>
            </w:r>
            <w:r w:rsidRPr="00C42EAE">
              <w:rPr>
                <w:i/>
              </w:rPr>
              <w:t>Protocol</w:t>
            </w:r>
            <w:r w:rsidRPr="00457D84">
              <w:t xml:space="preserve"> – zestaw protokołów warstwy transportowej (TCP) oraz sieciowej (IP), zapewniający ujednolicony sposób </w:t>
            </w:r>
            <w:r w:rsidRPr="00457D84">
              <w:lastRenderedPageBreak/>
              <w:t>przesyłania danych w różnych typach sieci.</w:t>
            </w:r>
          </w:p>
        </w:tc>
      </w:tr>
      <w:tr w:rsidR="001732A7" w:rsidRPr="00DB63BF" w14:paraId="6F483419" w14:textId="77777777" w:rsidTr="0017183B">
        <w:tc>
          <w:tcPr>
            <w:tcW w:w="1809" w:type="dxa"/>
          </w:tcPr>
          <w:p w14:paraId="010CC581" w14:textId="77777777" w:rsidR="001732A7" w:rsidRPr="00DB63BF" w:rsidRDefault="001732A7" w:rsidP="0017183B">
            <w:pPr>
              <w:jc w:val="left"/>
            </w:pPr>
            <w:r w:rsidRPr="00DB63BF">
              <w:lastRenderedPageBreak/>
              <w:t>URL</w:t>
            </w:r>
          </w:p>
        </w:tc>
        <w:tc>
          <w:tcPr>
            <w:tcW w:w="7479" w:type="dxa"/>
          </w:tcPr>
          <w:p w14:paraId="62018495" w14:textId="77777777" w:rsidR="001732A7" w:rsidRPr="003B10F6" w:rsidRDefault="001732A7" w:rsidP="001E77E0">
            <w:pPr>
              <w:spacing w:before="20" w:after="20"/>
            </w:pPr>
            <w:r w:rsidRPr="000F64F3">
              <w:rPr>
                <w:i/>
              </w:rPr>
              <w:t xml:space="preserve">Uniform Resource </w:t>
            </w:r>
            <w:r w:rsidRPr="00C42EAE">
              <w:rPr>
                <w:i/>
              </w:rPr>
              <w:t>Locator</w:t>
            </w:r>
            <w:r w:rsidRPr="00114E9A">
              <w:t xml:space="preserve"> – format adresowania zasob</w:t>
            </w:r>
            <w:r w:rsidRPr="003B10F6">
              <w:t>ów w sieci.</w:t>
            </w:r>
          </w:p>
        </w:tc>
      </w:tr>
    </w:tbl>
    <w:p w14:paraId="4003A4EF" w14:textId="77777777" w:rsidR="0067403F" w:rsidRPr="00DB63BF" w:rsidRDefault="00F15FDF" w:rsidP="0067403F">
      <w:pPr>
        <w:pStyle w:val="Nagwek1"/>
      </w:pPr>
      <w:r w:rsidRPr="00DB63BF">
        <w:lastRenderedPageBreak/>
        <w:t xml:space="preserve"> </w:t>
      </w:r>
      <w:bookmarkStart w:id="25" w:name="_Toc356324316"/>
      <w:r w:rsidR="005A0A2B" w:rsidRPr="00DB63BF">
        <w:t>Wstęp</w:t>
      </w:r>
      <w:bookmarkEnd w:id="10"/>
      <w:bookmarkEnd w:id="11"/>
      <w:bookmarkEnd w:id="25"/>
    </w:p>
    <w:p w14:paraId="66DB366B" w14:textId="6FA80B78" w:rsidR="00E43633" w:rsidRPr="00DB63BF" w:rsidRDefault="00E43633" w:rsidP="008B50D3">
      <w:pPr>
        <w:autoSpaceDE w:val="0"/>
        <w:autoSpaceDN w:val="0"/>
        <w:adjustRightInd w:val="0"/>
        <w:spacing w:after="0" w:line="240" w:lineRule="auto"/>
        <w:ind w:firstLine="432"/>
        <w:rPr>
          <w:rFonts w:cs="LMRoman12-Regular"/>
          <w:color w:val="000000"/>
          <w:lang w:bidi="ar-SA"/>
        </w:rPr>
      </w:pPr>
      <w:r w:rsidRPr="00DB63BF">
        <w:rPr>
          <w:rFonts w:cs="LMRoman12-Regular"/>
          <w:color w:val="000000"/>
          <w:lang w:bidi="ar-SA"/>
        </w:rPr>
        <w:t xml:space="preserve">Protokół </w:t>
      </w:r>
      <w:r w:rsidRPr="00DB63BF">
        <w:rPr>
          <w:rFonts w:cs="LMSans12-Regular"/>
          <w:color w:val="000000"/>
          <w:lang w:bidi="ar-SA"/>
        </w:rPr>
        <w:t xml:space="preserve">DCSAP </w:t>
      </w:r>
      <w:r w:rsidRPr="00DB63BF">
        <w:rPr>
          <w:rFonts w:cs="LMRoman12-Regular"/>
          <w:color w:val="000000"/>
          <w:lang w:bidi="ar-SA"/>
        </w:rPr>
        <w:t>został opracowany z myślą o komunikacji pomiędzy systemem akwizycji</w:t>
      </w:r>
      <w:r w:rsidR="008B50D3" w:rsidRPr="00DB63BF">
        <w:rPr>
          <w:rFonts w:cs="LMRoman12-Regular"/>
          <w:color w:val="000000"/>
          <w:lang w:bidi="ar-SA"/>
        </w:rPr>
        <w:t xml:space="preserve"> </w:t>
      </w:r>
      <w:r w:rsidRPr="00DB63BF">
        <w:rPr>
          <w:rFonts w:cs="LMRoman12-Regular"/>
          <w:color w:val="000000"/>
          <w:lang w:bidi="ar-SA"/>
        </w:rPr>
        <w:t>danych pomiarowych (SAK) a koncentratorami liczni</w:t>
      </w:r>
      <w:r w:rsidR="008B50D3" w:rsidRPr="00DB63BF">
        <w:rPr>
          <w:rFonts w:cs="LMRoman12-Regular"/>
          <w:color w:val="000000"/>
          <w:lang w:bidi="ar-SA"/>
        </w:rPr>
        <w:t xml:space="preserve">ków energii elektrycznej (DCU), </w:t>
      </w:r>
      <w:r w:rsidRPr="00DB63BF">
        <w:rPr>
          <w:rFonts w:cs="LMRoman12-Regular"/>
          <w:color w:val="000000"/>
          <w:lang w:bidi="ar-SA"/>
        </w:rPr>
        <w:t>pośredniczącymi w</w:t>
      </w:r>
      <w:r w:rsidR="00CE6E89">
        <w:rPr>
          <w:rFonts w:cs="LMRoman12-Regular"/>
          <w:color w:val="000000"/>
          <w:lang w:bidi="ar-SA"/>
        </w:rPr>
        <w:t> </w:t>
      </w:r>
      <w:r w:rsidRPr="00DB63BF">
        <w:rPr>
          <w:rFonts w:cs="LMRoman12-Regular"/>
          <w:color w:val="000000"/>
          <w:lang w:bidi="ar-SA"/>
        </w:rPr>
        <w:t>komunikacji z licznikami.</w:t>
      </w:r>
    </w:p>
    <w:p w14:paraId="02C39FA9" w14:textId="7F9E6BC4" w:rsidR="00E43633" w:rsidRPr="00DB63BF" w:rsidRDefault="00E43633" w:rsidP="008B50D3">
      <w:pPr>
        <w:autoSpaceDE w:val="0"/>
        <w:autoSpaceDN w:val="0"/>
        <w:adjustRightInd w:val="0"/>
        <w:spacing w:after="0" w:line="240" w:lineRule="auto"/>
        <w:ind w:firstLine="708"/>
        <w:rPr>
          <w:rFonts w:cs="LMRoman12-Regular"/>
          <w:color w:val="000000"/>
          <w:lang w:bidi="ar-SA"/>
        </w:rPr>
      </w:pPr>
      <w:r w:rsidRPr="00DB63BF">
        <w:rPr>
          <w:rFonts w:cs="LMRoman12-Regular"/>
          <w:color w:val="000000"/>
          <w:lang w:bidi="ar-SA"/>
        </w:rPr>
        <w:t xml:space="preserve">U podstaw akwizycji za pomocą protokołu </w:t>
      </w:r>
      <w:r w:rsidRPr="00DB63BF">
        <w:rPr>
          <w:rFonts w:cs="LMSans12-Regular"/>
          <w:color w:val="000000"/>
          <w:lang w:bidi="ar-SA"/>
        </w:rPr>
        <w:t xml:space="preserve">DCSAP </w:t>
      </w:r>
      <w:r w:rsidRPr="00DB63BF">
        <w:rPr>
          <w:rFonts w:cs="LMRoman12-Regular"/>
          <w:color w:val="000000"/>
          <w:lang w:bidi="ar-SA"/>
        </w:rPr>
        <w:t>leży założenie o komunikacji z</w:t>
      </w:r>
      <w:r w:rsidR="00CE6E89">
        <w:rPr>
          <w:rFonts w:cs="LMRoman12-Regular"/>
          <w:color w:val="000000"/>
          <w:lang w:bidi="ar-SA"/>
        </w:rPr>
        <w:t> </w:t>
      </w:r>
      <w:r w:rsidRPr="00DB63BF">
        <w:rPr>
          <w:rFonts w:cs="LMRoman12-Regular"/>
          <w:color w:val="000000"/>
          <w:lang w:bidi="ar-SA"/>
        </w:rPr>
        <w:t>koncentratorami za pomocą strumienia instrukcji akwizycji przeka</w:t>
      </w:r>
      <w:r w:rsidR="008B50D3" w:rsidRPr="00DB63BF">
        <w:rPr>
          <w:rFonts w:cs="LMRoman12-Regular"/>
          <w:color w:val="000000"/>
          <w:lang w:bidi="ar-SA"/>
        </w:rPr>
        <w:t xml:space="preserve">zywanego poprzez dwukierunkowe, </w:t>
      </w:r>
      <w:r w:rsidRPr="00DB63BF">
        <w:rPr>
          <w:rFonts w:cs="LMRoman12-Regular"/>
          <w:color w:val="000000"/>
          <w:lang w:bidi="ar-SA"/>
        </w:rPr>
        <w:t>bezstratne połączenie utrzymywane z każdym</w:t>
      </w:r>
      <w:r w:rsidR="008B50D3" w:rsidRPr="00DB63BF">
        <w:rPr>
          <w:rFonts w:cs="LMRoman12-Regular"/>
          <w:color w:val="000000"/>
          <w:lang w:bidi="ar-SA"/>
        </w:rPr>
        <w:t xml:space="preserve"> koncentratorem. Instrukcja </w:t>
      </w:r>
      <w:r w:rsidRPr="00DB63BF">
        <w:rPr>
          <w:rFonts w:cs="LMRoman12-Regular"/>
          <w:color w:val="000000"/>
          <w:lang w:bidi="ar-SA"/>
        </w:rPr>
        <w:t>akwizycji (operacja) to pojedyncze polecenie zapisu/odczytu atrybutu lub wywoł</w:t>
      </w:r>
      <w:r w:rsidR="008B50D3" w:rsidRPr="00DB63BF">
        <w:rPr>
          <w:rFonts w:cs="LMRoman12-Regular"/>
          <w:color w:val="000000"/>
          <w:lang w:bidi="ar-SA"/>
        </w:rPr>
        <w:t xml:space="preserve">anie </w:t>
      </w:r>
      <w:r w:rsidRPr="00DB63BF">
        <w:rPr>
          <w:rFonts w:cs="LMRoman12-Regular"/>
          <w:color w:val="000000"/>
          <w:lang w:bidi="ar-SA"/>
        </w:rPr>
        <w:t xml:space="preserve">metody rejestru układu pomiarowego/koncentratora. Akwizycja za pomocą </w:t>
      </w:r>
      <w:r w:rsidRPr="00DB63BF">
        <w:rPr>
          <w:rFonts w:cs="LMSans12-Regular"/>
          <w:color w:val="000000"/>
          <w:lang w:bidi="ar-SA"/>
        </w:rPr>
        <w:t xml:space="preserve">DCSAP </w:t>
      </w:r>
      <w:r w:rsidRPr="00DB63BF">
        <w:rPr>
          <w:rFonts w:cs="LMRoman12-Regular"/>
          <w:color w:val="000000"/>
          <w:lang w:bidi="ar-SA"/>
        </w:rPr>
        <w:t>został</w:t>
      </w:r>
      <w:r w:rsidR="008B50D3" w:rsidRPr="00DB63BF">
        <w:rPr>
          <w:rFonts w:cs="LMRoman12-Regular"/>
          <w:color w:val="000000"/>
          <w:lang w:bidi="ar-SA"/>
        </w:rPr>
        <w:t xml:space="preserve">a </w:t>
      </w:r>
      <w:r w:rsidRPr="00DB63BF">
        <w:rPr>
          <w:rFonts w:cs="LMRoman12-Regular"/>
          <w:color w:val="000000"/>
          <w:lang w:bidi="ar-SA"/>
        </w:rPr>
        <w:t>sche</w:t>
      </w:r>
      <w:r w:rsidR="008B50D3" w:rsidRPr="00DB63BF">
        <w:rPr>
          <w:rFonts w:cs="LMRoman12-Regular"/>
          <w:color w:val="000000"/>
          <w:lang w:bidi="ar-SA"/>
        </w:rPr>
        <w:t xml:space="preserve">matycznie przedstawiona na </w:t>
      </w:r>
      <w:r w:rsidR="00974D21" w:rsidRPr="00DB63BF">
        <w:fldChar w:fldCharType="begin"/>
      </w:r>
      <w:r w:rsidR="00974D21" w:rsidRPr="00DB63BF">
        <w:instrText xml:space="preserve"> REF _Ref349937150 \h  \* MERGEFORMAT </w:instrText>
      </w:r>
      <w:r w:rsidR="00974D21" w:rsidRPr="00DB63BF">
        <w:fldChar w:fldCharType="separate"/>
      </w:r>
      <w:r w:rsidR="008C6BBB" w:rsidRPr="008C6BBB">
        <w:t>Rys. 1</w:t>
      </w:r>
      <w:r w:rsidR="00974D21" w:rsidRPr="00DB63BF">
        <w:fldChar w:fldCharType="end"/>
      </w:r>
      <w:r w:rsidR="008B50D3" w:rsidRPr="00DB63BF">
        <w:rPr>
          <w:rFonts w:cs="LMRoman12-Regular"/>
          <w:color w:val="000000"/>
          <w:lang w:bidi="ar-SA"/>
        </w:rPr>
        <w:t>.</w:t>
      </w:r>
    </w:p>
    <w:p w14:paraId="25D0C261" w14:textId="77777777" w:rsidR="008B50D3" w:rsidRPr="00DB63BF" w:rsidRDefault="008B50D3" w:rsidP="008B50D3">
      <w:pPr>
        <w:keepNext/>
        <w:spacing w:before="240" w:after="240"/>
        <w:jc w:val="center"/>
      </w:pPr>
      <w:r w:rsidRPr="00DC253C">
        <w:rPr>
          <w:noProof/>
          <w:lang w:val="en-US" w:eastAsia="pl-PL" w:bidi="ar-SA"/>
        </w:rPr>
        <w:drawing>
          <wp:inline distT="0" distB="0" distL="0" distR="0" wp14:anchorId="02DFAB25" wp14:editId="59B55AD8">
            <wp:extent cx="5391150" cy="4357352"/>
            <wp:effectExtent l="0" t="0" r="0" b="5715"/>
            <wp:docPr id="1" name="Obraz 1" descr="C:\Users\Zuza\Desktop\dokumenty\ATM\RJ\dcsap-figures-png\dcsap-figures-png\acqui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za\Desktop\dokumenty\ATM\RJ\dcsap-figures-png\dcsap-figures-png\acquisitio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9368" cy="4355912"/>
                    </a:xfrm>
                    <a:prstGeom prst="rect">
                      <a:avLst/>
                    </a:prstGeom>
                    <a:noFill/>
                    <a:ln>
                      <a:noFill/>
                    </a:ln>
                  </pic:spPr>
                </pic:pic>
              </a:graphicData>
            </a:graphic>
          </wp:inline>
        </w:drawing>
      </w:r>
    </w:p>
    <w:p w14:paraId="54BDCE9E" w14:textId="64124B1F" w:rsidR="008B50D3" w:rsidRPr="00DB63BF" w:rsidRDefault="008B50D3" w:rsidP="008B50D3">
      <w:pPr>
        <w:pStyle w:val="Napis"/>
      </w:pPr>
      <w:bookmarkStart w:id="26" w:name="_Ref349937150"/>
      <w:bookmarkStart w:id="27" w:name="_Toc350900212"/>
      <w:r w:rsidRPr="00DB63BF">
        <w:rPr>
          <w:b/>
        </w:rPr>
        <w:t>Rys</w:t>
      </w:r>
      <w:r w:rsidR="002665F1">
        <w:rPr>
          <w:b/>
        </w:rPr>
        <w:t>.</w:t>
      </w:r>
      <w:r w:rsidRPr="00DB63BF">
        <w:rPr>
          <w:b/>
        </w:rPr>
        <w:t xml:space="preserve"> </w:t>
      </w:r>
      <w:r w:rsidR="00330CC0" w:rsidRPr="00DC253C">
        <w:rPr>
          <w:b/>
        </w:rPr>
        <w:fldChar w:fldCharType="begin"/>
      </w:r>
      <w:r w:rsidRPr="00DB63BF">
        <w:rPr>
          <w:b/>
        </w:rPr>
        <w:instrText xml:space="preserve"> SEQ Rysunek \* ARABIC </w:instrText>
      </w:r>
      <w:r w:rsidR="00330CC0" w:rsidRPr="00DC253C">
        <w:rPr>
          <w:b/>
        </w:rPr>
        <w:fldChar w:fldCharType="separate"/>
      </w:r>
      <w:r w:rsidR="008C6BBB">
        <w:rPr>
          <w:b/>
          <w:noProof/>
        </w:rPr>
        <w:t>1</w:t>
      </w:r>
      <w:r w:rsidR="00330CC0" w:rsidRPr="00DC253C">
        <w:rPr>
          <w:b/>
        </w:rPr>
        <w:fldChar w:fldCharType="end"/>
      </w:r>
      <w:bookmarkEnd w:id="26"/>
      <w:r w:rsidRPr="00DB63BF">
        <w:t xml:space="preserve"> Akwizycja danych oparta o protokół DCSAP</w:t>
      </w:r>
      <w:bookmarkEnd w:id="27"/>
    </w:p>
    <w:p w14:paraId="10AC69E7" w14:textId="20614DA3" w:rsidR="008B50D3" w:rsidRPr="00DB63BF" w:rsidRDefault="008B50D3" w:rsidP="008B50D3">
      <w:pPr>
        <w:ind w:firstLine="708"/>
      </w:pPr>
      <w:r w:rsidRPr="00DB63BF">
        <w:t>System akwizycji (SAK) nawiązuje połączenia ze wszystkimi koncentratorami, a następnie zleca im wykonywanie różnych operacji. Są wśród nich operacje zmieniające stan koncentratorów i</w:t>
      </w:r>
      <w:r w:rsidR="00CE6E89">
        <w:t> </w:t>
      </w:r>
      <w:r w:rsidRPr="00DB63BF">
        <w:t>liczników. Większość operacji dotyczy jednak odczytu danych pomiarowych. Za pomocą tego samego połączenia odbierane są wyniki zleconych operacji pomiarowych oraz asynchroniczne notyfikacje zdarzeń pochodzące od koncentratora i liczników.</w:t>
      </w:r>
    </w:p>
    <w:p w14:paraId="416788FA" w14:textId="5015633B" w:rsidR="008B50D3" w:rsidRPr="00DB63BF" w:rsidRDefault="008B50D3" w:rsidP="008B50D3">
      <w:pPr>
        <w:ind w:firstLine="708"/>
      </w:pPr>
      <w:r w:rsidRPr="00DB63BF">
        <w:lastRenderedPageBreak/>
        <w:t xml:space="preserve">Komunikacja z koncentratorami i licznikami realizowana jest w jednolity sposób, tzn. instrukcje akwizycji dla układów pomiarowych i koncentratorów maja taki sam format oraz dotyczą obiektów pomiarowych albo kontrolnych, dostępnych zarówno w układach pomiarowych oraz na koncentratorach. Sposób przekazywania instrukcji akwizycji do koncentratora i układów pomiarowych przedstawiono schematycznie na </w:t>
      </w:r>
      <w:r w:rsidR="00330CC0" w:rsidRPr="00D67303">
        <w:fldChar w:fldCharType="begin"/>
      </w:r>
      <w:r w:rsidRPr="00D67303">
        <w:instrText xml:space="preserve"> REF _Ref349937344 \h </w:instrText>
      </w:r>
      <w:r w:rsidR="00D67303" w:rsidRPr="00D67303">
        <w:instrText xml:space="preserve"> \* MERGEFORMAT </w:instrText>
      </w:r>
      <w:r w:rsidR="00330CC0" w:rsidRPr="00D67303">
        <w:fldChar w:fldCharType="separate"/>
      </w:r>
      <w:r w:rsidR="008C6BBB" w:rsidRPr="008C6BBB">
        <w:t xml:space="preserve">Rys. </w:t>
      </w:r>
      <w:r w:rsidR="008C6BBB" w:rsidRPr="008C6BBB">
        <w:rPr>
          <w:noProof/>
        </w:rPr>
        <w:t>2</w:t>
      </w:r>
      <w:r w:rsidR="00330CC0" w:rsidRPr="00D67303">
        <w:fldChar w:fldCharType="end"/>
      </w:r>
      <w:r w:rsidRPr="00DB63BF">
        <w:t>.</w:t>
      </w:r>
    </w:p>
    <w:p w14:paraId="3BFEB24A" w14:textId="77777777" w:rsidR="008B50D3" w:rsidRPr="00DB63BF" w:rsidRDefault="008B50D3" w:rsidP="008B50D3">
      <w:pPr>
        <w:keepNext/>
        <w:spacing w:before="240" w:after="240"/>
        <w:jc w:val="center"/>
      </w:pPr>
      <w:r w:rsidRPr="00DC253C">
        <w:rPr>
          <w:noProof/>
          <w:lang w:val="en-US" w:eastAsia="pl-PL" w:bidi="ar-SA"/>
        </w:rPr>
        <w:drawing>
          <wp:inline distT="0" distB="0" distL="0" distR="0" wp14:anchorId="1D6AF75A" wp14:editId="2B9FEADF">
            <wp:extent cx="5760720" cy="3206115"/>
            <wp:effectExtent l="0" t="0" r="0" b="0"/>
            <wp:docPr id="4" name="Obraz 4" descr="C:\Users\Zuza\Desktop\dokumenty\ATM\RJ\dcsap-figures-png\dcsap-figures-png\dcsap-s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za\Desktop\dokumenty\ATM\RJ\dcsap-figures-png\dcsap-figures-png\dcsap-sess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206115"/>
                    </a:xfrm>
                    <a:prstGeom prst="rect">
                      <a:avLst/>
                    </a:prstGeom>
                    <a:noFill/>
                    <a:ln>
                      <a:noFill/>
                    </a:ln>
                  </pic:spPr>
                </pic:pic>
              </a:graphicData>
            </a:graphic>
          </wp:inline>
        </w:drawing>
      </w:r>
    </w:p>
    <w:p w14:paraId="350AA80F" w14:textId="7F84EE8E" w:rsidR="008B50D3" w:rsidRPr="00DB63BF" w:rsidRDefault="008B50D3" w:rsidP="008B50D3">
      <w:pPr>
        <w:pStyle w:val="Napis"/>
      </w:pPr>
      <w:bookmarkStart w:id="28" w:name="_Ref349937344"/>
      <w:bookmarkStart w:id="29" w:name="_Toc350900213"/>
      <w:r w:rsidRPr="00DB63BF">
        <w:rPr>
          <w:b/>
        </w:rPr>
        <w:t>Rys</w:t>
      </w:r>
      <w:r w:rsidR="002665F1">
        <w:rPr>
          <w:b/>
        </w:rPr>
        <w:t>.</w:t>
      </w:r>
      <w:r w:rsidRPr="00DB63BF">
        <w:rPr>
          <w:b/>
        </w:rPr>
        <w:t xml:space="preserve"> </w:t>
      </w:r>
      <w:r w:rsidR="00330CC0" w:rsidRPr="00DC253C">
        <w:rPr>
          <w:b/>
        </w:rPr>
        <w:fldChar w:fldCharType="begin"/>
      </w:r>
      <w:r w:rsidRPr="00DB63BF">
        <w:rPr>
          <w:b/>
        </w:rPr>
        <w:instrText xml:space="preserve"> SEQ Rysunek \* ARABIC </w:instrText>
      </w:r>
      <w:r w:rsidR="00330CC0" w:rsidRPr="00DC253C">
        <w:rPr>
          <w:b/>
        </w:rPr>
        <w:fldChar w:fldCharType="separate"/>
      </w:r>
      <w:r w:rsidR="008C6BBB">
        <w:rPr>
          <w:b/>
          <w:noProof/>
        </w:rPr>
        <w:t>2</w:t>
      </w:r>
      <w:r w:rsidR="00330CC0" w:rsidRPr="00DC253C">
        <w:rPr>
          <w:b/>
        </w:rPr>
        <w:fldChar w:fldCharType="end"/>
      </w:r>
      <w:bookmarkEnd w:id="28"/>
      <w:r w:rsidRPr="00DB63BF">
        <w:t xml:space="preserve"> Sesja DCSAP</w:t>
      </w:r>
      <w:bookmarkEnd w:id="29"/>
    </w:p>
    <w:p w14:paraId="74DE25DB" w14:textId="6091CC57" w:rsidR="008B50D3" w:rsidRPr="00DB63BF" w:rsidRDefault="008B50D3" w:rsidP="008B50D3">
      <w:r w:rsidRPr="00DB63BF">
        <w:t xml:space="preserve">Na </w:t>
      </w:r>
      <w:r w:rsidR="00330CC0" w:rsidRPr="00976CD1">
        <w:fldChar w:fldCharType="begin"/>
      </w:r>
      <w:r w:rsidRPr="00976CD1">
        <w:instrText xml:space="preserve"> REF _Ref349937344 \h </w:instrText>
      </w:r>
      <w:r w:rsidR="00976CD1" w:rsidRPr="00976CD1">
        <w:instrText xml:space="preserve"> \* MERGEFORMAT </w:instrText>
      </w:r>
      <w:r w:rsidR="00330CC0" w:rsidRPr="00976CD1">
        <w:fldChar w:fldCharType="separate"/>
      </w:r>
      <w:r w:rsidR="008C6BBB" w:rsidRPr="008C6BBB">
        <w:t xml:space="preserve">Rys. </w:t>
      </w:r>
      <w:r w:rsidR="008C6BBB" w:rsidRPr="008C6BBB">
        <w:rPr>
          <w:noProof/>
        </w:rPr>
        <w:t>2</w:t>
      </w:r>
      <w:r w:rsidR="00330CC0" w:rsidRPr="00976CD1">
        <w:fldChar w:fldCharType="end"/>
      </w:r>
      <w:r w:rsidRPr="00DB63BF">
        <w:t xml:space="preserve"> zaznaczono strumień instrukcji adresowanych do obiektów koncentratora oraz do obiektów układów pomiarowych. Założono, ze struktura obiektów koncentratora oraz układów pomiarowych (klasy tych obiektów) jest zgodna ze standardem COSEM [1], [7].</w:t>
      </w:r>
    </w:p>
    <w:p w14:paraId="095F3DAB" w14:textId="2CAD4BA9" w:rsidR="008B50D3" w:rsidRPr="00F50F9E" w:rsidRDefault="008B50D3" w:rsidP="008B50D3">
      <w:pPr>
        <w:ind w:firstLine="708"/>
      </w:pPr>
      <w:r w:rsidRPr="00DB63BF">
        <w:t>Obiekty koncentratora służą do realizacji jego podstawowych funkcji takich jak pobieranie listy dostępnych układów pomiarowych, informacji o topologii sieci tych układów, aktualizacji oprogramowania, itp.</w:t>
      </w:r>
      <w:r w:rsidRPr="00BF371A">
        <w:t xml:space="preserve"> W ramach obiektów koncentratora wyróżniono obiekty globalne, współdzielone pomiędzy sesjami oraz obiekty sesyjne, dostępne wyłącznie w ramach danego połączenia. Obiekty sesyjne wprowadzono w celu sterowania parametrami pojedynczej sesji z</w:t>
      </w:r>
      <w:r w:rsidR="00CE6E89">
        <w:t> </w:t>
      </w:r>
      <w:r w:rsidRPr="00BF371A">
        <w:t>systemem akwizyc</w:t>
      </w:r>
      <w:r w:rsidRPr="00663FEA">
        <w:t>ji. Obiektem globalnym jest np. obiekt zawierający listę dostępnych układów pomiarowych.</w:t>
      </w:r>
    </w:p>
    <w:p w14:paraId="59B5AE49" w14:textId="25167C66" w:rsidR="008B50D3" w:rsidRPr="00D85ACA" w:rsidRDefault="008B50D3" w:rsidP="00536920">
      <w:pPr>
        <w:ind w:firstLine="708"/>
      </w:pPr>
      <w:r w:rsidRPr="0069329E">
        <w:t>Obiekty układów pomiarowych to standardowe obiekty realizujące funkcje pomiarowe</w:t>
      </w:r>
      <w:r w:rsidR="00655766">
        <w:t xml:space="preserve"> </w:t>
      </w:r>
      <w:r w:rsidRPr="00D85ACA">
        <w:t>i sterujące.</w:t>
      </w:r>
    </w:p>
    <w:p w14:paraId="29EBFD83" w14:textId="6AAF2932" w:rsidR="008B50D3" w:rsidRPr="00DB63BF" w:rsidRDefault="008B50D3" w:rsidP="008B50D3">
      <w:pPr>
        <w:ind w:firstLine="708"/>
      </w:pPr>
      <w:r w:rsidRPr="00DB63BF">
        <w:t>W kolejnych rozdziałach dokumentu opisano: założenia dla komunikacji za pomocą protokołu DCSAP, syntaktykę i semantykę komunikacji, strukturę obiektów koncentratora (globalnych i</w:t>
      </w:r>
      <w:r w:rsidR="00CE6E89">
        <w:t> </w:t>
      </w:r>
      <w:r w:rsidRPr="00DB63BF">
        <w:t>sesyjnych), przykłady wykorzystania protokołu DCSAP (przypadki użycia), rekomendacje dla impleme</w:t>
      </w:r>
      <w:r w:rsidR="004D5D99">
        <w:t>ntacji protokołu oraz opracowaną implementację</w:t>
      </w:r>
      <w:r w:rsidRPr="00DB63BF">
        <w:t xml:space="preserve"> </w:t>
      </w:r>
      <w:r w:rsidR="00DC542C" w:rsidRPr="00DB63BF">
        <w:t>referencyjn</w:t>
      </w:r>
      <w:r w:rsidR="00DC542C">
        <w:t>ą</w:t>
      </w:r>
      <w:r w:rsidR="00DC542C" w:rsidRPr="00DB63BF">
        <w:t xml:space="preserve"> </w:t>
      </w:r>
      <w:r w:rsidRPr="00DB63BF">
        <w:t>serwera protokołu DCSAP, która może zostać zintegrowana z oprogramowaniem koncentratora.</w:t>
      </w:r>
    </w:p>
    <w:p w14:paraId="5D696002" w14:textId="77777777" w:rsidR="009C2E95" w:rsidRPr="00DB63BF" w:rsidRDefault="009C2E95" w:rsidP="009C2E95">
      <w:pPr>
        <w:pStyle w:val="Nagwek1"/>
      </w:pPr>
      <w:bookmarkStart w:id="30" w:name="_Toc346185162"/>
      <w:bookmarkStart w:id="31" w:name="_Toc356324317"/>
      <w:r w:rsidRPr="00DB63BF">
        <w:lastRenderedPageBreak/>
        <w:t>Założenia</w:t>
      </w:r>
      <w:bookmarkEnd w:id="30"/>
      <w:r w:rsidRPr="00DB63BF">
        <w:t xml:space="preserve"> protokołu</w:t>
      </w:r>
      <w:bookmarkEnd w:id="31"/>
    </w:p>
    <w:p w14:paraId="269135B2" w14:textId="48C1BAC6" w:rsidR="00662F57" w:rsidRPr="00DB63BF" w:rsidRDefault="009C2E95" w:rsidP="009C2E95">
      <w:r w:rsidRPr="00DB63BF">
        <w:t>Protokół został opracowany zgodn</w:t>
      </w:r>
      <w:r w:rsidR="00FB5FD4">
        <w:t>ie z następującymi założeniami.</w:t>
      </w:r>
    </w:p>
    <w:p w14:paraId="2BC5A5C9" w14:textId="77777777" w:rsidR="009C2E95" w:rsidRPr="00DB63BF" w:rsidRDefault="009C2E95" w:rsidP="009C2E95">
      <w:pPr>
        <w:pStyle w:val="Nagwek2"/>
      </w:pPr>
      <w:bookmarkStart w:id="32" w:name="_Toc356324318"/>
      <w:r w:rsidRPr="00DB63BF">
        <w:t>Utrzymywanie sesji sieciowej z DCU</w:t>
      </w:r>
      <w:bookmarkEnd w:id="32"/>
    </w:p>
    <w:p w14:paraId="3EE14B5C" w14:textId="4B270E7A" w:rsidR="00662F57" w:rsidRPr="00D85ACA" w:rsidRDefault="008B50D3" w:rsidP="00FB5FD4">
      <w:pPr>
        <w:ind w:firstLine="709"/>
      </w:pPr>
      <w:r w:rsidRPr="00DB63BF">
        <w:t xml:space="preserve">Komunikacja </w:t>
      </w:r>
      <w:r w:rsidR="008F4A09" w:rsidRPr="00DB63BF">
        <w:t>pomiędzy</w:t>
      </w:r>
      <w:r w:rsidRPr="00DB63BF">
        <w:t xml:space="preserve"> serwerem systemu akwizycji a koncentratorem odbywa </w:t>
      </w:r>
      <w:r w:rsidR="008F4A09" w:rsidRPr="00DB63BF">
        <w:t>się</w:t>
      </w:r>
      <w:r w:rsidR="002E6933" w:rsidRPr="00DB63BF">
        <w:t xml:space="preserve"> </w:t>
      </w:r>
      <w:r w:rsidRPr="00DB63BF">
        <w:t xml:space="preserve">poprzez pojedyncze </w:t>
      </w:r>
      <w:r w:rsidR="008F4A09" w:rsidRPr="00DB63BF">
        <w:t>połączenie</w:t>
      </w:r>
      <w:r w:rsidRPr="00DB63BF">
        <w:t xml:space="preserve"> TCP/IP </w:t>
      </w:r>
      <w:r w:rsidR="008F4A09" w:rsidRPr="00DB63BF">
        <w:t>tworzące</w:t>
      </w:r>
      <w:r w:rsidRPr="00DB63BF">
        <w:t xml:space="preserve"> sesje. Sesja nie jest ograniczona czasowo i </w:t>
      </w:r>
      <w:r w:rsidR="008F4A09" w:rsidRPr="00DB63BF">
        <w:t>może</w:t>
      </w:r>
      <w:r w:rsidRPr="00DB63BF">
        <w:t xml:space="preserve"> </w:t>
      </w:r>
      <w:r w:rsidR="008F4A09" w:rsidRPr="00DB63BF">
        <w:t>być</w:t>
      </w:r>
      <w:r w:rsidRPr="00DB63BF">
        <w:t xml:space="preserve"> podtrzymywana tak długo jak tylko </w:t>
      </w:r>
      <w:r w:rsidR="008F4A09" w:rsidRPr="00DB63BF">
        <w:t>pozwalają</w:t>
      </w:r>
      <w:r w:rsidRPr="00DB63BF">
        <w:t xml:space="preserve"> na to warunki telekomunikacyjne. Przy tym nie jest zakładana </w:t>
      </w:r>
      <w:r w:rsidR="008F4A09" w:rsidRPr="00DB63BF">
        <w:t>obecność</w:t>
      </w:r>
      <w:r w:rsidRPr="00DB63BF">
        <w:t xml:space="preserve"> opcji </w:t>
      </w:r>
      <w:r w:rsidRPr="00C42EAE">
        <w:rPr>
          <w:i/>
        </w:rPr>
        <w:t>keepalive</w:t>
      </w:r>
      <w:r w:rsidRPr="00DB63BF">
        <w:t xml:space="preserve"> </w:t>
      </w:r>
      <w:r w:rsidR="008F4A09" w:rsidRPr="00BF371A">
        <w:t>połączenia</w:t>
      </w:r>
      <w:r w:rsidRPr="00BF371A">
        <w:t xml:space="preserve"> TCP – system akwizycji, </w:t>
      </w:r>
      <w:r w:rsidR="008F4A09" w:rsidRPr="00BF371A">
        <w:t>w przypadku braku żądań</w:t>
      </w:r>
      <w:r w:rsidRPr="00BF371A">
        <w:t xml:space="preserve">, okresowo wysyła pusty komunikat, który koncentrator musi </w:t>
      </w:r>
      <w:r w:rsidR="008F4A09" w:rsidRPr="00BF371A">
        <w:t>odesłać</w:t>
      </w:r>
      <w:r w:rsidRPr="00BF371A">
        <w:t xml:space="preserve"> w niezmienionej postaci. Pozwala to </w:t>
      </w:r>
      <w:r w:rsidR="008F4A09" w:rsidRPr="00663FEA">
        <w:t>sprawdzić</w:t>
      </w:r>
      <w:r w:rsidRPr="00F50F9E">
        <w:t xml:space="preserve"> czy </w:t>
      </w:r>
      <w:r w:rsidR="008F4A09" w:rsidRPr="0069329E">
        <w:t>połączenie</w:t>
      </w:r>
      <w:r w:rsidRPr="0069329E">
        <w:t xml:space="preserve"> z koncentratorem nie zostało utracone. </w:t>
      </w:r>
      <w:r w:rsidR="008F4A09" w:rsidRPr="0069329E">
        <w:t>Połączenie</w:t>
      </w:r>
      <w:r w:rsidRPr="0069329E">
        <w:t xml:space="preserve"> </w:t>
      </w:r>
      <w:r w:rsidR="008F4A09" w:rsidRPr="00D85ACA">
        <w:t>nawiązywane</w:t>
      </w:r>
      <w:r w:rsidRPr="00DB63BF">
        <w:t xml:space="preserve"> jest od strony systemu akwizycji. Z tego </w:t>
      </w:r>
      <w:r w:rsidR="008F4A09" w:rsidRPr="00DB63BF">
        <w:t>względu</w:t>
      </w:r>
      <w:r w:rsidRPr="00DB63BF">
        <w:t xml:space="preserve"> wszystkie koncentratory musza </w:t>
      </w:r>
      <w:r w:rsidR="008F4A09" w:rsidRPr="00DB63BF">
        <w:t>być</w:t>
      </w:r>
      <w:r w:rsidRPr="00DB63BF">
        <w:t xml:space="preserve"> </w:t>
      </w:r>
      <w:r w:rsidR="008F4A09" w:rsidRPr="00DB63BF">
        <w:t>osiągalne</w:t>
      </w:r>
      <w:r w:rsidRPr="00DB63BF">
        <w:t xml:space="preserve"> adresowo w warstwie IP dla systemu akwizycji. System akwizycji </w:t>
      </w:r>
      <w:r w:rsidR="008F4A09" w:rsidRPr="00DB63BF">
        <w:t>może</w:t>
      </w:r>
      <w:r w:rsidRPr="00DB63BF">
        <w:t xml:space="preserve"> </w:t>
      </w:r>
      <w:r w:rsidR="008F4A09" w:rsidRPr="00DB63BF">
        <w:t>nawiązać</w:t>
      </w:r>
      <w:r w:rsidR="00E42B58">
        <w:t xml:space="preserve"> wiele sesji z pojedynczym DCU.</w:t>
      </w:r>
    </w:p>
    <w:p w14:paraId="6414EDDF" w14:textId="77777777" w:rsidR="002E6933" w:rsidRPr="00DB63BF" w:rsidRDefault="002E6933" w:rsidP="00902246">
      <w:pPr>
        <w:pStyle w:val="Nagwek2"/>
      </w:pPr>
      <w:bookmarkStart w:id="33" w:name="_Toc356324319"/>
      <w:r w:rsidRPr="00DB63BF">
        <w:t>Idempotentne operacje i separacja sesji</w:t>
      </w:r>
      <w:bookmarkEnd w:id="33"/>
    </w:p>
    <w:p w14:paraId="2D84A17A" w14:textId="77777777" w:rsidR="00BD59BF" w:rsidRDefault="002E6933" w:rsidP="00FB5FD4">
      <w:pPr>
        <w:ind w:firstLine="709"/>
      </w:pPr>
      <w:r w:rsidRPr="00DB63BF">
        <w:t>Wszystkie operacje i ich wyniki przesyłane są w ramach jednej sesji i nie propagują się na kolejne. W przypadku zamknięcia lub zerwania połączenia TCP/IP anulowane są wszystkie niezrealizowane polecenia. Zakłada się, ze system akwizycji po rozpoczęciu kolejnej sesji ponownie zleci operacje, których wykonanie nie zostało do tej pory potwierdzone. Takie rozwiązanie powoduje możliwość wielokrotnego zlecenia danej operacji jeżeli została ona wykonana w poprzedniej sesji, a</w:t>
      </w:r>
      <w:r w:rsidR="00CE6E89">
        <w:t> </w:t>
      </w:r>
      <w:r w:rsidRPr="00DB63BF">
        <w:t xml:space="preserve">potwierdzenie nie zostało dostarczone. Nie zdecydowano się na przeciwdziałanie takim sytuacjom na przykład poprzez użycie unikalnych identyfikatorów operacji. Dzięki temu protokół i jego implementacja staja się prostsze i nie ma potrzeby utrzymywania po stronie koncentratora żadnego kontekstu propagującego się pomiędzy sesjami. Z tego względu wszystkie polecenia musza </w:t>
      </w:r>
      <w:r w:rsidR="006F6C41" w:rsidRPr="00DB63BF">
        <w:t>by</w:t>
      </w:r>
      <w:r w:rsidR="006F6C41">
        <w:t>ć</w:t>
      </w:r>
      <w:r w:rsidR="006F6C41" w:rsidRPr="006F6C41">
        <w:t xml:space="preserve"> </w:t>
      </w:r>
      <w:r w:rsidRPr="006F6C41">
        <w:t>idempotentne, a odpowiedzialność za utrzymanie pożądanego stanu koncentratorów i liczników przeniesiona jest na system akwizycji.</w:t>
      </w:r>
    </w:p>
    <w:p w14:paraId="38E4C788" w14:textId="5433A0E2" w:rsidR="00662F57" w:rsidRPr="0069329E" w:rsidRDefault="00662F57" w:rsidP="00FB5FD4">
      <w:pPr>
        <w:ind w:firstLine="709"/>
      </w:pPr>
      <w:r w:rsidRPr="00F50F9E">
        <w:br w:type="page"/>
      </w:r>
    </w:p>
    <w:p w14:paraId="3BC78E57" w14:textId="77777777" w:rsidR="00902246" w:rsidRPr="0069329E" w:rsidRDefault="009C2E95" w:rsidP="00902246">
      <w:pPr>
        <w:pStyle w:val="Nagwek2"/>
      </w:pPr>
      <w:bookmarkStart w:id="34" w:name="_Toc356324320"/>
      <w:r w:rsidRPr="0069329E">
        <w:lastRenderedPageBreak/>
        <w:t xml:space="preserve">Asynchroniczne przekazywanie </w:t>
      </w:r>
      <w:r w:rsidR="00A004D6" w:rsidRPr="0069329E">
        <w:t>odpowiedzi</w:t>
      </w:r>
      <w:bookmarkEnd w:id="34"/>
    </w:p>
    <w:p w14:paraId="7D4F2387" w14:textId="4D5D6642" w:rsidR="00662F57" w:rsidRPr="00D67303" w:rsidRDefault="002E6933" w:rsidP="00F6189F">
      <w:pPr>
        <w:autoSpaceDE w:val="0"/>
        <w:autoSpaceDN w:val="0"/>
        <w:adjustRightInd w:val="0"/>
        <w:spacing w:after="0"/>
        <w:ind w:firstLine="709"/>
        <w:rPr>
          <w:rFonts w:cs="LMRoman12-Regular"/>
          <w:lang w:bidi="ar-SA"/>
        </w:rPr>
      </w:pPr>
      <w:r w:rsidRPr="00D85ACA">
        <w:rPr>
          <w:rFonts w:cs="LMRoman12-Regular"/>
          <w:lang w:bidi="ar-SA"/>
        </w:rPr>
        <w:t>Odpowiedzi na zlecone polecenia przekazywane są z powrotem do systemu akwizycji tym samym połączeniem TCP/IP. Proces ten odbywa się asynchronicznie w stosunku do kolejno przekazywanych operacji, dzięki czemu system akwizycji może zlecać</w:t>
      </w:r>
      <w:r w:rsidRPr="00DB63BF">
        <w:rPr>
          <w:rFonts w:cs="LMRoman12-Regular"/>
          <w:lang w:bidi="ar-SA"/>
        </w:rPr>
        <w:t xml:space="preserve"> kolejne operacje zanim otrzyma potwierdzenie wykonania poprzednich. </w:t>
      </w:r>
      <w:r w:rsidR="00663FEA" w:rsidRPr="00DB63BF">
        <w:rPr>
          <w:rFonts w:cs="LMRoman12-Regular"/>
          <w:lang w:bidi="ar-SA"/>
        </w:rPr>
        <w:t>T</w:t>
      </w:r>
      <w:r w:rsidR="00663FEA">
        <w:rPr>
          <w:rFonts w:cs="LMRoman12-Regular"/>
          <w:lang w:bidi="ar-SA"/>
        </w:rPr>
        <w:t>ą</w:t>
      </w:r>
      <w:r w:rsidR="00663FEA" w:rsidRPr="00663FEA">
        <w:rPr>
          <w:rFonts w:cs="LMRoman12-Regular"/>
          <w:lang w:bidi="ar-SA"/>
        </w:rPr>
        <w:t xml:space="preserve"> sam</w:t>
      </w:r>
      <w:r w:rsidR="00663FEA">
        <w:rPr>
          <w:rFonts w:cs="LMRoman12-Regular"/>
          <w:lang w:bidi="ar-SA"/>
        </w:rPr>
        <w:t>ą</w:t>
      </w:r>
      <w:r w:rsidR="00663FEA" w:rsidRPr="00663FEA">
        <w:rPr>
          <w:rFonts w:cs="LMRoman12-Regular"/>
          <w:lang w:bidi="ar-SA"/>
        </w:rPr>
        <w:t xml:space="preserve"> drog</w:t>
      </w:r>
      <w:r w:rsidR="00663FEA">
        <w:rPr>
          <w:rFonts w:cs="LMRoman12-Regular"/>
          <w:lang w:bidi="ar-SA"/>
        </w:rPr>
        <w:t>ą</w:t>
      </w:r>
      <w:r w:rsidR="00663FEA" w:rsidRPr="00663FEA">
        <w:rPr>
          <w:rFonts w:cs="LMRoman12-Regular"/>
          <w:lang w:bidi="ar-SA"/>
        </w:rPr>
        <w:t xml:space="preserve"> </w:t>
      </w:r>
      <w:r w:rsidRPr="00663FEA">
        <w:rPr>
          <w:rFonts w:cs="LMRoman12-Regular"/>
          <w:lang w:bidi="ar-SA"/>
        </w:rPr>
        <w:t>co odpowiedzi przekazywane są asynchroniczne notyfikacje pochodzą</w:t>
      </w:r>
      <w:r w:rsidR="00D67303">
        <w:rPr>
          <w:rFonts w:cs="LMRoman12-Regular"/>
          <w:lang w:bidi="ar-SA"/>
        </w:rPr>
        <w:t>ce z koncentratora i liczników.</w:t>
      </w:r>
    </w:p>
    <w:p w14:paraId="6012E8CD" w14:textId="77777777" w:rsidR="009C2E95" w:rsidRPr="0069329E" w:rsidRDefault="009C2E95" w:rsidP="009C2E95">
      <w:pPr>
        <w:pStyle w:val="Nagwek2"/>
      </w:pPr>
      <w:bookmarkStart w:id="35" w:name="_Toc356324321"/>
      <w:r w:rsidRPr="0069329E">
        <w:t>Wykorzystanie protokołu DLMS/COSEM</w:t>
      </w:r>
      <w:bookmarkEnd w:id="35"/>
    </w:p>
    <w:p w14:paraId="72E904FC" w14:textId="18160B89" w:rsidR="00662F57" w:rsidRPr="00DB63BF" w:rsidRDefault="002E6933" w:rsidP="00D67303">
      <w:pPr>
        <w:ind w:firstLine="709"/>
      </w:pPr>
      <w:r w:rsidRPr="00D85ACA">
        <w:t>Protokół DCSAP musi zapew</w:t>
      </w:r>
      <w:r w:rsidRPr="00DB63BF">
        <w:t>nić możliwość wywoływania poleceń DLMS na poszczególnych licznikach. Dlatego zdecydowano się użyć protokołu DLMS jako bazy, a wszystkie dodatkowe funkcjonalności osiągnięto poprzez zdefiniowanie specyficznych obiektów COSEM reprezentujących logikę koncentratora. Istnieje możliwość definiowania dodatkowych, specyficznych obiektów służących do sterowania unikalnymi mechanizmami opracowanymi przez producentów koncentratorów. Oznacza to, ze protokół DCSAP jest łatwo rozszerzalny i będzi</w:t>
      </w:r>
      <w:r w:rsidR="00D67303">
        <w:t>e nadążał za nowymi potrzebami.</w:t>
      </w:r>
    </w:p>
    <w:p w14:paraId="70711F2C" w14:textId="77777777" w:rsidR="009C2E95" w:rsidRPr="00BF371A" w:rsidRDefault="002E6933" w:rsidP="002E6933">
      <w:pPr>
        <w:pStyle w:val="Nagwek2"/>
        <w:rPr>
          <w:b w:val="0"/>
          <w:bCs w:val="0"/>
        </w:rPr>
      </w:pPr>
      <w:bookmarkStart w:id="36" w:name="_Toc356324322"/>
      <w:r w:rsidRPr="00DB63BF">
        <w:t>Rozszerzona</w:t>
      </w:r>
      <w:r w:rsidR="009C2E95" w:rsidRPr="00DB63BF">
        <w:rPr>
          <w:b w:val="0"/>
          <w:bCs w:val="0"/>
        </w:rPr>
        <w:t xml:space="preserve"> </w:t>
      </w:r>
      <w:r w:rsidR="009C2E95" w:rsidRPr="00E42B58">
        <w:rPr>
          <w:bCs w:val="0"/>
        </w:rPr>
        <w:t>adresacja DLMS</w:t>
      </w:r>
      <w:bookmarkEnd w:id="36"/>
    </w:p>
    <w:p w14:paraId="42ED466F" w14:textId="222DBF6C" w:rsidR="00662F57" w:rsidRPr="006F6C41" w:rsidRDefault="002E6933" w:rsidP="00D67303">
      <w:pPr>
        <w:ind w:firstLine="709"/>
      </w:pPr>
      <w:r w:rsidRPr="00BF371A">
        <w:t>W warstwie komunikacyjnej protokół DLMS rozszerzono o identyfikator / adres urządzenia, którego dotyczy dane polecenie. Dzięki temu po nawiązaniu sesji z koncentratorem przekazywane mogą być polecenia DLMS dla wszystkich liczników obsługiwanych przez dany koncentrator. Sam koncentrator również posiada dobrze określony identyfikator w tej przestrzeni i m</w:t>
      </w:r>
      <w:r w:rsidR="00D67303">
        <w:t>oże być adresatem poleceń DLMS.</w:t>
      </w:r>
    </w:p>
    <w:p w14:paraId="23B3D99B" w14:textId="77777777" w:rsidR="009C2E95" w:rsidRPr="00663FEA" w:rsidRDefault="009C2E95" w:rsidP="009C2E95">
      <w:pPr>
        <w:pStyle w:val="Nagwek2"/>
      </w:pPr>
      <w:bookmarkStart w:id="37" w:name="_Toc356324323"/>
      <w:r w:rsidRPr="00663FEA">
        <w:t>Opcjonalne zabezpieczenie za pomocą SSL</w:t>
      </w:r>
      <w:bookmarkEnd w:id="37"/>
    </w:p>
    <w:p w14:paraId="45AFDB83" w14:textId="1C8F91ED" w:rsidR="002E6933" w:rsidRPr="0069329E" w:rsidRDefault="002E6933" w:rsidP="00F6189F">
      <w:pPr>
        <w:autoSpaceDE w:val="0"/>
        <w:autoSpaceDN w:val="0"/>
        <w:adjustRightInd w:val="0"/>
        <w:spacing w:after="0"/>
        <w:ind w:firstLine="709"/>
      </w:pPr>
      <w:r w:rsidRPr="00663FEA">
        <w:t xml:space="preserve">Szyfrowanie komunikacji </w:t>
      </w:r>
      <w:r w:rsidR="0069329E" w:rsidRPr="00663FEA">
        <w:t>mo</w:t>
      </w:r>
      <w:r w:rsidR="0069329E">
        <w:t>ż</w:t>
      </w:r>
      <w:r w:rsidR="0069329E" w:rsidRPr="00663FEA">
        <w:t>e zosta</w:t>
      </w:r>
      <w:r w:rsidR="0069329E">
        <w:t>ć</w:t>
      </w:r>
      <w:r w:rsidR="0069329E" w:rsidRPr="00663FEA">
        <w:t xml:space="preserve"> </w:t>
      </w:r>
      <w:r w:rsidRPr="00663FEA">
        <w:t xml:space="preserve">zrealizowane za </w:t>
      </w:r>
      <w:r w:rsidR="0069329E" w:rsidRPr="00663FEA">
        <w:t>pomoc</w:t>
      </w:r>
      <w:r w:rsidR="0069329E">
        <w:t>ą</w:t>
      </w:r>
      <w:r w:rsidR="0069329E" w:rsidRPr="00F50F9E">
        <w:t xml:space="preserve"> </w:t>
      </w:r>
      <w:r w:rsidRPr="00F50F9E">
        <w:t xml:space="preserve">protokołu SSL na poziomie </w:t>
      </w:r>
      <w:r w:rsidR="0069329E" w:rsidRPr="00F50F9E">
        <w:t>poł</w:t>
      </w:r>
      <w:r w:rsidR="0069329E">
        <w:t>ą</w:t>
      </w:r>
      <w:r w:rsidR="0069329E" w:rsidRPr="00F50F9E">
        <w:t xml:space="preserve">czenia </w:t>
      </w:r>
      <w:r w:rsidRPr="00F50F9E">
        <w:t xml:space="preserve">TCP/IP. Jest ono jednak opcjonalne i zakłada </w:t>
      </w:r>
      <w:r w:rsidR="0069329E" w:rsidRPr="00F50F9E">
        <w:t>si</w:t>
      </w:r>
      <w:r w:rsidR="0069329E">
        <w:t>ę</w:t>
      </w:r>
      <w:r w:rsidRPr="00F50F9E">
        <w:t xml:space="preserve">, ze zarzadzanie kluczami i inne zagadnienia </w:t>
      </w:r>
      <w:r w:rsidR="0069329E" w:rsidRPr="00F50F9E">
        <w:t>zwi</w:t>
      </w:r>
      <w:r w:rsidR="0069329E">
        <w:t>ą</w:t>
      </w:r>
      <w:r w:rsidR="0069329E" w:rsidRPr="00F50F9E">
        <w:t xml:space="preserve">zane </w:t>
      </w:r>
      <w:r w:rsidRPr="00F50F9E">
        <w:t xml:space="preserve">z szyfrowaniem </w:t>
      </w:r>
      <w:r w:rsidR="0069329E" w:rsidRPr="00F50F9E">
        <w:t>zostan</w:t>
      </w:r>
      <w:r w:rsidR="0069329E">
        <w:t>ą</w:t>
      </w:r>
      <w:r w:rsidR="0069329E" w:rsidRPr="00F50F9E">
        <w:t xml:space="preserve"> rozwi</w:t>
      </w:r>
      <w:r w:rsidR="0069329E">
        <w:t>ą</w:t>
      </w:r>
      <w:r w:rsidR="0069329E" w:rsidRPr="00F50F9E">
        <w:t xml:space="preserve">zane </w:t>
      </w:r>
      <w:r w:rsidRPr="00F50F9E">
        <w:t>poza protokołem DCSAP. Istnieje te</w:t>
      </w:r>
      <w:r w:rsidR="004D5D99">
        <w:t>ż</w:t>
      </w:r>
      <w:r w:rsidRPr="00F50F9E">
        <w:t xml:space="preserve"> </w:t>
      </w:r>
      <w:r w:rsidR="00423B33" w:rsidRPr="00F50F9E">
        <w:t>możliwo</w:t>
      </w:r>
      <w:r w:rsidR="00423B33">
        <w:t>ść</w:t>
      </w:r>
      <w:r w:rsidR="0069329E" w:rsidRPr="00F50F9E">
        <w:t xml:space="preserve"> </w:t>
      </w:r>
      <w:r w:rsidRPr="00F50F9E">
        <w:t>sterowania opcjonalnymi mechanizmami</w:t>
      </w:r>
      <w:r w:rsidRPr="0069329E">
        <w:t xml:space="preserve"> koncentratora dotyczącymi szyfrowania poprzez protokół DCSAP, o ile tylko producent zdefiniuje odpowiednie obiekty COSEM do tego przeznaczone.</w:t>
      </w:r>
    </w:p>
    <w:p w14:paraId="06850005" w14:textId="77777777" w:rsidR="00E54DB7" w:rsidRPr="0069329E" w:rsidRDefault="00FA21CD" w:rsidP="00DC0199">
      <w:pPr>
        <w:pStyle w:val="Nagwek1"/>
      </w:pPr>
      <w:bookmarkStart w:id="38" w:name="_Toc356324324"/>
      <w:r w:rsidRPr="0069329E">
        <w:lastRenderedPageBreak/>
        <w:t>Komunikacja</w:t>
      </w:r>
      <w:bookmarkEnd w:id="38"/>
    </w:p>
    <w:p w14:paraId="375E619C" w14:textId="4E44AE1E" w:rsidR="0049798F" w:rsidRPr="00D85ACA" w:rsidRDefault="0049798F" w:rsidP="0049798F">
      <w:pPr>
        <w:ind w:firstLine="709"/>
      </w:pPr>
      <w:r w:rsidRPr="0069329E">
        <w:t>W komunikacji pomiędzy systemem akwizycji a koncentratorami używane są komunikaty kodowane zgodnie z</w:t>
      </w:r>
      <w:r w:rsidRPr="00D85ACA">
        <w:t>e standardem A-XDR [3]. Pierwotnie planowane było użycie kodowania BER, ale ponieważ to A-XDR jest używany w komunikacji DLMS jak i w warstwie aplikacji COSEM, kodując przy t</w:t>
      </w:r>
      <w:r w:rsidRPr="00DB63BF">
        <w:t xml:space="preserve">ym te same dane w mniejszej liczbie bajtów niż pozwalają na to inne protokoły komunikacji dedykowane do rozwiązań </w:t>
      </w:r>
      <w:r w:rsidR="00DC542C">
        <w:rPr>
          <w:i/>
        </w:rPr>
        <w:t>S</w:t>
      </w:r>
      <w:r w:rsidR="00DC542C" w:rsidRPr="00423B33">
        <w:rPr>
          <w:i/>
        </w:rPr>
        <w:t xml:space="preserve">mart </w:t>
      </w:r>
      <w:r w:rsidR="00DC542C">
        <w:rPr>
          <w:i/>
        </w:rPr>
        <w:t>M</w:t>
      </w:r>
      <w:r w:rsidR="00DC542C" w:rsidRPr="00C42EAE">
        <w:rPr>
          <w:i/>
        </w:rPr>
        <w:t>etering</w:t>
      </w:r>
      <w:r w:rsidR="00DC542C" w:rsidRPr="00974D21">
        <w:t xml:space="preserve"> </w:t>
      </w:r>
      <w:r w:rsidRPr="00974D21">
        <w:t>[10], postanowiono ostatecznie zastos</w:t>
      </w:r>
      <w:r w:rsidR="00810E80" w:rsidRPr="00974D21">
        <w:t>ować efektywniejsze kodowanie.</w:t>
      </w:r>
    </w:p>
    <w:p w14:paraId="3AD37471" w14:textId="77777777" w:rsidR="0049798F" w:rsidRPr="00DB63BF" w:rsidRDefault="0049798F" w:rsidP="0049798F">
      <w:pPr>
        <w:ind w:firstLine="709"/>
      </w:pPr>
      <w:r w:rsidRPr="00DB63BF">
        <w:t>Podstawę stanowi komunikat DLMS, do którego dodane zostały identyfikator urządzenia, identyfikator komunikatu oraz rozmiar komunikatu DLMS stający się kodem błędu w przypadku w</w:t>
      </w:r>
      <w:r w:rsidR="00471DE8" w:rsidRPr="00DB63BF">
        <w:t xml:space="preserve">artości ujemnych. Na listingu </w:t>
      </w:r>
      <w:r w:rsidRPr="00DB63BF">
        <w:t xml:space="preserve">1 przedstawiono opis w formacie ASN.1. Typy </w:t>
      </w:r>
      <w:r w:rsidRPr="00D67303">
        <w:rPr>
          <w:i/>
        </w:rPr>
        <w:t>Unsigned32</w:t>
      </w:r>
      <w:r w:rsidRPr="00DB63BF">
        <w:t xml:space="preserve">, </w:t>
      </w:r>
      <w:r w:rsidRPr="00D67303">
        <w:rPr>
          <w:i/>
        </w:rPr>
        <w:t>Unsigned64</w:t>
      </w:r>
      <w:r w:rsidRPr="00DB63BF">
        <w:t xml:space="preserve"> i </w:t>
      </w:r>
      <w:r w:rsidRPr="00D67303">
        <w:rPr>
          <w:i/>
        </w:rPr>
        <w:t>Integer32</w:t>
      </w:r>
      <w:r w:rsidRPr="00DB63BF">
        <w:t xml:space="preserve"> zdefiniowano w dokumencie [2], [5] i są to typy </w:t>
      </w:r>
      <w:r w:rsidRPr="00D67303">
        <w:rPr>
          <w:i/>
        </w:rPr>
        <w:t>INTEGER</w:t>
      </w:r>
      <w:r w:rsidRPr="00DB63BF">
        <w:t xml:space="preserve"> z odpowiednimi zakresami przyjmowanych wartości, przez co w postaci zakodowanej zajmują odpowiednio 4, 8 i 4 bajty. Tym samym nagłówek komunikatu ma zawsze stały rozmiar wynoszący 16 bajtów. Typ xDLMS-APDU zdefiniowano w tym samym dokumencie.</w:t>
      </w:r>
    </w:p>
    <w:p w14:paraId="358F2437" w14:textId="77777777" w:rsidR="005614DD" w:rsidRPr="00245122" w:rsidRDefault="005614DD" w:rsidP="00F6189F">
      <w:pPr>
        <w:shd w:val="clear" w:color="auto" w:fill="E6E6E6"/>
        <w:rPr>
          <w:rFonts w:ascii="Lucida Console" w:hAnsi="Lucida Console"/>
          <w:sz w:val="16"/>
          <w:szCs w:val="16"/>
        </w:rPr>
      </w:pPr>
      <w:r w:rsidRPr="00245122">
        <w:rPr>
          <w:rFonts w:ascii="Lucida Console" w:hAnsi="Lucida Console"/>
          <w:sz w:val="16"/>
          <w:szCs w:val="16"/>
        </w:rPr>
        <w:t>DCSAP-PDU ::= SEQUENCE</w:t>
      </w:r>
    </w:p>
    <w:p w14:paraId="4F6D10D8" w14:textId="77777777" w:rsidR="005614DD" w:rsidRPr="00DC253C" w:rsidRDefault="005614DD" w:rsidP="00F6189F">
      <w:pPr>
        <w:shd w:val="clear" w:color="auto" w:fill="E6E6E6"/>
        <w:rPr>
          <w:rFonts w:ascii="Lucida Console" w:hAnsi="Lucida Console"/>
          <w:sz w:val="16"/>
          <w:szCs w:val="16"/>
          <w:lang w:val="en-US"/>
        </w:rPr>
      </w:pPr>
      <w:r w:rsidRPr="00DC253C">
        <w:rPr>
          <w:rFonts w:ascii="Lucida Console" w:hAnsi="Lucida Console"/>
          <w:sz w:val="16"/>
          <w:szCs w:val="16"/>
          <w:lang w:val="en-US"/>
        </w:rPr>
        <w:t>{</w:t>
      </w:r>
    </w:p>
    <w:p w14:paraId="262C1785" w14:textId="77777777" w:rsidR="005614DD" w:rsidRPr="00DC253C" w:rsidRDefault="005614DD" w:rsidP="00F6189F">
      <w:pPr>
        <w:shd w:val="clear" w:color="auto" w:fill="E6E6E6"/>
        <w:rPr>
          <w:rFonts w:ascii="Lucida Console" w:hAnsi="Lucida Console"/>
          <w:sz w:val="16"/>
          <w:szCs w:val="16"/>
          <w:lang w:val="en-US"/>
        </w:rPr>
      </w:pPr>
      <w:r w:rsidRPr="00DC253C">
        <w:rPr>
          <w:rFonts w:ascii="Lucida Console" w:hAnsi="Lucida Console"/>
          <w:sz w:val="16"/>
          <w:szCs w:val="16"/>
          <w:lang w:val="en-US"/>
        </w:rPr>
        <w:tab/>
        <w:t xml:space="preserve">device-id     Unsigned32    -- </w:t>
      </w:r>
      <w:r w:rsidRPr="00C42EAE">
        <w:rPr>
          <w:rFonts w:ascii="Lucida Console" w:hAnsi="Lucida Console"/>
          <w:sz w:val="16"/>
          <w:szCs w:val="16"/>
          <w:lang w:val="en-US"/>
        </w:rPr>
        <w:t>identyfikator</w:t>
      </w:r>
      <w:r w:rsidRPr="004E1170">
        <w:rPr>
          <w:rFonts w:ascii="Lucida Console" w:hAnsi="Lucida Console"/>
          <w:sz w:val="16"/>
          <w:szCs w:val="16"/>
          <w:lang w:val="en-US"/>
        </w:rPr>
        <w:t xml:space="preserve"> </w:t>
      </w:r>
      <w:r w:rsidRPr="00C42EAE">
        <w:rPr>
          <w:rFonts w:ascii="Lucida Console" w:hAnsi="Lucida Console"/>
          <w:sz w:val="16"/>
          <w:szCs w:val="16"/>
          <w:lang w:val="en-US"/>
        </w:rPr>
        <w:t>urządzenia</w:t>
      </w:r>
    </w:p>
    <w:p w14:paraId="048F161F" w14:textId="77777777" w:rsidR="005614DD" w:rsidRPr="00DC253C" w:rsidRDefault="005614DD" w:rsidP="00F6189F">
      <w:pPr>
        <w:shd w:val="clear" w:color="auto" w:fill="E6E6E6"/>
        <w:rPr>
          <w:rFonts w:ascii="Lucida Console" w:hAnsi="Lucida Console"/>
          <w:sz w:val="16"/>
          <w:szCs w:val="16"/>
          <w:lang w:val="en-US"/>
        </w:rPr>
      </w:pPr>
      <w:r w:rsidRPr="00DC253C">
        <w:rPr>
          <w:rFonts w:ascii="Lucida Console" w:hAnsi="Lucida Console"/>
          <w:sz w:val="16"/>
          <w:szCs w:val="16"/>
          <w:lang w:val="en-US"/>
        </w:rPr>
        <w:tab/>
        <w:t xml:space="preserve">message-id    Unsigned64    -- </w:t>
      </w:r>
      <w:r w:rsidRPr="00C42EAE">
        <w:rPr>
          <w:rFonts w:ascii="Lucida Console" w:hAnsi="Lucida Console"/>
          <w:sz w:val="16"/>
          <w:szCs w:val="16"/>
          <w:lang w:val="en-US"/>
        </w:rPr>
        <w:t>identyfikator</w:t>
      </w:r>
      <w:r w:rsidRPr="004E1170">
        <w:rPr>
          <w:rFonts w:ascii="Lucida Console" w:hAnsi="Lucida Console"/>
          <w:sz w:val="16"/>
          <w:szCs w:val="16"/>
          <w:lang w:val="en-US"/>
        </w:rPr>
        <w:t xml:space="preserve"> </w:t>
      </w:r>
      <w:r w:rsidRPr="00C42EAE">
        <w:rPr>
          <w:rFonts w:ascii="Lucida Console" w:hAnsi="Lucida Console"/>
          <w:sz w:val="16"/>
          <w:szCs w:val="16"/>
          <w:lang w:val="en-US"/>
        </w:rPr>
        <w:t>komunikatu</w:t>
      </w:r>
    </w:p>
    <w:p w14:paraId="00505DB6" w14:textId="77777777" w:rsidR="005614DD" w:rsidRPr="00245122" w:rsidRDefault="005614DD" w:rsidP="00F6189F">
      <w:pPr>
        <w:shd w:val="clear" w:color="auto" w:fill="E6E6E6"/>
        <w:rPr>
          <w:rFonts w:ascii="Lucida Console" w:hAnsi="Lucida Console"/>
          <w:sz w:val="16"/>
          <w:szCs w:val="16"/>
        </w:rPr>
      </w:pPr>
      <w:r w:rsidRPr="00DC253C">
        <w:rPr>
          <w:rFonts w:ascii="Lucida Console" w:hAnsi="Lucida Console"/>
          <w:sz w:val="16"/>
          <w:szCs w:val="16"/>
          <w:lang w:val="en-US"/>
        </w:rPr>
        <w:tab/>
      </w:r>
      <w:r w:rsidRPr="00245122">
        <w:rPr>
          <w:rFonts w:ascii="Lucida Console" w:hAnsi="Lucida Console"/>
          <w:sz w:val="16"/>
          <w:szCs w:val="16"/>
        </w:rPr>
        <w:t>data-</w:t>
      </w:r>
      <w:r w:rsidRPr="004E1170">
        <w:rPr>
          <w:rFonts w:ascii="Lucida Console" w:hAnsi="Lucida Console"/>
          <w:sz w:val="16"/>
          <w:szCs w:val="16"/>
        </w:rPr>
        <w:t>size</w:t>
      </w:r>
      <w:r w:rsidRPr="00245122">
        <w:rPr>
          <w:rFonts w:ascii="Lucida Console" w:hAnsi="Lucida Console"/>
          <w:sz w:val="16"/>
          <w:szCs w:val="16"/>
        </w:rPr>
        <w:t xml:space="preserve">     Integer32     -- rozmiar danych DLMS lub kod błędu</w:t>
      </w:r>
    </w:p>
    <w:p w14:paraId="2627B64E" w14:textId="77777777" w:rsidR="005614DD" w:rsidRPr="00245122" w:rsidRDefault="005614DD" w:rsidP="00F6189F">
      <w:pPr>
        <w:shd w:val="clear" w:color="auto" w:fill="E6E6E6"/>
        <w:rPr>
          <w:rFonts w:ascii="Lucida Console" w:hAnsi="Lucida Console"/>
          <w:sz w:val="16"/>
          <w:szCs w:val="16"/>
        </w:rPr>
      </w:pPr>
      <w:r w:rsidRPr="00245122">
        <w:rPr>
          <w:rFonts w:ascii="Lucida Console" w:hAnsi="Lucida Console"/>
          <w:sz w:val="16"/>
          <w:szCs w:val="16"/>
        </w:rPr>
        <w:tab/>
        <w:t>dlms-data     xDLMS-APDU    -- dane DLMS (pole obecne tylko gdy data-</w:t>
      </w:r>
      <w:r w:rsidRPr="004E1170">
        <w:rPr>
          <w:rFonts w:ascii="Lucida Console" w:hAnsi="Lucida Console"/>
          <w:sz w:val="16"/>
          <w:szCs w:val="16"/>
        </w:rPr>
        <w:t>size</w:t>
      </w:r>
      <w:r w:rsidRPr="00245122">
        <w:rPr>
          <w:rFonts w:ascii="Lucida Console" w:hAnsi="Lucida Console"/>
          <w:sz w:val="16"/>
          <w:szCs w:val="16"/>
        </w:rPr>
        <w:t xml:space="preserve"> &gt; 0)</w:t>
      </w:r>
    </w:p>
    <w:p w14:paraId="5C89A81A" w14:textId="77777777" w:rsidR="005614DD" w:rsidRDefault="005614DD" w:rsidP="00F6189F">
      <w:pPr>
        <w:shd w:val="clear" w:color="auto" w:fill="E6E6E6"/>
        <w:rPr>
          <w:rFonts w:ascii="Lucida Console" w:hAnsi="Lucida Console"/>
          <w:sz w:val="16"/>
          <w:szCs w:val="16"/>
        </w:rPr>
      </w:pPr>
      <w:r w:rsidRPr="00DB63BF">
        <w:rPr>
          <w:rFonts w:ascii="Lucida Console" w:hAnsi="Lucida Console"/>
          <w:sz w:val="16"/>
          <w:szCs w:val="16"/>
        </w:rPr>
        <w:t>}</w:t>
      </w:r>
    </w:p>
    <w:p w14:paraId="1A7FEBB8" w14:textId="1AC3015E" w:rsidR="00423B33" w:rsidRPr="0065747D" w:rsidRDefault="00423B33" w:rsidP="00423B33">
      <w:pPr>
        <w:spacing w:before="120"/>
        <w:jc w:val="center"/>
        <w:rPr>
          <w:sz w:val="18"/>
          <w:szCs w:val="18"/>
        </w:rPr>
      </w:pPr>
      <w:r w:rsidRPr="0065747D">
        <w:rPr>
          <w:b/>
          <w:sz w:val="18"/>
          <w:szCs w:val="18"/>
        </w:rPr>
        <w:t>Listing 1.</w:t>
      </w:r>
      <w:r w:rsidRPr="0065747D">
        <w:rPr>
          <w:sz w:val="18"/>
          <w:szCs w:val="18"/>
        </w:rPr>
        <w:t xml:space="preserve"> Struktura komunikatu protokołu DCSAP</w:t>
      </w:r>
    </w:p>
    <w:p w14:paraId="42241D18" w14:textId="77777777" w:rsidR="0008608E" w:rsidRDefault="001E320A" w:rsidP="001E320A">
      <w:r w:rsidRPr="00DB63BF">
        <w:t xml:space="preserve">Komunikaty DCSAP-PDU służą do przesyłania poleceń z systemu akwizycji do koncentratora, a także do przesyłania odpowiedzi i notyfikacji o zdarzeniach z koncentratora do systemu akwizycji. Komunikaty przesyłane są asynchronicznie w obu </w:t>
      </w:r>
      <w:r w:rsidRPr="00BF371A">
        <w:t>kierunkach. Znaczenie kolejnych pól komunikatu wyjaśniono w komentarzach na Listing 1</w:t>
      </w:r>
      <w:r w:rsidR="0008608E">
        <w:t>.</w:t>
      </w:r>
    </w:p>
    <w:p w14:paraId="2802C689" w14:textId="008BCD48" w:rsidR="001E320A" w:rsidRPr="006F6C41" w:rsidRDefault="001E320A" w:rsidP="0008608E">
      <w:pPr>
        <w:ind w:firstLine="708"/>
      </w:pPr>
      <w:r w:rsidRPr="00BF371A">
        <w:t>Identyfikator urządzenia wskazuje na koncentrator lub licznik w nim zarejestrowany, który jest adresatem polecenia. W przypadku odpowiedzi pochodzącej z koncentratora, identyfikator urządzenia wskazuje na nadawcę komunikatu. W przypadku odpowi</w:t>
      </w:r>
      <w:r w:rsidR="00CE6E89">
        <w:t>edzi lub notyfikacji określa, z </w:t>
      </w:r>
      <w:r w:rsidRPr="00BF371A">
        <w:t>którego licznika lub koncentratora pochodzi. Wartość 0 oznacza koncentrator, natomiast kolejne wartości są dynamicznie przydzielane przez koncentrator wykrytym i zarejestrowanym licznikom. Polityka przydzielania identyfikatorów zależy od producenta koncentratora.</w:t>
      </w:r>
    </w:p>
    <w:p w14:paraId="0D874E7D" w14:textId="6B419096" w:rsidR="001E320A" w:rsidRPr="0069329E" w:rsidRDefault="001E320A" w:rsidP="001E320A">
      <w:pPr>
        <w:ind w:firstLine="709"/>
      </w:pPr>
      <w:r w:rsidRPr="00663FEA">
        <w:t xml:space="preserve">Identyfikator komunikatu polecenia musi być użyty przez koncentrator w komunikacie będącym odpowiedzią na niego. Polityka używania identyfikatorów komunikatów zależy </w:t>
      </w:r>
      <w:r w:rsidRPr="0069329E">
        <w:t xml:space="preserve">od systemu akwizycji, ale powinna być wykorzystana do powiązania odpowiedzi z poleceniem, zwłaszcza jeżeli system akwizycji wysyła kolejne polecenia nie czekając </w:t>
      </w:r>
      <w:r w:rsidR="00CE6E89">
        <w:t>na odpowiedzi do poprzednich. W </w:t>
      </w:r>
      <w:r w:rsidRPr="0069329E">
        <w:t>komunikacie notyfikacji to pole musi przyjmować wartość 0.</w:t>
      </w:r>
    </w:p>
    <w:p w14:paraId="1ADAC749" w14:textId="7BCA3B1B" w:rsidR="001E320A" w:rsidRPr="00EC1F45" w:rsidRDefault="001E320A" w:rsidP="001E320A">
      <w:pPr>
        <w:ind w:firstLine="709"/>
      </w:pPr>
      <w:r w:rsidRPr="0069329E">
        <w:lastRenderedPageBreak/>
        <w:t>Rozmiar danych DLMS musi być zgodny z dalszą zawartością komunikatu. Wartość ta służy do separowania komunikatów bez potrzeby analizy struktury danych DLM</w:t>
      </w:r>
      <w:r w:rsidRPr="00974D21">
        <w:t xml:space="preserve">S. Wartości niedodatnie oznaczają brak danych DLMS, czyli brak pola </w:t>
      </w:r>
      <w:r w:rsidRPr="00842B50">
        <w:rPr>
          <w:i/>
        </w:rPr>
        <w:t>dlms-data</w:t>
      </w:r>
      <w:r w:rsidRPr="00974D21">
        <w:t>. Wartość 0 służy do kontroli połączenia i taki komunikat koncentrator musi odesłać w niezmienionej postaci. Wartości ujemne mogą się pojawić jedynie w odpowiedzi koncentratora na</w:t>
      </w:r>
      <w:r w:rsidRPr="006E3734">
        <w:t xml:space="preserve"> żądania źle zaadresowane, źle wypełnione, nieotrzymujące odpowiedzi z docelowego urządzenia w maksymalnym czasie przewidzianym przez koncentrator lub zaadresowane do ur</w:t>
      </w:r>
      <w:r w:rsidRPr="00EC1F45">
        <w:t>ządzeń, w których zostały wcześniej zainicjowane czynności utrzymaniowe (jak aktualizacja oprogramowania), wymagające zaprzestania na pewien czas pełnienia przez te urządzenia ich standardowych funkcji. Zwracane wówczas kody błędów przedstawiono w</w:t>
      </w:r>
      <w:r w:rsidR="009A5BD1">
        <w:t xml:space="preserve"> </w:t>
      </w:r>
      <w:r w:rsidR="009A5BD1" w:rsidRPr="00D67303">
        <w:fldChar w:fldCharType="begin"/>
      </w:r>
      <w:r w:rsidR="009A5BD1" w:rsidRPr="00D67303">
        <w:instrText xml:space="preserve"> REF _Ref350182815 \h </w:instrText>
      </w:r>
      <w:r w:rsidR="00D67303" w:rsidRPr="00D67303">
        <w:instrText xml:space="preserve"> \* MERGEFORMAT </w:instrText>
      </w:r>
      <w:r w:rsidR="009A5BD1" w:rsidRPr="00D67303">
        <w:fldChar w:fldCharType="separate"/>
      </w:r>
      <w:r w:rsidR="008C6BBB" w:rsidRPr="008C6BBB">
        <w:t xml:space="preserve">Tab. </w:t>
      </w:r>
      <w:r w:rsidR="008C6BBB" w:rsidRPr="008C6BBB">
        <w:rPr>
          <w:noProof/>
        </w:rPr>
        <w:t>3</w:t>
      </w:r>
      <w:r w:rsidR="009A5BD1" w:rsidRPr="00D67303">
        <w:fldChar w:fldCharType="end"/>
      </w:r>
      <w:r w:rsidR="002665F1" w:rsidRPr="00D67303">
        <w:t>.</w:t>
      </w:r>
    </w:p>
    <w:p w14:paraId="561C05FF" w14:textId="77777777" w:rsidR="001E320A" w:rsidRPr="00EC1F45" w:rsidRDefault="001E320A" w:rsidP="001E320A">
      <w:pPr>
        <w:ind w:firstLine="709"/>
      </w:pPr>
      <w:r w:rsidRPr="00EC1F45">
        <w:t>Typy danych używane w komunikatach DLMS zostały szczegółowo opisane w dokumencie [2], [7].</w:t>
      </w:r>
    </w:p>
    <w:tbl>
      <w:tblPr>
        <w:tblW w:w="9157" w:type="dxa"/>
        <w:jc w:val="center"/>
        <w:tblCellMar>
          <w:left w:w="70" w:type="dxa"/>
          <w:right w:w="70" w:type="dxa"/>
        </w:tblCellMar>
        <w:tblLook w:val="04A0" w:firstRow="1" w:lastRow="0" w:firstColumn="1" w:lastColumn="0" w:noHBand="0" w:noVBand="1"/>
      </w:tblPr>
      <w:tblGrid>
        <w:gridCol w:w="523"/>
        <w:gridCol w:w="1784"/>
        <w:gridCol w:w="6850"/>
      </w:tblGrid>
      <w:tr w:rsidR="001E320A" w:rsidRPr="00DB63BF" w14:paraId="648D4C29" w14:textId="77777777" w:rsidTr="00F6189F">
        <w:trPr>
          <w:trHeight w:val="30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EF69C" w14:textId="77777777" w:rsidR="001E320A" w:rsidRPr="00EC1F45" w:rsidRDefault="001E320A" w:rsidP="001E320A">
            <w:pPr>
              <w:spacing w:after="0" w:line="240" w:lineRule="auto"/>
              <w:jc w:val="center"/>
              <w:rPr>
                <w:color w:val="000000"/>
                <w:lang w:eastAsia="pl-PL" w:bidi="ar-SA"/>
              </w:rPr>
            </w:pPr>
            <w:r w:rsidRPr="00EC1F45">
              <w:rPr>
                <w:color w:val="000000"/>
                <w:lang w:eastAsia="pl-PL" w:bidi="ar-SA"/>
              </w:rPr>
              <w:t>KB</w:t>
            </w:r>
          </w:p>
        </w:tc>
        <w:tc>
          <w:tcPr>
            <w:tcW w:w="1651" w:type="dxa"/>
            <w:tcBorders>
              <w:top w:val="single" w:sz="4" w:space="0" w:color="auto"/>
              <w:left w:val="nil"/>
              <w:bottom w:val="single" w:sz="4" w:space="0" w:color="auto"/>
              <w:right w:val="single" w:sz="4" w:space="0" w:color="auto"/>
            </w:tcBorders>
            <w:shd w:val="clear" w:color="auto" w:fill="auto"/>
            <w:noWrap/>
            <w:vAlign w:val="bottom"/>
            <w:hideMark/>
          </w:tcPr>
          <w:p w14:paraId="1AE77286" w14:textId="77777777" w:rsidR="001E320A" w:rsidRPr="00D85ACA" w:rsidRDefault="001E320A" w:rsidP="001E320A">
            <w:pPr>
              <w:spacing w:after="0" w:line="240" w:lineRule="auto"/>
              <w:jc w:val="center"/>
              <w:rPr>
                <w:color w:val="000000"/>
                <w:lang w:eastAsia="pl-PL" w:bidi="ar-SA"/>
              </w:rPr>
            </w:pPr>
            <w:r w:rsidRPr="00D85ACA">
              <w:rPr>
                <w:color w:val="000000"/>
                <w:lang w:eastAsia="pl-PL" w:bidi="ar-SA"/>
              </w:rPr>
              <w:t>Symbol</w:t>
            </w:r>
          </w:p>
        </w:tc>
        <w:tc>
          <w:tcPr>
            <w:tcW w:w="6339" w:type="dxa"/>
            <w:tcBorders>
              <w:top w:val="single" w:sz="4" w:space="0" w:color="auto"/>
              <w:left w:val="nil"/>
              <w:bottom w:val="single" w:sz="4" w:space="0" w:color="auto"/>
              <w:right w:val="single" w:sz="4" w:space="0" w:color="auto"/>
            </w:tcBorders>
            <w:shd w:val="clear" w:color="auto" w:fill="auto"/>
            <w:noWrap/>
            <w:vAlign w:val="bottom"/>
            <w:hideMark/>
          </w:tcPr>
          <w:p w14:paraId="3C214CD5" w14:textId="77777777" w:rsidR="001E320A" w:rsidRPr="005E62B1" w:rsidRDefault="001E320A" w:rsidP="001E320A">
            <w:pPr>
              <w:spacing w:after="0" w:line="240" w:lineRule="auto"/>
              <w:jc w:val="center"/>
              <w:rPr>
                <w:color w:val="000000"/>
                <w:lang w:eastAsia="pl-PL" w:bidi="ar-SA"/>
              </w:rPr>
            </w:pPr>
            <w:r w:rsidRPr="005E62B1">
              <w:rPr>
                <w:color w:val="000000"/>
                <w:lang w:eastAsia="pl-PL" w:bidi="ar-SA"/>
              </w:rPr>
              <w:t>Opis</w:t>
            </w:r>
          </w:p>
        </w:tc>
      </w:tr>
      <w:tr w:rsidR="001E320A" w:rsidRPr="00DB63BF" w14:paraId="5651CEBA" w14:textId="77777777" w:rsidTr="00F6189F">
        <w:trPr>
          <w:trHeight w:val="30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BAFB75C" w14:textId="77777777" w:rsidR="001E320A" w:rsidRPr="00DB63BF" w:rsidRDefault="001E320A" w:rsidP="00D10A78">
            <w:pPr>
              <w:spacing w:after="0" w:line="240" w:lineRule="auto"/>
              <w:jc w:val="left"/>
              <w:rPr>
                <w:color w:val="000000"/>
                <w:lang w:eastAsia="pl-PL" w:bidi="ar-SA"/>
              </w:rPr>
            </w:pPr>
            <w:r w:rsidRPr="00DB63BF">
              <w:rPr>
                <w:color w:val="000000"/>
                <w:lang w:eastAsia="pl-PL" w:bidi="ar-SA"/>
              </w:rPr>
              <w:t> -1</w:t>
            </w:r>
          </w:p>
        </w:tc>
        <w:tc>
          <w:tcPr>
            <w:tcW w:w="1651" w:type="dxa"/>
            <w:tcBorders>
              <w:top w:val="nil"/>
              <w:left w:val="nil"/>
              <w:bottom w:val="single" w:sz="4" w:space="0" w:color="auto"/>
              <w:right w:val="single" w:sz="4" w:space="0" w:color="auto"/>
            </w:tcBorders>
            <w:shd w:val="clear" w:color="auto" w:fill="auto"/>
            <w:noWrap/>
            <w:vAlign w:val="center"/>
            <w:hideMark/>
          </w:tcPr>
          <w:p w14:paraId="3F19FE91" w14:textId="77777777" w:rsidR="001E320A" w:rsidRPr="00AD5132" w:rsidRDefault="001E320A" w:rsidP="00D10A78">
            <w:pPr>
              <w:spacing w:after="0" w:line="240" w:lineRule="auto"/>
              <w:jc w:val="left"/>
              <w:rPr>
                <w:i/>
                <w:color w:val="000000"/>
                <w:lang w:eastAsia="pl-PL" w:bidi="ar-SA"/>
              </w:rPr>
            </w:pPr>
            <w:r w:rsidRPr="00AD5132">
              <w:rPr>
                <w:i/>
                <w:color w:val="000000"/>
                <w:lang w:eastAsia="pl-PL" w:bidi="ar-SA"/>
              </w:rPr>
              <w:t> EUNKNOWN</w:t>
            </w:r>
          </w:p>
        </w:tc>
        <w:tc>
          <w:tcPr>
            <w:tcW w:w="6339" w:type="dxa"/>
            <w:tcBorders>
              <w:top w:val="nil"/>
              <w:left w:val="nil"/>
              <w:bottom w:val="single" w:sz="4" w:space="0" w:color="auto"/>
              <w:right w:val="single" w:sz="4" w:space="0" w:color="auto"/>
            </w:tcBorders>
            <w:shd w:val="clear" w:color="auto" w:fill="auto"/>
            <w:noWrap/>
            <w:vAlign w:val="center"/>
            <w:hideMark/>
          </w:tcPr>
          <w:p w14:paraId="6347D8B7" w14:textId="77777777" w:rsidR="001E320A" w:rsidRPr="00D85ACA" w:rsidRDefault="001E320A" w:rsidP="00616333">
            <w:pPr>
              <w:spacing w:after="0" w:line="240" w:lineRule="auto"/>
              <w:rPr>
                <w:color w:val="000000"/>
                <w:lang w:eastAsia="pl-PL" w:bidi="ar-SA"/>
              </w:rPr>
            </w:pPr>
            <w:r w:rsidRPr="00D85ACA">
              <w:rPr>
                <w:color w:val="000000"/>
                <w:lang w:eastAsia="pl-PL" w:bidi="ar-SA"/>
              </w:rPr>
              <w:t> Nieznany identyfikator urządzenia.</w:t>
            </w:r>
          </w:p>
        </w:tc>
      </w:tr>
      <w:tr w:rsidR="001E320A" w:rsidRPr="00DB63BF" w14:paraId="4B7BEB74" w14:textId="77777777" w:rsidTr="00F6189F">
        <w:trPr>
          <w:trHeight w:val="30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B74A524" w14:textId="77777777" w:rsidR="001E320A" w:rsidRPr="00DB63BF" w:rsidRDefault="001E320A" w:rsidP="00D10A78">
            <w:pPr>
              <w:spacing w:after="0" w:line="240" w:lineRule="auto"/>
              <w:jc w:val="left"/>
              <w:rPr>
                <w:color w:val="000000"/>
                <w:lang w:eastAsia="pl-PL" w:bidi="ar-SA"/>
              </w:rPr>
            </w:pPr>
            <w:r w:rsidRPr="00DB63BF">
              <w:rPr>
                <w:color w:val="000000"/>
                <w:lang w:eastAsia="pl-PL" w:bidi="ar-SA"/>
              </w:rPr>
              <w:t> -2</w:t>
            </w:r>
          </w:p>
        </w:tc>
        <w:tc>
          <w:tcPr>
            <w:tcW w:w="1651" w:type="dxa"/>
            <w:tcBorders>
              <w:top w:val="nil"/>
              <w:left w:val="nil"/>
              <w:bottom w:val="single" w:sz="4" w:space="0" w:color="auto"/>
              <w:right w:val="single" w:sz="4" w:space="0" w:color="auto"/>
            </w:tcBorders>
            <w:shd w:val="clear" w:color="auto" w:fill="auto"/>
            <w:noWrap/>
            <w:vAlign w:val="center"/>
            <w:hideMark/>
          </w:tcPr>
          <w:p w14:paraId="64F01B4F" w14:textId="77777777" w:rsidR="001E320A" w:rsidRPr="00AD5132" w:rsidRDefault="001E320A" w:rsidP="00D10A78">
            <w:pPr>
              <w:spacing w:after="0" w:line="240" w:lineRule="auto"/>
              <w:jc w:val="left"/>
              <w:rPr>
                <w:i/>
                <w:color w:val="000000"/>
                <w:lang w:eastAsia="pl-PL" w:bidi="ar-SA"/>
              </w:rPr>
            </w:pPr>
            <w:r w:rsidRPr="00AD5132">
              <w:rPr>
                <w:i/>
                <w:color w:val="000000"/>
                <w:lang w:eastAsia="pl-PL" w:bidi="ar-SA"/>
              </w:rPr>
              <w:t> EWRONGSIZE</w:t>
            </w:r>
          </w:p>
        </w:tc>
        <w:tc>
          <w:tcPr>
            <w:tcW w:w="6339" w:type="dxa"/>
            <w:tcBorders>
              <w:top w:val="nil"/>
              <w:left w:val="nil"/>
              <w:bottom w:val="single" w:sz="4" w:space="0" w:color="auto"/>
              <w:right w:val="single" w:sz="4" w:space="0" w:color="auto"/>
            </w:tcBorders>
            <w:shd w:val="clear" w:color="auto" w:fill="auto"/>
            <w:noWrap/>
            <w:vAlign w:val="center"/>
            <w:hideMark/>
          </w:tcPr>
          <w:p w14:paraId="6A549F9B" w14:textId="77777777" w:rsidR="001E320A" w:rsidRPr="00DB63BF" w:rsidRDefault="001E320A" w:rsidP="00616333">
            <w:pPr>
              <w:spacing w:after="0" w:line="240" w:lineRule="auto"/>
              <w:rPr>
                <w:color w:val="000000"/>
                <w:lang w:eastAsia="pl-PL" w:bidi="ar-SA"/>
              </w:rPr>
            </w:pPr>
            <w:r w:rsidRPr="00DB63BF">
              <w:rPr>
                <w:color w:val="000000"/>
                <w:lang w:eastAsia="pl-PL" w:bidi="ar-SA"/>
              </w:rPr>
              <w:t> Nieprawidłowy rozmiar danych (ujemny).</w:t>
            </w:r>
          </w:p>
        </w:tc>
      </w:tr>
      <w:tr w:rsidR="001E320A" w:rsidRPr="00DB63BF" w14:paraId="20033BB9" w14:textId="77777777" w:rsidTr="00F6189F">
        <w:trPr>
          <w:trHeight w:val="30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C049B6D" w14:textId="77777777" w:rsidR="001E320A" w:rsidRPr="00DB63BF" w:rsidRDefault="001E320A" w:rsidP="00D10A78">
            <w:pPr>
              <w:spacing w:after="0" w:line="240" w:lineRule="auto"/>
              <w:jc w:val="left"/>
              <w:rPr>
                <w:color w:val="000000"/>
                <w:lang w:eastAsia="pl-PL" w:bidi="ar-SA"/>
              </w:rPr>
            </w:pPr>
            <w:r w:rsidRPr="00DB63BF">
              <w:rPr>
                <w:color w:val="000000"/>
                <w:lang w:eastAsia="pl-PL" w:bidi="ar-SA"/>
              </w:rPr>
              <w:t> -3</w:t>
            </w:r>
          </w:p>
        </w:tc>
        <w:tc>
          <w:tcPr>
            <w:tcW w:w="1651" w:type="dxa"/>
            <w:tcBorders>
              <w:top w:val="nil"/>
              <w:left w:val="nil"/>
              <w:bottom w:val="single" w:sz="4" w:space="0" w:color="auto"/>
              <w:right w:val="single" w:sz="4" w:space="0" w:color="auto"/>
            </w:tcBorders>
            <w:shd w:val="clear" w:color="auto" w:fill="auto"/>
            <w:noWrap/>
            <w:vAlign w:val="center"/>
            <w:hideMark/>
          </w:tcPr>
          <w:p w14:paraId="07CBA015" w14:textId="77777777" w:rsidR="001E320A" w:rsidRPr="00AD5132" w:rsidRDefault="001E320A" w:rsidP="00D10A78">
            <w:pPr>
              <w:spacing w:after="0" w:line="240" w:lineRule="auto"/>
              <w:jc w:val="left"/>
              <w:rPr>
                <w:i/>
                <w:color w:val="000000"/>
                <w:lang w:eastAsia="pl-PL" w:bidi="ar-SA"/>
              </w:rPr>
            </w:pPr>
            <w:r w:rsidRPr="00AD5132">
              <w:rPr>
                <w:i/>
                <w:color w:val="000000"/>
                <w:lang w:eastAsia="pl-PL" w:bidi="ar-SA"/>
              </w:rPr>
              <w:t> EPARTIAL</w:t>
            </w:r>
          </w:p>
        </w:tc>
        <w:tc>
          <w:tcPr>
            <w:tcW w:w="6339" w:type="dxa"/>
            <w:tcBorders>
              <w:top w:val="nil"/>
              <w:left w:val="nil"/>
              <w:bottom w:val="single" w:sz="4" w:space="0" w:color="auto"/>
              <w:right w:val="single" w:sz="4" w:space="0" w:color="auto"/>
            </w:tcBorders>
            <w:shd w:val="clear" w:color="auto" w:fill="auto"/>
            <w:noWrap/>
            <w:vAlign w:val="center"/>
            <w:hideMark/>
          </w:tcPr>
          <w:p w14:paraId="29C9064B" w14:textId="77777777" w:rsidR="001E320A" w:rsidRPr="00DB63BF" w:rsidRDefault="001E320A" w:rsidP="00616333">
            <w:pPr>
              <w:spacing w:after="0" w:line="240" w:lineRule="auto"/>
              <w:rPr>
                <w:color w:val="000000"/>
                <w:lang w:eastAsia="pl-PL" w:bidi="ar-SA"/>
              </w:rPr>
            </w:pPr>
            <w:r w:rsidRPr="00DB63BF">
              <w:rPr>
                <w:color w:val="000000"/>
                <w:lang w:eastAsia="pl-PL" w:bidi="ar-SA"/>
              </w:rPr>
              <w:t> Niekompletne dane.</w:t>
            </w:r>
          </w:p>
        </w:tc>
      </w:tr>
      <w:tr w:rsidR="001E320A" w:rsidRPr="00DB63BF" w14:paraId="1502668A" w14:textId="77777777" w:rsidTr="00F6189F">
        <w:trPr>
          <w:trHeight w:val="30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716DED5" w14:textId="77777777" w:rsidR="001E320A" w:rsidRPr="00DB63BF" w:rsidRDefault="001E320A" w:rsidP="00D10A78">
            <w:pPr>
              <w:spacing w:after="0" w:line="240" w:lineRule="auto"/>
              <w:jc w:val="left"/>
              <w:rPr>
                <w:color w:val="000000"/>
                <w:lang w:eastAsia="pl-PL" w:bidi="ar-SA"/>
              </w:rPr>
            </w:pPr>
            <w:r w:rsidRPr="00DB63BF">
              <w:rPr>
                <w:color w:val="000000"/>
                <w:lang w:eastAsia="pl-PL" w:bidi="ar-SA"/>
              </w:rPr>
              <w:t> -4</w:t>
            </w:r>
          </w:p>
        </w:tc>
        <w:tc>
          <w:tcPr>
            <w:tcW w:w="1651" w:type="dxa"/>
            <w:tcBorders>
              <w:top w:val="nil"/>
              <w:left w:val="nil"/>
              <w:bottom w:val="single" w:sz="4" w:space="0" w:color="auto"/>
              <w:right w:val="single" w:sz="4" w:space="0" w:color="auto"/>
            </w:tcBorders>
            <w:shd w:val="clear" w:color="auto" w:fill="auto"/>
            <w:noWrap/>
            <w:vAlign w:val="center"/>
            <w:hideMark/>
          </w:tcPr>
          <w:p w14:paraId="036F54D2" w14:textId="77777777" w:rsidR="001E320A" w:rsidRPr="00AD5132" w:rsidRDefault="001E320A" w:rsidP="00D10A78">
            <w:pPr>
              <w:spacing w:after="0" w:line="240" w:lineRule="auto"/>
              <w:jc w:val="left"/>
              <w:rPr>
                <w:i/>
                <w:color w:val="000000"/>
                <w:lang w:eastAsia="pl-PL" w:bidi="ar-SA"/>
              </w:rPr>
            </w:pPr>
            <w:r w:rsidRPr="00AD5132">
              <w:rPr>
                <w:i/>
                <w:color w:val="000000"/>
                <w:lang w:eastAsia="pl-PL" w:bidi="ar-SA"/>
              </w:rPr>
              <w:t> EINVALID</w:t>
            </w:r>
          </w:p>
        </w:tc>
        <w:tc>
          <w:tcPr>
            <w:tcW w:w="6339" w:type="dxa"/>
            <w:tcBorders>
              <w:top w:val="nil"/>
              <w:left w:val="nil"/>
              <w:bottom w:val="single" w:sz="4" w:space="0" w:color="auto"/>
              <w:right w:val="single" w:sz="4" w:space="0" w:color="auto"/>
            </w:tcBorders>
            <w:shd w:val="clear" w:color="auto" w:fill="auto"/>
            <w:noWrap/>
            <w:vAlign w:val="center"/>
            <w:hideMark/>
          </w:tcPr>
          <w:p w14:paraId="61159BAF" w14:textId="77777777" w:rsidR="001E320A" w:rsidRPr="00DB63BF" w:rsidRDefault="001E320A" w:rsidP="00616333">
            <w:pPr>
              <w:spacing w:after="0" w:line="240" w:lineRule="auto"/>
              <w:rPr>
                <w:color w:val="000000"/>
                <w:lang w:eastAsia="pl-PL" w:bidi="ar-SA"/>
              </w:rPr>
            </w:pPr>
            <w:r w:rsidRPr="00DB63BF">
              <w:rPr>
                <w:color w:val="000000"/>
                <w:lang w:eastAsia="pl-PL" w:bidi="ar-SA"/>
              </w:rPr>
              <w:t> Nieprawidłowe dane.</w:t>
            </w:r>
          </w:p>
        </w:tc>
      </w:tr>
      <w:tr w:rsidR="001E320A" w:rsidRPr="00DB63BF" w14:paraId="1BAD9289" w14:textId="77777777" w:rsidTr="00F6189F">
        <w:trPr>
          <w:trHeight w:val="30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8246712" w14:textId="77777777" w:rsidR="001E320A" w:rsidRPr="00DB63BF" w:rsidRDefault="001E320A" w:rsidP="00D10A78">
            <w:pPr>
              <w:spacing w:after="0" w:line="240" w:lineRule="auto"/>
              <w:jc w:val="left"/>
              <w:rPr>
                <w:color w:val="000000"/>
                <w:lang w:eastAsia="pl-PL" w:bidi="ar-SA"/>
              </w:rPr>
            </w:pPr>
            <w:r w:rsidRPr="00DB63BF">
              <w:rPr>
                <w:color w:val="000000"/>
                <w:lang w:eastAsia="pl-PL" w:bidi="ar-SA"/>
              </w:rPr>
              <w:t> -5</w:t>
            </w:r>
          </w:p>
        </w:tc>
        <w:tc>
          <w:tcPr>
            <w:tcW w:w="1651" w:type="dxa"/>
            <w:tcBorders>
              <w:top w:val="nil"/>
              <w:left w:val="nil"/>
              <w:bottom w:val="single" w:sz="4" w:space="0" w:color="auto"/>
              <w:right w:val="single" w:sz="4" w:space="0" w:color="auto"/>
            </w:tcBorders>
            <w:shd w:val="clear" w:color="auto" w:fill="auto"/>
            <w:noWrap/>
            <w:vAlign w:val="center"/>
            <w:hideMark/>
          </w:tcPr>
          <w:p w14:paraId="4792D416" w14:textId="77777777" w:rsidR="001E320A" w:rsidRPr="00AD5132" w:rsidRDefault="001E320A" w:rsidP="00D10A78">
            <w:pPr>
              <w:spacing w:after="0" w:line="240" w:lineRule="auto"/>
              <w:jc w:val="left"/>
              <w:rPr>
                <w:i/>
                <w:color w:val="000000"/>
                <w:lang w:eastAsia="pl-PL" w:bidi="ar-SA"/>
              </w:rPr>
            </w:pPr>
            <w:r w:rsidRPr="00AD5132">
              <w:rPr>
                <w:i/>
                <w:color w:val="000000"/>
                <w:lang w:eastAsia="pl-PL" w:bidi="ar-SA"/>
              </w:rPr>
              <w:t> ETIMEOUT</w:t>
            </w:r>
          </w:p>
        </w:tc>
        <w:tc>
          <w:tcPr>
            <w:tcW w:w="6339" w:type="dxa"/>
            <w:tcBorders>
              <w:top w:val="nil"/>
              <w:left w:val="nil"/>
              <w:bottom w:val="single" w:sz="4" w:space="0" w:color="auto"/>
              <w:right w:val="single" w:sz="4" w:space="0" w:color="auto"/>
            </w:tcBorders>
            <w:shd w:val="clear" w:color="auto" w:fill="auto"/>
            <w:noWrap/>
            <w:vAlign w:val="center"/>
            <w:hideMark/>
          </w:tcPr>
          <w:p w14:paraId="66DF32D2" w14:textId="77777777" w:rsidR="001E320A" w:rsidRPr="00DB63BF" w:rsidRDefault="001E320A" w:rsidP="00616333">
            <w:pPr>
              <w:spacing w:after="0" w:line="240" w:lineRule="auto"/>
              <w:rPr>
                <w:color w:val="000000"/>
                <w:lang w:eastAsia="pl-PL" w:bidi="ar-SA"/>
              </w:rPr>
            </w:pPr>
            <w:r w:rsidRPr="00DB63BF">
              <w:rPr>
                <w:color w:val="000000"/>
                <w:lang w:eastAsia="pl-PL" w:bidi="ar-SA"/>
              </w:rPr>
              <w:t> Czas oczekiwania na odpowiedź z urządzenia uległ przekroczeniu.</w:t>
            </w:r>
          </w:p>
        </w:tc>
      </w:tr>
      <w:tr w:rsidR="001E320A" w:rsidRPr="00DB63BF" w14:paraId="706377F7" w14:textId="77777777" w:rsidTr="00F6189F">
        <w:trPr>
          <w:trHeight w:val="300"/>
          <w:jc w:val="center"/>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CDB48FD" w14:textId="77777777" w:rsidR="001E320A" w:rsidRPr="00DB63BF" w:rsidRDefault="001E320A" w:rsidP="00D10A78">
            <w:pPr>
              <w:spacing w:after="0" w:line="240" w:lineRule="auto"/>
              <w:jc w:val="left"/>
              <w:rPr>
                <w:color w:val="000000"/>
                <w:lang w:eastAsia="pl-PL" w:bidi="ar-SA"/>
              </w:rPr>
            </w:pPr>
            <w:r w:rsidRPr="00DB63BF">
              <w:rPr>
                <w:color w:val="000000"/>
                <w:lang w:eastAsia="pl-PL" w:bidi="ar-SA"/>
              </w:rPr>
              <w:t> -6</w:t>
            </w:r>
          </w:p>
        </w:tc>
        <w:tc>
          <w:tcPr>
            <w:tcW w:w="1651" w:type="dxa"/>
            <w:tcBorders>
              <w:top w:val="nil"/>
              <w:left w:val="nil"/>
              <w:bottom w:val="single" w:sz="4" w:space="0" w:color="auto"/>
              <w:right w:val="single" w:sz="4" w:space="0" w:color="auto"/>
            </w:tcBorders>
            <w:shd w:val="clear" w:color="auto" w:fill="auto"/>
            <w:noWrap/>
            <w:vAlign w:val="center"/>
            <w:hideMark/>
          </w:tcPr>
          <w:p w14:paraId="338C0D18" w14:textId="77777777" w:rsidR="001E320A" w:rsidRPr="00AD5132" w:rsidRDefault="001E320A" w:rsidP="00D10A78">
            <w:pPr>
              <w:spacing w:after="0" w:line="240" w:lineRule="auto"/>
              <w:jc w:val="left"/>
              <w:rPr>
                <w:i/>
                <w:color w:val="000000"/>
                <w:lang w:eastAsia="pl-PL" w:bidi="ar-SA"/>
              </w:rPr>
            </w:pPr>
            <w:r w:rsidRPr="00AD5132">
              <w:rPr>
                <w:i/>
                <w:color w:val="000000"/>
                <w:lang w:eastAsia="pl-PL" w:bidi="ar-SA"/>
              </w:rPr>
              <w:t> EINACCESSIBLE</w:t>
            </w:r>
          </w:p>
        </w:tc>
        <w:tc>
          <w:tcPr>
            <w:tcW w:w="6339" w:type="dxa"/>
            <w:tcBorders>
              <w:top w:val="nil"/>
              <w:left w:val="nil"/>
              <w:bottom w:val="single" w:sz="4" w:space="0" w:color="auto"/>
              <w:right w:val="single" w:sz="4" w:space="0" w:color="auto"/>
            </w:tcBorders>
            <w:shd w:val="clear" w:color="auto" w:fill="auto"/>
            <w:noWrap/>
            <w:vAlign w:val="center"/>
            <w:hideMark/>
          </w:tcPr>
          <w:p w14:paraId="1EDF1CE0" w14:textId="77777777" w:rsidR="001E320A" w:rsidRPr="00DB63BF" w:rsidRDefault="001E320A" w:rsidP="00616333">
            <w:pPr>
              <w:keepNext/>
              <w:spacing w:after="0" w:line="240" w:lineRule="auto"/>
              <w:rPr>
                <w:color w:val="000000"/>
                <w:lang w:eastAsia="pl-PL" w:bidi="ar-SA"/>
              </w:rPr>
            </w:pPr>
            <w:r w:rsidRPr="00DB63BF">
              <w:rPr>
                <w:color w:val="000000"/>
                <w:lang w:eastAsia="pl-PL" w:bidi="ar-SA"/>
              </w:rPr>
              <w:t> Urządzenie jest świadomie niedostępne (np. z powodu aktualizacji).</w:t>
            </w:r>
          </w:p>
        </w:tc>
      </w:tr>
    </w:tbl>
    <w:p w14:paraId="6ABC8C23" w14:textId="301B1F89" w:rsidR="009A5BD1" w:rsidRDefault="009A5BD1" w:rsidP="009A5BD1">
      <w:pPr>
        <w:pStyle w:val="Napis"/>
        <w:spacing w:before="120" w:after="120"/>
      </w:pPr>
      <w:bookmarkStart w:id="39" w:name="_Ref350182815"/>
      <w:bookmarkStart w:id="40" w:name="_Toc350900190"/>
      <w:r w:rsidRPr="0065747D">
        <w:rPr>
          <w:b/>
        </w:rPr>
        <w:t xml:space="preserve">Tab. </w:t>
      </w:r>
      <w:r w:rsidRPr="0065747D">
        <w:rPr>
          <w:b/>
        </w:rPr>
        <w:fldChar w:fldCharType="begin"/>
      </w:r>
      <w:r w:rsidRPr="0065747D">
        <w:rPr>
          <w:b/>
        </w:rPr>
        <w:instrText xml:space="preserve"> SEQ Tabela \* ARABIC </w:instrText>
      </w:r>
      <w:r w:rsidRPr="0065747D">
        <w:rPr>
          <w:b/>
        </w:rPr>
        <w:fldChar w:fldCharType="separate"/>
      </w:r>
      <w:r w:rsidR="008C6BBB">
        <w:rPr>
          <w:b/>
          <w:noProof/>
        </w:rPr>
        <w:t>3</w:t>
      </w:r>
      <w:r w:rsidRPr="0065747D">
        <w:rPr>
          <w:b/>
        </w:rPr>
        <w:fldChar w:fldCharType="end"/>
      </w:r>
      <w:bookmarkEnd w:id="39"/>
      <w:r>
        <w:t xml:space="preserve"> </w:t>
      </w:r>
      <w:r w:rsidRPr="00F967B5">
        <w:t>Kody błędów dostępne w komunikatach protokołu DCSAP</w:t>
      </w:r>
      <w:bookmarkEnd w:id="40"/>
    </w:p>
    <w:p w14:paraId="5F0065B9" w14:textId="4EA90C2F" w:rsidR="00CA7B9A" w:rsidRPr="00913C0B" w:rsidRDefault="00CA7B9A" w:rsidP="00CA7B9A">
      <w:pPr>
        <w:rPr>
          <w:rStyle w:val="Wyrnienie"/>
        </w:rPr>
      </w:pPr>
      <w:r w:rsidRPr="00913C0B">
        <w:rPr>
          <w:rStyle w:val="Wyrnienie"/>
        </w:rPr>
        <w:t xml:space="preserve">Kody błędów może zgłaszać jedynie koncentrator. Powinien ich używać tylko wtedy, gdy komunikat jest źle zaadresowany, niepoprawnie zbudowany, próba uzyskania odpowiedzi na wyrażone w nim żądanie do docelowego urządzenia nie powodzi się w czasie, który koncentrator uznaje za maksymalny lub też koncentrator zainicjował uprzednio zlecenie, którego realizacja wymaga tymczasowego zaprzestania świadczenia przez to urządzenie dedykowanych usług. Nie należy tych błędów mylić z błędami przewidzianymi w typach </w:t>
      </w:r>
      <w:r w:rsidRPr="00F6189F">
        <w:rPr>
          <w:rStyle w:val="Wyrnienie"/>
          <w:i/>
        </w:rPr>
        <w:t>Data-Access-</w:t>
      </w:r>
      <w:r w:rsidRPr="00C42EAE">
        <w:rPr>
          <w:rStyle w:val="Wyrnienie"/>
          <w:i/>
        </w:rPr>
        <w:t>Result</w:t>
      </w:r>
      <w:r w:rsidRPr="00913C0B">
        <w:rPr>
          <w:rStyle w:val="Wyrnienie"/>
        </w:rPr>
        <w:t xml:space="preserve"> i </w:t>
      </w:r>
      <w:r w:rsidRPr="00F6189F">
        <w:rPr>
          <w:rStyle w:val="Wyrnienie"/>
          <w:i/>
        </w:rPr>
        <w:t>Action-</w:t>
      </w:r>
      <w:r w:rsidRPr="00C42EAE">
        <w:rPr>
          <w:rStyle w:val="Wyrnienie"/>
          <w:i/>
        </w:rPr>
        <w:t>Result</w:t>
      </w:r>
      <w:r w:rsidRPr="00913C0B">
        <w:rPr>
          <w:rStyle w:val="Wyrnienie"/>
        </w:rPr>
        <w:t xml:space="preserve"> (używanymi w odpowiedziach), dotyczącymi komunikacji w warstwie DLMS/COSEM.</w:t>
      </w:r>
    </w:p>
    <w:p w14:paraId="2D4B62FE" w14:textId="77777777" w:rsidR="00662F57" w:rsidRPr="00EC1F45" w:rsidRDefault="00662F57" w:rsidP="00662F57">
      <w:pPr>
        <w:spacing w:after="0" w:line="240" w:lineRule="auto"/>
        <w:jc w:val="left"/>
        <w:rPr>
          <w:sz w:val="20"/>
          <w:szCs w:val="20"/>
        </w:rPr>
      </w:pPr>
      <w:r w:rsidRPr="00EC1F45">
        <w:rPr>
          <w:sz w:val="20"/>
          <w:szCs w:val="20"/>
        </w:rPr>
        <w:br w:type="page"/>
      </w:r>
    </w:p>
    <w:p w14:paraId="40217C9F" w14:textId="77777777" w:rsidR="00C51C9A" w:rsidRPr="00EC1F45" w:rsidRDefault="00C51C9A" w:rsidP="00C51C9A">
      <w:pPr>
        <w:pStyle w:val="Nagwek2"/>
      </w:pPr>
      <w:bookmarkStart w:id="41" w:name="_Toc356324325"/>
      <w:r w:rsidRPr="00EC1F45">
        <w:lastRenderedPageBreak/>
        <w:t>Polecenia</w:t>
      </w:r>
      <w:bookmarkEnd w:id="41"/>
    </w:p>
    <w:p w14:paraId="5FB6AB23" w14:textId="77777777" w:rsidR="00CA7B9A" w:rsidRPr="00EC1F45" w:rsidRDefault="00CA7B9A" w:rsidP="00CA7B9A">
      <w:r w:rsidRPr="00EC1F45">
        <w:t>W poleceniach DCSAP mogą zostać użyte następuj</w:t>
      </w:r>
      <w:r w:rsidR="00471DE8" w:rsidRPr="00EC1F45">
        <w:t xml:space="preserve">ące typy i warianty komunikatów </w:t>
      </w:r>
      <w:r w:rsidRPr="00EC1F45">
        <w:t>DLMS:</w:t>
      </w:r>
    </w:p>
    <w:p w14:paraId="7DD05393" w14:textId="77777777" w:rsidR="00CA7B9A" w:rsidRPr="00245122" w:rsidRDefault="00CA7B9A" w:rsidP="00CA7B9A">
      <w:pPr>
        <w:rPr>
          <w:rStyle w:val="Wyrnieniedelikatne"/>
          <w:lang w:val="en-US"/>
        </w:rPr>
      </w:pPr>
      <w:r w:rsidRPr="00245122">
        <w:rPr>
          <w:rStyle w:val="Wyrnieniedelikatne"/>
          <w:lang w:val="en-US"/>
        </w:rPr>
        <w:t>• get-request [192] IMPLICIT Get-Request</w:t>
      </w:r>
    </w:p>
    <w:p w14:paraId="3C2323E4" w14:textId="77777777" w:rsidR="00CA7B9A" w:rsidRPr="00245122" w:rsidRDefault="00CA7B9A" w:rsidP="00CA7B9A">
      <w:pPr>
        <w:ind w:left="708"/>
        <w:rPr>
          <w:rStyle w:val="Wyrnieniedelikatne"/>
          <w:lang w:val="en-US"/>
        </w:rPr>
      </w:pPr>
      <w:r w:rsidRPr="00245122">
        <w:rPr>
          <w:rStyle w:val="Wyrnieniedelikatne"/>
          <w:rFonts w:ascii="Courier New" w:hAnsi="Courier New" w:cs="Courier New"/>
          <w:lang w:val="en-US"/>
        </w:rPr>
        <w:t>◦</w:t>
      </w:r>
      <w:r w:rsidRPr="00245122">
        <w:rPr>
          <w:rStyle w:val="Wyrnieniedelikatne"/>
          <w:lang w:val="en-US"/>
        </w:rPr>
        <w:t xml:space="preserve"> get-request-normal [1] IMPLICIT Get-Request-Normal</w:t>
      </w:r>
    </w:p>
    <w:p w14:paraId="2B24B47A" w14:textId="77777777" w:rsidR="00CA7B9A" w:rsidRPr="00245122" w:rsidRDefault="00CA7B9A" w:rsidP="00CA7B9A">
      <w:pPr>
        <w:ind w:left="708"/>
        <w:rPr>
          <w:rStyle w:val="Wyrnieniedelikatne"/>
          <w:lang w:val="en-US"/>
        </w:rPr>
      </w:pPr>
      <w:r w:rsidRPr="00245122">
        <w:rPr>
          <w:rStyle w:val="Wyrnieniedelikatne"/>
          <w:rFonts w:ascii="Courier New" w:hAnsi="Courier New" w:cs="Courier New"/>
          <w:lang w:val="en-US"/>
        </w:rPr>
        <w:t>◦</w:t>
      </w:r>
      <w:r w:rsidRPr="00245122">
        <w:rPr>
          <w:rStyle w:val="Wyrnieniedelikatne"/>
          <w:lang w:val="en-US"/>
        </w:rPr>
        <w:t xml:space="preserve"> get-request-with-list [3] IMPLICIT Get-Request-With-List</w:t>
      </w:r>
    </w:p>
    <w:p w14:paraId="3A2C6D35" w14:textId="77777777" w:rsidR="00CA7B9A" w:rsidRPr="00245122" w:rsidRDefault="00CA7B9A" w:rsidP="00CA7B9A">
      <w:pPr>
        <w:rPr>
          <w:rStyle w:val="Wyrnieniedelikatne"/>
          <w:lang w:val="en-US"/>
        </w:rPr>
      </w:pPr>
      <w:r w:rsidRPr="00245122">
        <w:rPr>
          <w:rStyle w:val="Wyrnieniedelikatne"/>
          <w:lang w:val="en-US"/>
        </w:rPr>
        <w:t>• set-request [193] IMPLICIT Set-Request</w:t>
      </w:r>
    </w:p>
    <w:p w14:paraId="55666FA2" w14:textId="77777777" w:rsidR="00CA7B9A" w:rsidRPr="00245122" w:rsidRDefault="00CA7B9A" w:rsidP="00CA7B9A">
      <w:pPr>
        <w:ind w:left="708"/>
        <w:rPr>
          <w:rStyle w:val="Wyrnieniedelikatne"/>
          <w:lang w:val="en-US"/>
        </w:rPr>
      </w:pPr>
      <w:r w:rsidRPr="00245122">
        <w:rPr>
          <w:rStyle w:val="Wyrnieniedelikatne"/>
          <w:rFonts w:ascii="Courier New" w:hAnsi="Courier New" w:cs="Courier New"/>
          <w:lang w:val="en-US"/>
        </w:rPr>
        <w:t>◦</w:t>
      </w:r>
      <w:r w:rsidRPr="00245122">
        <w:rPr>
          <w:rStyle w:val="Wyrnieniedelikatne"/>
          <w:lang w:val="en-US"/>
        </w:rPr>
        <w:t xml:space="preserve"> set-request-normal [1] IMPLICIT Set-Request-Normal</w:t>
      </w:r>
    </w:p>
    <w:p w14:paraId="55D56A79" w14:textId="77777777" w:rsidR="00CA7B9A" w:rsidRPr="00245122" w:rsidRDefault="00CA7B9A" w:rsidP="00CA7B9A">
      <w:pPr>
        <w:ind w:left="708"/>
        <w:rPr>
          <w:rStyle w:val="Wyrnieniedelikatne"/>
          <w:lang w:val="en-US"/>
        </w:rPr>
      </w:pPr>
      <w:r w:rsidRPr="00245122">
        <w:rPr>
          <w:rStyle w:val="Wyrnieniedelikatne"/>
          <w:rFonts w:ascii="Courier New" w:hAnsi="Courier New" w:cs="Courier New"/>
          <w:lang w:val="en-US"/>
        </w:rPr>
        <w:t>◦</w:t>
      </w:r>
      <w:r w:rsidRPr="00245122">
        <w:rPr>
          <w:rStyle w:val="Wyrnieniedelikatne"/>
          <w:lang w:val="en-US"/>
        </w:rPr>
        <w:t xml:space="preserve"> set-request-with-list [4] IMPLICIT Set-Request-With-List</w:t>
      </w:r>
    </w:p>
    <w:p w14:paraId="77628EE0" w14:textId="77777777" w:rsidR="00CA7B9A" w:rsidRPr="00245122" w:rsidRDefault="00CA7B9A" w:rsidP="00CA7B9A">
      <w:pPr>
        <w:rPr>
          <w:rStyle w:val="Wyrnieniedelikatne"/>
          <w:lang w:val="en-US"/>
        </w:rPr>
      </w:pPr>
      <w:r w:rsidRPr="00245122">
        <w:rPr>
          <w:rStyle w:val="Wyrnieniedelikatne"/>
          <w:lang w:val="en-US"/>
        </w:rPr>
        <w:t>• action-request [195] IMPLICIT Action-Request</w:t>
      </w:r>
    </w:p>
    <w:p w14:paraId="1B102F4C" w14:textId="77777777" w:rsidR="00CA7B9A" w:rsidRPr="00245122" w:rsidRDefault="00CA7B9A" w:rsidP="00CA7B9A">
      <w:pPr>
        <w:ind w:left="708"/>
        <w:rPr>
          <w:rStyle w:val="Wyrnieniedelikatne"/>
          <w:lang w:val="en-US"/>
        </w:rPr>
      </w:pPr>
      <w:r w:rsidRPr="00245122">
        <w:rPr>
          <w:rStyle w:val="Wyrnieniedelikatne"/>
          <w:rFonts w:ascii="Courier New" w:hAnsi="Courier New" w:cs="Courier New"/>
          <w:lang w:val="en-US"/>
        </w:rPr>
        <w:t>◦</w:t>
      </w:r>
      <w:r w:rsidRPr="00245122">
        <w:rPr>
          <w:rStyle w:val="Wyrnieniedelikatne"/>
          <w:lang w:val="en-US"/>
        </w:rPr>
        <w:t xml:space="preserve"> action-request-normal [1] IMPLICIT Action-Request-Normal</w:t>
      </w:r>
    </w:p>
    <w:p w14:paraId="56F33D44" w14:textId="77777777" w:rsidR="00CA7B9A" w:rsidRPr="00245122" w:rsidRDefault="00CA7B9A" w:rsidP="00CA7B9A">
      <w:pPr>
        <w:ind w:left="708"/>
        <w:rPr>
          <w:rStyle w:val="Wyrnieniedelikatne"/>
          <w:lang w:val="en-US"/>
        </w:rPr>
      </w:pPr>
      <w:r w:rsidRPr="00245122">
        <w:rPr>
          <w:rStyle w:val="Wyrnieniedelikatne"/>
          <w:rFonts w:ascii="Courier New" w:hAnsi="Courier New" w:cs="Courier New"/>
          <w:lang w:val="en-US"/>
        </w:rPr>
        <w:t>◦</w:t>
      </w:r>
      <w:r w:rsidRPr="00245122">
        <w:rPr>
          <w:rStyle w:val="Wyrnieniedelikatne"/>
          <w:lang w:val="en-US"/>
        </w:rPr>
        <w:t xml:space="preserve"> action-request-with-list [3] IMPLICIT Action-Request-With-List</w:t>
      </w:r>
    </w:p>
    <w:p w14:paraId="4C823E8E" w14:textId="4426E79B" w:rsidR="00CA7B9A" w:rsidRPr="0069329E" w:rsidRDefault="00CA7B9A" w:rsidP="00CA7B9A">
      <w:pPr>
        <w:ind w:firstLine="709"/>
      </w:pPr>
      <w:r w:rsidRPr="00DB63BF">
        <w:t>DLMS definiuje dodatkowo warianty komunikatów, które mają zastosowanie w przypadku, gdy ramki w protokole łącza danych mają ograniczony maksymalny rozmiar. DCSAP dzi</w:t>
      </w:r>
      <w:r w:rsidRPr="00BF371A">
        <w:t>ała w warstwie wyższej i wykorzystuje strumieniowy protokół TCP, który nie ma takiego ograniczenia. Jednakże w</w:t>
      </w:r>
      <w:r w:rsidR="00CE6E89">
        <w:t> </w:t>
      </w:r>
      <w:r w:rsidRPr="00BF371A">
        <w:t>komunikacji koncentratora z licznikami bardzo</w:t>
      </w:r>
      <w:r w:rsidRPr="006F6C41">
        <w:t xml:space="preserve"> </w:t>
      </w:r>
      <w:r w:rsidRPr="00B05FC9">
        <w:t>prawdopodobne jest wystąpienie wspomnianego ograniczenia, dlatego koncentrator musi</w:t>
      </w:r>
      <w:r w:rsidRPr="00663FEA">
        <w:t xml:space="preserve"> wówczas </w:t>
      </w:r>
      <w:r w:rsidR="00EC1F45">
        <w:t>„</w:t>
      </w:r>
      <w:r w:rsidRPr="00663FEA">
        <w:t>przepak</w:t>
      </w:r>
      <w:r w:rsidRPr="00F50F9E">
        <w:t>ować</w:t>
      </w:r>
      <w:r w:rsidR="00EC1F45">
        <w:t>”</w:t>
      </w:r>
      <w:r w:rsidRPr="00F50F9E">
        <w:t xml:space="preserve"> żądanie do licznika tak, by mógł je przesłać używanym medium.</w:t>
      </w:r>
    </w:p>
    <w:p w14:paraId="3BA6BA28" w14:textId="79571171" w:rsidR="00CA7B9A" w:rsidRPr="00974D21" w:rsidRDefault="00CA7B9A" w:rsidP="00CA7B9A">
      <w:pPr>
        <w:ind w:firstLine="709"/>
      </w:pPr>
      <w:r w:rsidRPr="0069329E">
        <w:t xml:space="preserve">Komunikaty DLMS poleceń w polu </w:t>
      </w:r>
      <w:r w:rsidRPr="00C42EAE">
        <w:rPr>
          <w:i/>
        </w:rPr>
        <w:t>invoke</w:t>
      </w:r>
      <w:r w:rsidRPr="00B87A2D">
        <w:rPr>
          <w:i/>
        </w:rPr>
        <w:t>-id-and-</w:t>
      </w:r>
      <w:r w:rsidRPr="00C42EAE">
        <w:rPr>
          <w:i/>
        </w:rPr>
        <w:t>priority</w:t>
      </w:r>
      <w:r w:rsidRPr="0069329E">
        <w:t xml:space="preserve"> posiadają bit </w:t>
      </w:r>
      <w:r w:rsidRPr="00C42EAE">
        <w:rPr>
          <w:i/>
        </w:rPr>
        <w:t>priority</w:t>
      </w:r>
      <w:r w:rsidRPr="0069329E">
        <w:t xml:space="preserve">, który oznacza żądania o zwiększonym priorytecie. Koncentrator odbierając komunikat z ustawionym bitem </w:t>
      </w:r>
      <w:r w:rsidRPr="00C42EAE">
        <w:rPr>
          <w:i/>
        </w:rPr>
        <w:t>priority</w:t>
      </w:r>
      <w:r w:rsidRPr="0069329E">
        <w:t xml:space="preserve"> powinien obsłużyć zawarte w nim żądanie przed dotychczas niezrealizowanymi jeszcze żądaniami, które nie mają tego bitu ustawionego. Kolejność obsługi żądań o zwiększonym</w:t>
      </w:r>
      <w:r w:rsidR="00EC1F45">
        <w:t xml:space="preserve"> </w:t>
      </w:r>
      <w:r w:rsidR="00CE6E89">
        <w:t>priorytecie w </w:t>
      </w:r>
      <w:r w:rsidRPr="0069329E">
        <w:t>koncentratorze powinna być zgodna z kolejnością ich otrzymywania.</w:t>
      </w:r>
    </w:p>
    <w:p w14:paraId="064071F1" w14:textId="22762469" w:rsidR="00CA7B9A" w:rsidRPr="00EC1F45" w:rsidRDefault="00CA7B9A" w:rsidP="00CA7B9A">
      <w:pPr>
        <w:ind w:firstLine="709"/>
      </w:pPr>
      <w:r w:rsidRPr="006E3734">
        <w:t xml:space="preserve">Pozostałe bity w polu </w:t>
      </w:r>
      <w:r w:rsidRPr="00C42EAE">
        <w:rPr>
          <w:i/>
        </w:rPr>
        <w:t>invoke</w:t>
      </w:r>
      <w:r w:rsidRPr="00961ED9">
        <w:rPr>
          <w:i/>
        </w:rPr>
        <w:t>-id-and-</w:t>
      </w:r>
      <w:r w:rsidRPr="00C42EAE">
        <w:rPr>
          <w:i/>
        </w:rPr>
        <w:t>priority</w:t>
      </w:r>
      <w:r w:rsidRPr="006E3734">
        <w:t xml:space="preserve"> nie są używane przez system akwizycji, dlatego koncentrator w razie konieczności może je dowolnie modyfikować – pole </w:t>
      </w:r>
      <w:r w:rsidRPr="00C42EAE">
        <w:rPr>
          <w:i/>
        </w:rPr>
        <w:t>invoke</w:t>
      </w:r>
      <w:r w:rsidRPr="00961ED9">
        <w:rPr>
          <w:i/>
        </w:rPr>
        <w:t>-id-and-</w:t>
      </w:r>
      <w:r w:rsidRPr="00C42EAE">
        <w:rPr>
          <w:i/>
        </w:rPr>
        <w:t>priority</w:t>
      </w:r>
      <w:r w:rsidR="00CE6E89">
        <w:t xml:space="preserve"> w </w:t>
      </w:r>
      <w:r w:rsidRPr="00EC1F45">
        <w:t xml:space="preserve">odpowiedzi nie musi być zgodne z </w:t>
      </w:r>
      <w:r w:rsidRPr="00C42EAE">
        <w:rPr>
          <w:i/>
        </w:rPr>
        <w:t>invoke</w:t>
      </w:r>
      <w:r w:rsidRPr="00961ED9">
        <w:rPr>
          <w:i/>
        </w:rPr>
        <w:t>-id-and-</w:t>
      </w:r>
      <w:r w:rsidRPr="00C42EAE">
        <w:rPr>
          <w:i/>
        </w:rPr>
        <w:t>priority</w:t>
      </w:r>
      <w:r w:rsidRPr="00EC1F45">
        <w:t xml:space="preserve"> polecenia.</w:t>
      </w:r>
    </w:p>
    <w:p w14:paraId="715FE31E" w14:textId="77777777" w:rsidR="00CA7B9A" w:rsidRPr="00EC1F45" w:rsidRDefault="00CA7B9A" w:rsidP="00CA7B9A">
      <w:pPr>
        <w:ind w:firstLine="709"/>
      </w:pPr>
      <w:r w:rsidRPr="00EC1F45">
        <w:t>Dalej przedstawiono przykłady poleceń oraz sposób ich kodowania:</w:t>
      </w:r>
    </w:p>
    <w:p w14:paraId="0698FB6D" w14:textId="77777777" w:rsidR="00662F57" w:rsidRPr="00EC1F45" w:rsidRDefault="00662F57" w:rsidP="00662F57">
      <w:pPr>
        <w:spacing w:after="0" w:line="240" w:lineRule="auto"/>
        <w:jc w:val="left"/>
      </w:pPr>
      <w:r w:rsidRPr="00EC1F45">
        <w:br w:type="page"/>
      </w:r>
    </w:p>
    <w:p w14:paraId="35F22C16" w14:textId="77777777" w:rsidR="004A2A27" w:rsidRPr="00EC1F45" w:rsidRDefault="004A2A27" w:rsidP="00CE2A31">
      <w:pPr>
        <w:pStyle w:val="Nagwek3"/>
        <w:ind w:left="851" w:hanging="851"/>
      </w:pPr>
      <w:bookmarkStart w:id="42" w:name="_Toc356324326"/>
      <w:r w:rsidRPr="00EC1F45">
        <w:lastRenderedPageBreak/>
        <w:t>Zapytanie o A+ licznika o identyfikatorze 1</w:t>
      </w:r>
      <w:bookmarkEnd w:id="42"/>
    </w:p>
    <w:p w14:paraId="26921745" w14:textId="77777777" w:rsidR="00CA7B9A" w:rsidRPr="00245122" w:rsidRDefault="00CA7B9A" w:rsidP="00F6189F">
      <w:pPr>
        <w:shd w:val="clear" w:color="auto" w:fill="E6E6E6"/>
        <w:rPr>
          <w:rStyle w:val="Wyrnieniedelikatne"/>
          <w:b/>
          <w:bCs/>
          <w:lang w:val="en-US"/>
        </w:rPr>
      </w:pPr>
      <w:r w:rsidRPr="00245122">
        <w:rPr>
          <w:rStyle w:val="Wyrnieniedelikatne"/>
          <w:lang w:val="en-US"/>
        </w:rPr>
        <w:t>DCSAP-PDU</w:t>
      </w:r>
    </w:p>
    <w:p w14:paraId="4D936C49"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00 00 00 01                             device-id (= 1)</w:t>
      </w:r>
    </w:p>
    <w:p w14:paraId="2BAE0B88"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00 00 00 00 00 00 01 01                 message-id (= 257)</w:t>
      </w:r>
    </w:p>
    <w:p w14:paraId="4EFD202B"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00 00 00 0D                             data-size (= 13)</w:t>
      </w:r>
    </w:p>
    <w:p w14:paraId="5FC80190"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xDLMS-APDU</w:t>
      </w:r>
    </w:p>
    <w:p w14:paraId="16F0D964"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C0                                   get-request</w:t>
      </w:r>
    </w:p>
    <w:p w14:paraId="30D09045"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Get-Request</w:t>
      </w:r>
    </w:p>
    <w:p w14:paraId="4C3B70B8"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01                                get-request-normal</w:t>
      </w:r>
    </w:p>
    <w:p w14:paraId="1F6031E4"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Get-Request-Normal</w:t>
      </w:r>
    </w:p>
    <w:p w14:paraId="4866B2A6"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00                             invoke-id-and-priority (priority = 0)</w:t>
      </w:r>
    </w:p>
    <w:p w14:paraId="26E05456"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Cosem-Attribute-Descriptor     cosem-attribute-descriptor (= 3/1-0:1.8.0*255/2)</w:t>
      </w:r>
    </w:p>
    <w:p w14:paraId="07102C68"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Cosem-Class-Id              class-id (= 3)</w:t>
      </w:r>
    </w:p>
    <w:p w14:paraId="128437FF"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00 03</w:t>
      </w:r>
    </w:p>
    <w:p w14:paraId="7564FD89"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Cosem-Object-Instance-Id    instance-id (= 1-0:1.8.0*255)</w:t>
      </w:r>
    </w:p>
    <w:p w14:paraId="3E5F710C"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01 00 01 08 00 FF</w:t>
      </w:r>
    </w:p>
    <w:p w14:paraId="6E80B1FF"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Cosem-Object-Attribute-Id   attribute-id (= 2)</w:t>
      </w:r>
    </w:p>
    <w:p w14:paraId="5A397F44"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02</w:t>
      </w:r>
    </w:p>
    <w:p w14:paraId="6AD448D0" w14:textId="77777777" w:rsidR="00CA7B9A" w:rsidRPr="00245122" w:rsidRDefault="00CA7B9A" w:rsidP="00F6189F">
      <w:pPr>
        <w:shd w:val="clear" w:color="auto" w:fill="E6E6E6"/>
        <w:rPr>
          <w:rStyle w:val="Wyrnieniedelikatne"/>
          <w:lang w:val="en-US"/>
        </w:rPr>
      </w:pPr>
      <w:r w:rsidRPr="00245122">
        <w:rPr>
          <w:rStyle w:val="Wyrnieniedelikatne"/>
          <w:lang w:val="en-US"/>
        </w:rPr>
        <w:t xml:space="preserve">            Selective-Access-Descriptor    access-selection (= nothing)</w:t>
      </w:r>
    </w:p>
    <w:p w14:paraId="6CFA5017" w14:textId="77777777" w:rsidR="00CA7B9A" w:rsidRDefault="00CA7B9A" w:rsidP="00F6189F">
      <w:pPr>
        <w:shd w:val="clear" w:color="auto" w:fill="E6E6E6"/>
        <w:rPr>
          <w:rStyle w:val="Wyrnieniedelikatne"/>
        </w:rPr>
      </w:pPr>
      <w:r w:rsidRPr="00245122">
        <w:rPr>
          <w:rStyle w:val="Wyrnieniedelikatne"/>
          <w:lang w:val="en-US"/>
        </w:rPr>
        <w:t xml:space="preserve">               </w:t>
      </w:r>
      <w:r w:rsidRPr="00961ED9">
        <w:rPr>
          <w:rStyle w:val="Wyrnieniedelikatne"/>
        </w:rPr>
        <w:t>OPTIONAL</w:t>
      </w:r>
    </w:p>
    <w:p w14:paraId="655D5D26" w14:textId="1B2FD073" w:rsidR="00457D84" w:rsidRPr="00961ED9" w:rsidRDefault="00457D84" w:rsidP="00F6189F">
      <w:pPr>
        <w:shd w:val="clear" w:color="auto" w:fill="E6E6E6"/>
        <w:rPr>
          <w:rStyle w:val="Wyrnieniedelikatne"/>
        </w:rPr>
      </w:pPr>
      <w:r>
        <w:rPr>
          <w:rStyle w:val="Wyrnieniedelikatne"/>
        </w:rPr>
        <w:t xml:space="preserve">                  00                       (= not </w:t>
      </w:r>
      <w:r w:rsidRPr="00915679">
        <w:rPr>
          <w:rStyle w:val="Wyrnieniedelikatne"/>
          <w:lang w:val="en-US"/>
        </w:rPr>
        <w:t>present</w:t>
      </w:r>
      <w:r>
        <w:rPr>
          <w:rStyle w:val="Wyrnieniedelikatne"/>
        </w:rPr>
        <w:t>)</w:t>
      </w:r>
    </w:p>
    <w:p w14:paraId="6DFF80F0" w14:textId="77777777" w:rsidR="00662F57" w:rsidRPr="00961ED9" w:rsidRDefault="00662F57" w:rsidP="00662F57">
      <w:pPr>
        <w:spacing w:after="0" w:line="240" w:lineRule="auto"/>
        <w:jc w:val="left"/>
        <w:rPr>
          <w:rStyle w:val="Wyrnieniedelikatne"/>
        </w:rPr>
      </w:pPr>
      <w:r w:rsidRPr="00961ED9">
        <w:rPr>
          <w:rStyle w:val="Wyrnieniedelikatne"/>
        </w:rPr>
        <w:br w:type="page"/>
      </w:r>
    </w:p>
    <w:p w14:paraId="7E025824" w14:textId="77777777" w:rsidR="00D34D91" w:rsidRPr="00663FEA" w:rsidRDefault="00D34D91" w:rsidP="00CE2A31">
      <w:pPr>
        <w:pStyle w:val="Nagwek3"/>
        <w:ind w:left="851" w:hanging="851"/>
      </w:pPr>
      <w:bookmarkStart w:id="43" w:name="_Toc356324327"/>
      <w:r w:rsidRPr="00BF371A">
        <w:lastRenderedPageBreak/>
        <w:t xml:space="preserve">Żądanie </w:t>
      </w:r>
      <w:r w:rsidR="002F382F" w:rsidRPr="006F6C41">
        <w:t>ustawienia rozmiaru bufora na pomiary zatrzaskiwane w profilu z drugim okresem zatrzaskiwania do licznika o identyfikatorze 11</w:t>
      </w:r>
      <w:bookmarkEnd w:id="43"/>
    </w:p>
    <w:p w14:paraId="3AFC5F14" w14:textId="77777777" w:rsidR="00B13B70" w:rsidRPr="00245122" w:rsidRDefault="00B13B70" w:rsidP="00F6189F">
      <w:pPr>
        <w:shd w:val="clear" w:color="auto" w:fill="E6E6E6"/>
        <w:rPr>
          <w:rStyle w:val="Wyrnieniedelikatne"/>
          <w:b/>
          <w:bCs/>
          <w:lang w:val="en-US"/>
        </w:rPr>
      </w:pPr>
      <w:r w:rsidRPr="00245122">
        <w:rPr>
          <w:rStyle w:val="Wyrnieniedelikatne"/>
          <w:lang w:val="en-US"/>
        </w:rPr>
        <w:t>DCSAP-PDU</w:t>
      </w:r>
    </w:p>
    <w:p w14:paraId="7ED861CC"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00 00 00 0B                             device-id (= 11)</w:t>
      </w:r>
    </w:p>
    <w:p w14:paraId="4E2CBFA7"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00 00 00 00 00 01 00 01                 message-id (= 65537)</w:t>
      </w:r>
    </w:p>
    <w:p w14:paraId="25C13CEA"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00 00 00 12                             data-size (= 18)</w:t>
      </w:r>
    </w:p>
    <w:p w14:paraId="014AAF49"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xDLMS-APDU</w:t>
      </w:r>
    </w:p>
    <w:p w14:paraId="29332191"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C1                                   set-request</w:t>
      </w:r>
    </w:p>
    <w:p w14:paraId="299B8B4C"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Set-Request</w:t>
      </w:r>
    </w:p>
    <w:p w14:paraId="4F3BBCDC"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01                                set-request-normal</w:t>
      </w:r>
    </w:p>
    <w:p w14:paraId="41C928BD"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Set-Request-Normal</w:t>
      </w:r>
    </w:p>
    <w:p w14:paraId="5D2CB087"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00                             invoke-id-and-priority (priority = 0)</w:t>
      </w:r>
    </w:p>
    <w:p w14:paraId="167D0B07"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Cosem-Attribute-Descriptor     cosem-attribute-descriptor (= 7/1-0:99.2.0*255/8)</w:t>
      </w:r>
    </w:p>
    <w:p w14:paraId="561CD92B"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Cosem-Class-Id              class-id (= 7)</w:t>
      </w:r>
    </w:p>
    <w:p w14:paraId="2BC4275B"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00 07</w:t>
      </w:r>
    </w:p>
    <w:p w14:paraId="1F2694A5"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Cosem-Object-Instance-Id    instance-id (= 1-0:99.2.0*255)</w:t>
      </w:r>
    </w:p>
    <w:p w14:paraId="26213577"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01 00 63 02 00 FF</w:t>
      </w:r>
    </w:p>
    <w:p w14:paraId="630CE08F"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Cosem-Object-Attribute-Id   attribute-id (= 8)</w:t>
      </w:r>
    </w:p>
    <w:p w14:paraId="000FAEFC"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08</w:t>
      </w:r>
    </w:p>
    <w:p w14:paraId="74B8B5A3"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Selective-Access-Descriptor    access-selection (= nothing)</w:t>
      </w:r>
    </w:p>
    <w:p w14:paraId="6D1D21FA"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OPTIONAL</w:t>
      </w:r>
    </w:p>
    <w:p w14:paraId="11AD73BA"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00                       (= not present)</w:t>
      </w:r>
    </w:p>
    <w:p w14:paraId="463D5C72"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Data                           value</w:t>
      </w:r>
    </w:p>
    <w:p w14:paraId="3B104BE5"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06                          double-long-unsigned (= 200)</w:t>
      </w:r>
    </w:p>
    <w:p w14:paraId="7B3C58CB" w14:textId="77777777" w:rsidR="00CA7B9A" w:rsidRPr="00DB63BF" w:rsidRDefault="00B13B70" w:rsidP="00F6189F">
      <w:pPr>
        <w:shd w:val="clear" w:color="auto" w:fill="E6E6E6"/>
        <w:rPr>
          <w:rFonts w:ascii="Lucida Console" w:hAnsi="Lucida Console"/>
          <w:sz w:val="16"/>
          <w:szCs w:val="16"/>
        </w:rPr>
      </w:pPr>
      <w:r w:rsidRPr="00245122">
        <w:rPr>
          <w:rStyle w:val="Wyrnieniedelikatne"/>
          <w:lang w:val="en-US"/>
        </w:rPr>
        <w:t xml:space="preserve">                  </w:t>
      </w:r>
      <w:r w:rsidRPr="00961ED9">
        <w:rPr>
          <w:rStyle w:val="Wyrnieniedelikatne"/>
        </w:rPr>
        <w:t>00 00 00 C8</w:t>
      </w:r>
    </w:p>
    <w:p w14:paraId="55276452" w14:textId="77777777" w:rsidR="00662F57" w:rsidRPr="00BF371A" w:rsidRDefault="00662F57" w:rsidP="00662F57">
      <w:pPr>
        <w:spacing w:after="0" w:line="240" w:lineRule="auto"/>
        <w:jc w:val="left"/>
        <w:rPr>
          <w:rFonts w:ascii="Lucida Console" w:hAnsi="Lucida Console"/>
          <w:sz w:val="16"/>
          <w:szCs w:val="16"/>
        </w:rPr>
      </w:pPr>
      <w:r w:rsidRPr="00DB63BF">
        <w:rPr>
          <w:rFonts w:ascii="Lucida Console" w:hAnsi="Lucida Console"/>
          <w:sz w:val="16"/>
          <w:szCs w:val="16"/>
        </w:rPr>
        <w:br w:type="page"/>
      </w:r>
    </w:p>
    <w:p w14:paraId="6340924D" w14:textId="7C570261" w:rsidR="00DA11EF" w:rsidRPr="00BF371A" w:rsidRDefault="009F2CBC" w:rsidP="00CE2A31">
      <w:pPr>
        <w:pStyle w:val="Nagwek3"/>
        <w:ind w:left="851" w:hanging="851"/>
      </w:pPr>
      <w:bookmarkStart w:id="44" w:name="_Toc356324328"/>
      <w:r w:rsidRPr="00BF371A">
        <w:lastRenderedPageBreak/>
        <w:t>Żądanie rozłączenia stycznika licznika o</w:t>
      </w:r>
      <w:r w:rsidR="00683DE0">
        <w:t> </w:t>
      </w:r>
      <w:r w:rsidR="00CE2A31">
        <w:t>identyfikatorze </w:t>
      </w:r>
      <w:r w:rsidRPr="00BF371A">
        <w:t>15</w:t>
      </w:r>
      <w:bookmarkEnd w:id="44"/>
    </w:p>
    <w:p w14:paraId="3F397F1F" w14:textId="77777777" w:rsidR="00B13B70" w:rsidRPr="00245122" w:rsidRDefault="00B13B70" w:rsidP="00F6189F">
      <w:pPr>
        <w:shd w:val="clear" w:color="auto" w:fill="E6E6E6"/>
        <w:rPr>
          <w:rStyle w:val="Wyrnieniedelikatne"/>
          <w:b/>
          <w:bCs/>
          <w:lang w:val="en-US"/>
        </w:rPr>
      </w:pPr>
      <w:r w:rsidRPr="00245122">
        <w:rPr>
          <w:rStyle w:val="Wyrnieniedelikatne"/>
          <w:lang w:val="en-US"/>
        </w:rPr>
        <w:t>DCSAP-PDU</w:t>
      </w:r>
    </w:p>
    <w:p w14:paraId="1BCE985D"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00 00 00 0F                             device-id (= 15)</w:t>
      </w:r>
    </w:p>
    <w:p w14:paraId="5FB7E1EE"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00 00 00 00 00 00 01 02                 message-id (= 258)</w:t>
      </w:r>
    </w:p>
    <w:p w14:paraId="2C633F81"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00 00 00 0C                             data-size (= 12)</w:t>
      </w:r>
    </w:p>
    <w:p w14:paraId="7687FBBF"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xDLMS-APDU</w:t>
      </w:r>
    </w:p>
    <w:p w14:paraId="59D1BDF4"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C3                                   action-request</w:t>
      </w:r>
    </w:p>
    <w:p w14:paraId="5E712550"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Action-Request</w:t>
      </w:r>
    </w:p>
    <w:p w14:paraId="35B14894"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01                                action-request-normal</w:t>
      </w:r>
    </w:p>
    <w:p w14:paraId="6D3A196C"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Action-Request-Normal</w:t>
      </w:r>
    </w:p>
    <w:p w14:paraId="68EE4542"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80                             invoke-id-and-priority (priority = 1)</w:t>
      </w:r>
    </w:p>
    <w:p w14:paraId="17E3ED17"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Cosem-Method-Descriptor        cosem-method-descriptor (= 70/0-0:96.3.10*255/1)</w:t>
      </w:r>
    </w:p>
    <w:p w14:paraId="1E0B455A"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Cosem-Class-Id              class-id (= 70)</w:t>
      </w:r>
    </w:p>
    <w:p w14:paraId="317057CD"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00 46</w:t>
      </w:r>
    </w:p>
    <w:p w14:paraId="3DE51F9A"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Cosem-Object-Instance-Id    instance-id (= 0-0:96.3.10*255)</w:t>
      </w:r>
    </w:p>
    <w:p w14:paraId="19FA1F67"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00 00 60 03 0A FF</w:t>
      </w:r>
    </w:p>
    <w:p w14:paraId="2B937EB2" w14:textId="77777777" w:rsidR="00B13B70" w:rsidRPr="00245122" w:rsidRDefault="00B13B70" w:rsidP="00F6189F">
      <w:pPr>
        <w:shd w:val="clear" w:color="auto" w:fill="E6E6E6"/>
        <w:rPr>
          <w:rStyle w:val="Wyrnieniedelikatne"/>
          <w:lang w:val="en-US"/>
        </w:rPr>
      </w:pPr>
      <w:r w:rsidRPr="00245122">
        <w:rPr>
          <w:rStyle w:val="Wyrnieniedelikatne"/>
          <w:lang w:val="en-US"/>
        </w:rPr>
        <w:t xml:space="preserve">               Cosem-Object-Method-Id      method-id (= 1)</w:t>
      </w:r>
    </w:p>
    <w:p w14:paraId="5470490E" w14:textId="77777777" w:rsidR="00B13B70" w:rsidRPr="00DB63BF" w:rsidRDefault="00B13B70" w:rsidP="00F6189F">
      <w:pPr>
        <w:shd w:val="clear" w:color="auto" w:fill="E6E6E6"/>
        <w:rPr>
          <w:rFonts w:ascii="Lucida Console" w:hAnsi="Lucida Console"/>
          <w:sz w:val="16"/>
          <w:szCs w:val="16"/>
        </w:rPr>
      </w:pPr>
      <w:r w:rsidRPr="00245122">
        <w:rPr>
          <w:rStyle w:val="Wyrnieniedelikatne"/>
          <w:lang w:val="en-US"/>
        </w:rPr>
        <w:t xml:space="preserve">                  </w:t>
      </w:r>
      <w:r w:rsidRPr="00961ED9">
        <w:rPr>
          <w:rStyle w:val="Wyrnieniedelikatne"/>
        </w:rPr>
        <w:t>01</w:t>
      </w:r>
    </w:p>
    <w:p w14:paraId="72AF887B" w14:textId="77777777" w:rsidR="00662F57" w:rsidRPr="00BF371A" w:rsidRDefault="00662F57" w:rsidP="00662F57">
      <w:pPr>
        <w:spacing w:after="0" w:line="240" w:lineRule="auto"/>
        <w:jc w:val="left"/>
        <w:rPr>
          <w:rFonts w:ascii="Lucida Console" w:hAnsi="Lucida Console"/>
          <w:sz w:val="16"/>
          <w:szCs w:val="16"/>
        </w:rPr>
      </w:pPr>
      <w:r w:rsidRPr="00DB63BF">
        <w:rPr>
          <w:rFonts w:ascii="Lucida Console" w:hAnsi="Lucida Console"/>
          <w:sz w:val="16"/>
          <w:szCs w:val="16"/>
        </w:rPr>
        <w:br w:type="page"/>
      </w:r>
    </w:p>
    <w:p w14:paraId="5313D430" w14:textId="77777777" w:rsidR="00C51C9A" w:rsidRPr="00BF371A" w:rsidRDefault="00CB7C61" w:rsidP="00C51C9A">
      <w:pPr>
        <w:pStyle w:val="Nagwek2"/>
      </w:pPr>
      <w:bookmarkStart w:id="45" w:name="_Toc356324329"/>
      <w:r w:rsidRPr="00BF371A">
        <w:lastRenderedPageBreak/>
        <w:t>Odpowiedzi</w:t>
      </w:r>
      <w:bookmarkEnd w:id="45"/>
    </w:p>
    <w:p w14:paraId="3AC018DE" w14:textId="77777777" w:rsidR="00B13B70" w:rsidRPr="00663FEA" w:rsidRDefault="00B13B70" w:rsidP="00B13B70">
      <w:pPr>
        <w:ind w:firstLine="709"/>
      </w:pPr>
      <w:r w:rsidRPr="00BF371A">
        <w:t xml:space="preserve">W odpowiedziach na polecenia DCSAP mogą zostać użyte następujące typy i warianty </w:t>
      </w:r>
      <w:r w:rsidRPr="006F6C41">
        <w:t>komunikatów DLMS:</w:t>
      </w:r>
    </w:p>
    <w:p w14:paraId="7686D7E8" w14:textId="16E0A578" w:rsidR="00B13B70" w:rsidRPr="00245122" w:rsidRDefault="00270E6B" w:rsidP="00B13B70">
      <w:pPr>
        <w:rPr>
          <w:rStyle w:val="Wyrnieniedelikatne"/>
          <w:lang w:val="en-US"/>
        </w:rPr>
      </w:pPr>
      <w:r w:rsidRPr="00245122">
        <w:rPr>
          <w:rStyle w:val="Wyrnieniedelikatne"/>
          <w:lang w:val="en-US"/>
        </w:rPr>
        <w:t>•</w:t>
      </w:r>
      <w:r>
        <w:rPr>
          <w:rStyle w:val="Wyrnieniedelikatne"/>
          <w:lang w:val="en-US"/>
        </w:rPr>
        <w:t xml:space="preserve"> </w:t>
      </w:r>
      <w:r w:rsidR="00B13B70" w:rsidRPr="00245122">
        <w:rPr>
          <w:rStyle w:val="Wyrnieniedelikatne"/>
          <w:lang w:val="en-US"/>
        </w:rPr>
        <w:t>get-response [196] IMPLICIT Get-Response</w:t>
      </w:r>
    </w:p>
    <w:p w14:paraId="2E15E8A0" w14:textId="77777777" w:rsidR="00B13B70" w:rsidRPr="00245122" w:rsidRDefault="00B13B70" w:rsidP="00B13B70">
      <w:pPr>
        <w:ind w:left="708"/>
        <w:rPr>
          <w:rStyle w:val="Wyrnieniedelikatne"/>
          <w:lang w:val="en-US"/>
        </w:rPr>
      </w:pPr>
      <w:r w:rsidRPr="00245122">
        <w:rPr>
          <w:rStyle w:val="Wyrnieniedelikatne"/>
          <w:rFonts w:ascii="Courier New" w:hAnsi="Courier New" w:cs="Courier New"/>
          <w:lang w:val="en-US"/>
        </w:rPr>
        <w:t>◦</w:t>
      </w:r>
      <w:r w:rsidRPr="00245122">
        <w:rPr>
          <w:rStyle w:val="Wyrnieniedelikatne"/>
          <w:lang w:val="en-US"/>
        </w:rPr>
        <w:t xml:space="preserve"> get-response-normal [1] IMPLICIT Get-Response-Normal</w:t>
      </w:r>
    </w:p>
    <w:p w14:paraId="198A1A05" w14:textId="77777777" w:rsidR="00B13B70" w:rsidRPr="00245122" w:rsidRDefault="00B13B70" w:rsidP="00B13B70">
      <w:pPr>
        <w:ind w:left="708"/>
        <w:rPr>
          <w:rStyle w:val="Wyrnieniedelikatne"/>
          <w:lang w:val="en-US"/>
        </w:rPr>
      </w:pPr>
      <w:r w:rsidRPr="00245122">
        <w:rPr>
          <w:rStyle w:val="Wyrnieniedelikatne"/>
          <w:rFonts w:ascii="Courier New" w:hAnsi="Courier New" w:cs="Courier New"/>
          <w:lang w:val="en-US"/>
        </w:rPr>
        <w:t>◦</w:t>
      </w:r>
      <w:r w:rsidRPr="00245122">
        <w:rPr>
          <w:rStyle w:val="Wyrnieniedelikatne"/>
          <w:lang w:val="en-US"/>
        </w:rPr>
        <w:t xml:space="preserve"> get-response-with-list [3] IMPLICIT Get-Response-With-List</w:t>
      </w:r>
    </w:p>
    <w:p w14:paraId="6214E7C3" w14:textId="77777777" w:rsidR="00B13B70" w:rsidRPr="00245122" w:rsidRDefault="00B13B70" w:rsidP="00B13B70">
      <w:pPr>
        <w:rPr>
          <w:rStyle w:val="Wyrnieniedelikatne"/>
          <w:lang w:val="en-US"/>
        </w:rPr>
      </w:pPr>
      <w:r w:rsidRPr="00245122">
        <w:rPr>
          <w:rStyle w:val="Wyrnieniedelikatne"/>
          <w:lang w:val="en-US"/>
        </w:rPr>
        <w:t>• set-response [197] IMPLICIT Set-Response</w:t>
      </w:r>
    </w:p>
    <w:p w14:paraId="570C1BA6" w14:textId="77777777" w:rsidR="00B13B70" w:rsidRPr="00245122" w:rsidRDefault="00B13B70" w:rsidP="00B13B70">
      <w:pPr>
        <w:ind w:left="708"/>
        <w:rPr>
          <w:rStyle w:val="Wyrnieniedelikatne"/>
          <w:lang w:val="en-US"/>
        </w:rPr>
      </w:pPr>
      <w:r w:rsidRPr="00245122">
        <w:rPr>
          <w:rStyle w:val="Wyrnieniedelikatne"/>
          <w:rFonts w:ascii="Courier New" w:hAnsi="Courier New" w:cs="Courier New"/>
          <w:lang w:val="en-US"/>
        </w:rPr>
        <w:t>◦</w:t>
      </w:r>
      <w:r w:rsidRPr="00245122">
        <w:rPr>
          <w:rStyle w:val="Wyrnieniedelikatne"/>
          <w:lang w:val="en-US"/>
        </w:rPr>
        <w:t xml:space="preserve"> set-response-normal [1] IMPLICIT Set-Response-Normal</w:t>
      </w:r>
    </w:p>
    <w:p w14:paraId="068D9A28" w14:textId="77777777" w:rsidR="00B13B70" w:rsidRPr="00245122" w:rsidRDefault="00B13B70" w:rsidP="00B13B70">
      <w:pPr>
        <w:ind w:left="708"/>
        <w:rPr>
          <w:rStyle w:val="Wyrnieniedelikatne"/>
          <w:lang w:val="en-US"/>
        </w:rPr>
      </w:pPr>
      <w:r w:rsidRPr="00245122">
        <w:rPr>
          <w:rStyle w:val="Wyrnieniedelikatne"/>
          <w:rFonts w:ascii="Courier New" w:hAnsi="Courier New" w:cs="Courier New"/>
          <w:lang w:val="en-US"/>
        </w:rPr>
        <w:t>◦</w:t>
      </w:r>
      <w:r w:rsidRPr="00245122">
        <w:rPr>
          <w:rStyle w:val="Wyrnieniedelikatne"/>
          <w:lang w:val="en-US"/>
        </w:rPr>
        <w:t xml:space="preserve"> set-response-with-list [5] IMPLICIT Set-Response-With-List</w:t>
      </w:r>
    </w:p>
    <w:p w14:paraId="015FA4C3" w14:textId="77777777" w:rsidR="00B13B70" w:rsidRPr="00245122" w:rsidRDefault="00B13B70" w:rsidP="00B13B70">
      <w:pPr>
        <w:rPr>
          <w:rStyle w:val="Wyrnieniedelikatne"/>
          <w:lang w:val="en-US"/>
        </w:rPr>
      </w:pPr>
      <w:r w:rsidRPr="00245122">
        <w:rPr>
          <w:rStyle w:val="Wyrnieniedelikatne"/>
          <w:lang w:val="en-US"/>
        </w:rPr>
        <w:t>• action-response [199] IMPLICIT Action-Response</w:t>
      </w:r>
    </w:p>
    <w:p w14:paraId="4D40711B" w14:textId="77777777" w:rsidR="00B13B70" w:rsidRPr="00245122" w:rsidRDefault="00B13B70" w:rsidP="00B13B70">
      <w:pPr>
        <w:ind w:left="708"/>
        <w:rPr>
          <w:rStyle w:val="Wyrnieniedelikatne"/>
          <w:lang w:val="en-US"/>
        </w:rPr>
      </w:pPr>
      <w:r w:rsidRPr="00245122">
        <w:rPr>
          <w:rStyle w:val="Wyrnieniedelikatne"/>
          <w:rFonts w:ascii="Courier New" w:hAnsi="Courier New" w:cs="Courier New"/>
          <w:lang w:val="en-US"/>
        </w:rPr>
        <w:t>◦</w:t>
      </w:r>
      <w:r w:rsidRPr="00245122">
        <w:rPr>
          <w:rStyle w:val="Wyrnieniedelikatne"/>
          <w:lang w:val="en-US"/>
        </w:rPr>
        <w:t xml:space="preserve"> action-response-normal [1] IMPLICIT Action-Response-Normal</w:t>
      </w:r>
    </w:p>
    <w:p w14:paraId="3C3FEF5A" w14:textId="77777777" w:rsidR="00B13B70" w:rsidRPr="00E42B58" w:rsidRDefault="00B13B70" w:rsidP="00B13B70">
      <w:pPr>
        <w:ind w:left="708"/>
        <w:rPr>
          <w:lang w:val="en-US"/>
        </w:rPr>
      </w:pPr>
      <w:r w:rsidRPr="00245122">
        <w:rPr>
          <w:rStyle w:val="Wyrnieniedelikatne"/>
          <w:rFonts w:ascii="Courier New" w:hAnsi="Courier New" w:cs="Courier New"/>
          <w:lang w:val="en-US"/>
        </w:rPr>
        <w:t>◦</w:t>
      </w:r>
      <w:r w:rsidRPr="00245122">
        <w:rPr>
          <w:rStyle w:val="Wyrnieniedelikatne"/>
          <w:lang w:val="en-US"/>
        </w:rPr>
        <w:t xml:space="preserve"> action-response-with-list [3] IMPLICIT Action-Response-With-List</w:t>
      </w:r>
    </w:p>
    <w:p w14:paraId="7BCE2D21" w14:textId="2E8E0909" w:rsidR="00B13B70" w:rsidRPr="00663FEA" w:rsidRDefault="0041017E" w:rsidP="0041017E">
      <w:pPr>
        <w:ind w:firstLine="709"/>
      </w:pPr>
      <w:r w:rsidRPr="00DB63BF">
        <w:t xml:space="preserve">Jeżeli duża odpowiedź z licznika zostanie rozbita na wiele ramek przy transmisji do koncentratora, powinna zostać </w:t>
      </w:r>
      <w:r w:rsidR="00E76149">
        <w:t>„</w:t>
      </w:r>
      <w:r w:rsidRPr="00DB63BF">
        <w:t>przepakowana</w:t>
      </w:r>
      <w:r w:rsidR="00E76149">
        <w:t>”</w:t>
      </w:r>
      <w:r w:rsidRPr="00DB63BF">
        <w:t xml:space="preserve"> w jedną odpowied</w:t>
      </w:r>
      <w:r w:rsidRPr="00BF371A">
        <w:t>ź przesyłaną do systemu akwizycji. Na jeden komunikat polecenia wysyłany przez system akwizycji do koncentratora</w:t>
      </w:r>
      <w:r w:rsidRPr="006F6C41">
        <w:t xml:space="preserve"> </w:t>
      </w:r>
      <w:r w:rsidRPr="00663FEA">
        <w:t>powinien w odpowiedzi zawsze przyjść jeden komunikat z odpowiedzią operacji.</w:t>
      </w:r>
    </w:p>
    <w:p w14:paraId="2FA6383C" w14:textId="77777777" w:rsidR="0041017E" w:rsidRPr="0069329E" w:rsidRDefault="0041017E" w:rsidP="0041017E">
      <w:pPr>
        <w:ind w:firstLine="709"/>
      </w:pPr>
      <w:r w:rsidRPr="00663FEA">
        <w:t>Przykłady odpowiedzi dla prezentowanych wcześniej przykładów polec</w:t>
      </w:r>
      <w:r w:rsidRPr="00F50F9E">
        <w:t>eń oraz sposób ich kodowania przedstawiono na kolejnej stronie tego podrozdziału.</w:t>
      </w:r>
    </w:p>
    <w:p w14:paraId="16C82958" w14:textId="77777777" w:rsidR="00662F57" w:rsidRPr="0069329E" w:rsidRDefault="00662F57" w:rsidP="00662F57">
      <w:pPr>
        <w:spacing w:after="0" w:line="240" w:lineRule="auto"/>
        <w:jc w:val="left"/>
      </w:pPr>
      <w:r w:rsidRPr="0069329E">
        <w:br w:type="page"/>
      </w:r>
    </w:p>
    <w:p w14:paraId="17E6DCC1" w14:textId="5D79979B" w:rsidR="00090FA5" w:rsidRPr="006E3734" w:rsidRDefault="009B2DC3" w:rsidP="009D5737">
      <w:pPr>
        <w:pStyle w:val="Nagwek3"/>
        <w:ind w:left="851" w:hanging="851"/>
      </w:pPr>
      <w:bookmarkStart w:id="46" w:name="_Toc356324330"/>
      <w:r w:rsidRPr="0069329E">
        <w:lastRenderedPageBreak/>
        <w:t>Odpowiedź na z</w:t>
      </w:r>
      <w:r w:rsidR="00683DE0">
        <w:t xml:space="preserve">apytanie o A+ licznika </w:t>
      </w:r>
      <w:r w:rsidR="00683DE0" w:rsidRPr="00683DE0">
        <w:t>o</w:t>
      </w:r>
      <w:r w:rsidR="00683DE0">
        <w:t> </w:t>
      </w:r>
      <w:r w:rsidR="00CE62A5" w:rsidRPr="00683DE0">
        <w:t>identyfikatorze</w:t>
      </w:r>
      <w:r w:rsidR="00CE62A5" w:rsidRPr="00974D21">
        <w:t xml:space="preserve"> 1</w:t>
      </w:r>
      <w:bookmarkEnd w:id="46"/>
    </w:p>
    <w:p w14:paraId="0EAF8C0B" w14:textId="77777777" w:rsidR="0041017E" w:rsidRPr="00245122" w:rsidRDefault="0041017E" w:rsidP="00F6189F">
      <w:pPr>
        <w:shd w:val="clear" w:color="auto" w:fill="E6E6E6"/>
        <w:rPr>
          <w:rStyle w:val="Wyrnieniedelikatne"/>
          <w:b/>
          <w:bCs/>
          <w:lang w:val="en-US"/>
        </w:rPr>
      </w:pPr>
      <w:r w:rsidRPr="00245122">
        <w:rPr>
          <w:rStyle w:val="Wyrnieniedelikatne"/>
          <w:lang w:val="en-US"/>
        </w:rPr>
        <w:t>DCSAP-PDU</w:t>
      </w:r>
    </w:p>
    <w:p w14:paraId="7F9C30BF"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00 00 00 01                             device-id (= 1)</w:t>
      </w:r>
    </w:p>
    <w:p w14:paraId="26071CC7"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00 00 00 00 00 00 01 01                 message-id (= 257)</w:t>
      </w:r>
    </w:p>
    <w:p w14:paraId="79E7CED6"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00 00 00 0D                             data-size (= 13)</w:t>
      </w:r>
    </w:p>
    <w:p w14:paraId="4CF6F20F"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xDLMS-APDU</w:t>
      </w:r>
    </w:p>
    <w:p w14:paraId="38B10F47"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C4                                   get-response</w:t>
      </w:r>
    </w:p>
    <w:p w14:paraId="7BA3EADC"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Get-Response</w:t>
      </w:r>
    </w:p>
    <w:p w14:paraId="5A75F27B"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01                                get-response-normal</w:t>
      </w:r>
    </w:p>
    <w:p w14:paraId="79E43C8F"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Get-Response-Normal</w:t>
      </w:r>
    </w:p>
    <w:p w14:paraId="43F43F06"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00                             invoke-id-and-priority</w:t>
      </w:r>
    </w:p>
    <w:p w14:paraId="0C229370"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Get-Data-Result                result (= 54132)</w:t>
      </w:r>
    </w:p>
    <w:p w14:paraId="257EE364"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00                          data</w:t>
      </w:r>
    </w:p>
    <w:p w14:paraId="0FE6338C"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Data</w:t>
      </w:r>
    </w:p>
    <w:p w14:paraId="0D542887"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15                       long64-unsigned</w:t>
      </w:r>
    </w:p>
    <w:p w14:paraId="70A36C07"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00 00 00 00 00 00 D3 74  (= 54132)</w:t>
      </w:r>
    </w:p>
    <w:p w14:paraId="48743018" w14:textId="77777777" w:rsidR="00662F57" w:rsidRPr="00DC253C" w:rsidRDefault="00662F57" w:rsidP="00662F57">
      <w:pPr>
        <w:spacing w:after="0" w:line="240" w:lineRule="auto"/>
        <w:jc w:val="left"/>
        <w:rPr>
          <w:rFonts w:ascii="Lucida Console" w:hAnsi="Lucida Console"/>
          <w:sz w:val="20"/>
          <w:szCs w:val="20"/>
          <w:lang w:val="en-US"/>
        </w:rPr>
      </w:pPr>
    </w:p>
    <w:p w14:paraId="2C65E3C2" w14:textId="77777777" w:rsidR="00902246" w:rsidRPr="00BF371A" w:rsidRDefault="009657E4" w:rsidP="009D5737">
      <w:pPr>
        <w:pStyle w:val="Nagwek3"/>
        <w:ind w:left="851" w:hanging="851"/>
      </w:pPr>
      <w:bookmarkStart w:id="47" w:name="_Toc356324331"/>
      <w:r w:rsidRPr="00DB63BF">
        <w:t xml:space="preserve">Odpowiedź </w:t>
      </w:r>
      <w:r w:rsidR="002F382F" w:rsidRPr="00DB63BF">
        <w:t>na żądanie ustawienia rozmiaru bufora na pomiary zatrzaskiwane w profilu z drugim okresem zatrzaskiwania od licznika o identyfikatorze 11</w:t>
      </w:r>
      <w:bookmarkEnd w:id="47"/>
    </w:p>
    <w:p w14:paraId="5BDF578D" w14:textId="77777777" w:rsidR="00F0726B" w:rsidRPr="00BF371A" w:rsidRDefault="00F0726B" w:rsidP="0041017E">
      <w:pPr>
        <w:rPr>
          <w:rFonts w:ascii="Lucida Console" w:hAnsi="Lucida Console"/>
          <w:sz w:val="18"/>
          <w:szCs w:val="18"/>
        </w:rPr>
      </w:pPr>
    </w:p>
    <w:p w14:paraId="222EA067" w14:textId="77777777" w:rsidR="0041017E" w:rsidRPr="00245122" w:rsidRDefault="0041017E" w:rsidP="00F6189F">
      <w:pPr>
        <w:shd w:val="clear" w:color="auto" w:fill="E6E6E6"/>
        <w:rPr>
          <w:rStyle w:val="Wyrnieniedelikatne"/>
          <w:lang w:val="en-US"/>
        </w:rPr>
      </w:pPr>
      <w:r w:rsidRPr="00245122">
        <w:rPr>
          <w:rStyle w:val="Wyrnieniedelikatne"/>
          <w:lang w:val="en-US"/>
        </w:rPr>
        <w:t>DCSAP-PDU</w:t>
      </w:r>
    </w:p>
    <w:p w14:paraId="71CC63A2"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00 00 00 0B                             device-id (= 11)</w:t>
      </w:r>
    </w:p>
    <w:p w14:paraId="49174459"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00 00 00 00 00 01 00 01                 message-id (= 65537)</w:t>
      </w:r>
    </w:p>
    <w:p w14:paraId="1CA5E5F9"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00 00 00 04                             data-size (= 4)</w:t>
      </w:r>
    </w:p>
    <w:p w14:paraId="23743A8E"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xDLMS-APDU</w:t>
      </w:r>
    </w:p>
    <w:p w14:paraId="3CF71CCC"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C5                                   set-response</w:t>
      </w:r>
    </w:p>
    <w:p w14:paraId="6F189553"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Set-Response</w:t>
      </w:r>
    </w:p>
    <w:p w14:paraId="1D257B7A"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01                                set-response-normal</w:t>
      </w:r>
    </w:p>
    <w:p w14:paraId="41FEC792"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Set-Response-Normal</w:t>
      </w:r>
    </w:p>
    <w:p w14:paraId="663AF41E"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00                             invoke-id-and-priority (priority = 0)</w:t>
      </w:r>
    </w:p>
    <w:p w14:paraId="7EB4190F"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Data-Access-Result             result (= 3 - read-write-denied)</w:t>
      </w:r>
    </w:p>
    <w:p w14:paraId="5E323F72" w14:textId="77777777" w:rsidR="0041017E" w:rsidRPr="00961ED9" w:rsidRDefault="0041017E" w:rsidP="00F6189F">
      <w:pPr>
        <w:shd w:val="clear" w:color="auto" w:fill="E6E6E6"/>
        <w:rPr>
          <w:rStyle w:val="Wyrnieniedelikatne"/>
        </w:rPr>
      </w:pPr>
      <w:r w:rsidRPr="00245122">
        <w:rPr>
          <w:rStyle w:val="Wyrnieniedelikatne"/>
          <w:lang w:val="en-US"/>
        </w:rPr>
        <w:t xml:space="preserve">               </w:t>
      </w:r>
      <w:r w:rsidRPr="00961ED9">
        <w:rPr>
          <w:rStyle w:val="Wyrnieniedelikatne"/>
        </w:rPr>
        <w:t>03</w:t>
      </w:r>
    </w:p>
    <w:p w14:paraId="48B8E0F0" w14:textId="77777777" w:rsidR="00662F57" w:rsidRPr="00BF371A" w:rsidRDefault="00662F57" w:rsidP="00662F57">
      <w:pPr>
        <w:spacing w:after="0" w:line="240" w:lineRule="auto"/>
        <w:jc w:val="left"/>
        <w:rPr>
          <w:rFonts w:ascii="Lucida Console" w:hAnsi="Lucida Console"/>
          <w:sz w:val="18"/>
          <w:szCs w:val="18"/>
        </w:rPr>
      </w:pPr>
      <w:r w:rsidRPr="00DB63BF">
        <w:rPr>
          <w:rFonts w:ascii="Lucida Console" w:hAnsi="Lucida Console"/>
          <w:sz w:val="18"/>
          <w:szCs w:val="18"/>
        </w:rPr>
        <w:br w:type="page"/>
      </w:r>
    </w:p>
    <w:p w14:paraId="779A3FEF" w14:textId="77777777" w:rsidR="00090FA5" w:rsidRPr="00BF371A" w:rsidRDefault="009B2DC3" w:rsidP="009D5737">
      <w:pPr>
        <w:pStyle w:val="Nagwek3"/>
        <w:ind w:left="851" w:hanging="851"/>
      </w:pPr>
      <w:bookmarkStart w:id="48" w:name="_Toc356324332"/>
      <w:r w:rsidRPr="00BF371A">
        <w:lastRenderedPageBreak/>
        <w:t>Odpowiedź na żądanie rozłączenia stycznika licznika o identyfikatorze 15</w:t>
      </w:r>
      <w:bookmarkEnd w:id="48"/>
    </w:p>
    <w:p w14:paraId="7393B17A" w14:textId="77777777" w:rsidR="00F0726B" w:rsidRPr="00BF371A" w:rsidRDefault="00F0726B" w:rsidP="00F0726B"/>
    <w:p w14:paraId="040C86B1" w14:textId="61BC7BE8" w:rsidR="0041017E" w:rsidRPr="00245122" w:rsidRDefault="00961ED9" w:rsidP="00F6189F">
      <w:pPr>
        <w:shd w:val="clear" w:color="auto" w:fill="E6E6E6"/>
        <w:rPr>
          <w:rStyle w:val="Wyrnieniedelikatne"/>
          <w:lang w:val="en-US"/>
        </w:rPr>
      </w:pPr>
      <w:r w:rsidRPr="00245122">
        <w:rPr>
          <w:rStyle w:val="Wyrnieniedelikatne"/>
          <w:lang w:val="en-US"/>
        </w:rPr>
        <w:t>DC</w:t>
      </w:r>
      <w:r w:rsidR="0041017E" w:rsidRPr="00245122">
        <w:rPr>
          <w:rStyle w:val="Wyrnieniedelikatne"/>
          <w:lang w:val="en-US"/>
        </w:rPr>
        <w:t>SAP-PDU</w:t>
      </w:r>
    </w:p>
    <w:p w14:paraId="6F97E108"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00 00 00 0F                             device-id (= 15)</w:t>
      </w:r>
    </w:p>
    <w:p w14:paraId="30A0DA9B"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00 00 00 00 00 00 01 02                 message-id (= 258)</w:t>
      </w:r>
    </w:p>
    <w:p w14:paraId="25EF38F6"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00 00 00 05                             data-size (= 5)</w:t>
      </w:r>
    </w:p>
    <w:p w14:paraId="6569083C"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xDLMS-APDU</w:t>
      </w:r>
    </w:p>
    <w:p w14:paraId="096DE1F5"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C7                                   action-response</w:t>
      </w:r>
    </w:p>
    <w:p w14:paraId="578226A8"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Action-Response</w:t>
      </w:r>
    </w:p>
    <w:p w14:paraId="3711CCC7"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01                                action-response-normal</w:t>
      </w:r>
    </w:p>
    <w:p w14:paraId="40E9CEA7"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Action-Response-Normal</w:t>
      </w:r>
    </w:p>
    <w:p w14:paraId="64A9A6C5"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80                             invoke-id-and-priority</w:t>
      </w:r>
    </w:p>
    <w:p w14:paraId="5B6FC60E"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Action-Response-With-Optional-Data    single-response</w:t>
      </w:r>
    </w:p>
    <w:p w14:paraId="6A0DF5E7"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Action-Result               result (= 0 - success)</w:t>
      </w:r>
    </w:p>
    <w:p w14:paraId="349F918F"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00</w:t>
      </w:r>
    </w:p>
    <w:p w14:paraId="689FF157" w14:textId="77777777" w:rsidR="0041017E" w:rsidRPr="00245122" w:rsidRDefault="0041017E" w:rsidP="00F6189F">
      <w:pPr>
        <w:shd w:val="clear" w:color="auto" w:fill="E6E6E6"/>
        <w:rPr>
          <w:rStyle w:val="Wyrnieniedelikatne"/>
          <w:lang w:val="en-US"/>
        </w:rPr>
      </w:pPr>
      <w:r w:rsidRPr="00245122">
        <w:rPr>
          <w:rStyle w:val="Wyrnieniedelikatne"/>
          <w:lang w:val="en-US"/>
        </w:rPr>
        <w:t xml:space="preserve">               Get-Data-Result             return-parameters (= nothing)</w:t>
      </w:r>
    </w:p>
    <w:p w14:paraId="5AFA8101" w14:textId="77777777" w:rsidR="0041017E" w:rsidRDefault="0041017E" w:rsidP="00F6189F">
      <w:pPr>
        <w:shd w:val="clear" w:color="auto" w:fill="E6E6E6"/>
        <w:rPr>
          <w:rStyle w:val="Wyrnieniedelikatne"/>
        </w:rPr>
      </w:pPr>
      <w:r w:rsidRPr="00245122">
        <w:rPr>
          <w:rStyle w:val="Wyrnieniedelikatne"/>
          <w:lang w:val="en-US"/>
        </w:rPr>
        <w:t xml:space="preserve">                  </w:t>
      </w:r>
      <w:r w:rsidRPr="00961ED9">
        <w:rPr>
          <w:rStyle w:val="Wyrnieniedelikatne"/>
        </w:rPr>
        <w:t>OPTIONAL</w:t>
      </w:r>
    </w:p>
    <w:p w14:paraId="713425DD" w14:textId="19454010" w:rsidR="00D561A6" w:rsidRPr="00961ED9" w:rsidRDefault="00D561A6" w:rsidP="00F6189F">
      <w:pPr>
        <w:shd w:val="clear" w:color="auto" w:fill="E6E6E6"/>
        <w:rPr>
          <w:rStyle w:val="Wyrnieniedelikatne"/>
        </w:rPr>
      </w:pPr>
      <w:r>
        <w:rPr>
          <w:rStyle w:val="Wyrnieniedelikatne"/>
        </w:rPr>
        <w:t xml:space="preserve">                     00                    (= not </w:t>
      </w:r>
      <w:r w:rsidRPr="00915679">
        <w:rPr>
          <w:rStyle w:val="Wyrnieniedelikatne"/>
          <w:lang w:val="en-US"/>
        </w:rPr>
        <w:t>present</w:t>
      </w:r>
      <w:r>
        <w:rPr>
          <w:rStyle w:val="Wyrnieniedelikatne"/>
        </w:rPr>
        <w:t>)</w:t>
      </w:r>
    </w:p>
    <w:p w14:paraId="7B526A37" w14:textId="77777777" w:rsidR="00662F57" w:rsidRPr="00BF371A" w:rsidRDefault="00662F57" w:rsidP="00662F57">
      <w:pPr>
        <w:spacing w:after="0" w:line="240" w:lineRule="auto"/>
        <w:jc w:val="left"/>
        <w:rPr>
          <w:rFonts w:ascii="Lucida Console" w:hAnsi="Lucida Console"/>
          <w:sz w:val="20"/>
          <w:szCs w:val="20"/>
        </w:rPr>
      </w:pPr>
      <w:r w:rsidRPr="00BF371A">
        <w:rPr>
          <w:rFonts w:ascii="Lucida Console" w:hAnsi="Lucida Console"/>
          <w:sz w:val="20"/>
          <w:szCs w:val="20"/>
        </w:rPr>
        <w:br w:type="page"/>
      </w:r>
    </w:p>
    <w:p w14:paraId="23C1BAA4" w14:textId="77777777" w:rsidR="00C51C9A" w:rsidRPr="00961ED9" w:rsidRDefault="00C51C9A" w:rsidP="00C51C9A">
      <w:pPr>
        <w:pStyle w:val="Nagwek2"/>
      </w:pPr>
      <w:bookmarkStart w:id="49" w:name="_Toc356324333"/>
      <w:r w:rsidRPr="00961ED9">
        <w:lastRenderedPageBreak/>
        <w:t>Notyfikacje</w:t>
      </w:r>
      <w:bookmarkEnd w:id="49"/>
    </w:p>
    <w:p w14:paraId="5A21E664" w14:textId="77777777" w:rsidR="0041017E" w:rsidRPr="00DB63BF" w:rsidRDefault="0041017E" w:rsidP="0041017E">
      <w:pPr>
        <w:ind w:firstLine="709"/>
      </w:pPr>
      <w:r w:rsidRPr="00DB63BF">
        <w:t>Notyfikacje zawierają następujący typ komunikatu DLMS:</w:t>
      </w:r>
    </w:p>
    <w:p w14:paraId="619068BC" w14:textId="77777777" w:rsidR="0041017E" w:rsidRPr="00961ED9" w:rsidRDefault="0041017E" w:rsidP="0065747D">
      <w:pPr>
        <w:spacing w:before="120"/>
        <w:rPr>
          <w:rStyle w:val="Wyrnieniedelikatne"/>
        </w:rPr>
      </w:pPr>
      <w:r w:rsidRPr="00961ED9">
        <w:rPr>
          <w:rStyle w:val="Wyrnieniedelikatne"/>
        </w:rPr>
        <w:t xml:space="preserve">• </w:t>
      </w:r>
      <w:r w:rsidRPr="00C42EAE">
        <w:rPr>
          <w:rStyle w:val="Wyrnieniedelikatne"/>
        </w:rPr>
        <w:t xml:space="preserve">event-notification-request </w:t>
      </w:r>
      <w:r w:rsidRPr="00961ED9">
        <w:rPr>
          <w:rStyle w:val="Wyrnieniedelikatne"/>
        </w:rPr>
        <w:t xml:space="preserve">[194] IMPLICIT </w:t>
      </w:r>
      <w:r w:rsidRPr="00C42EAE">
        <w:rPr>
          <w:rStyle w:val="Wyrnieniedelikatne"/>
        </w:rPr>
        <w:t>EventNotificationRequest</w:t>
      </w:r>
    </w:p>
    <w:p w14:paraId="7C0EEF67" w14:textId="5084F624" w:rsidR="0041017E" w:rsidRPr="00EC1F45" w:rsidRDefault="0041017E" w:rsidP="0041017E">
      <w:pPr>
        <w:ind w:firstLine="709"/>
      </w:pPr>
      <w:r w:rsidRPr="00BF371A">
        <w:t xml:space="preserve">Mechanizm notyfikacji służy do asynchronicznego powiadamiania systemu akwizycji </w:t>
      </w:r>
      <w:r w:rsidR="00CE6E89">
        <w:t>o </w:t>
      </w:r>
      <w:r w:rsidRPr="006F6C41">
        <w:t>zdarzeniach i zmianach zachodzących w koncentratorze oraz licznikach. Jest to mechanizm</w:t>
      </w:r>
      <w:r w:rsidRPr="00663FEA">
        <w:t xml:space="preserve"> opcjonalny z punktu widzenia użytkowego (i domyślnie wyłączony w każdej nowej sesji),</w:t>
      </w:r>
      <w:r w:rsidRPr="00F50F9E">
        <w:t xml:space="preserve"> </w:t>
      </w:r>
      <w:r w:rsidRPr="0069329E">
        <w:t>ale jego obsługa na koncentratorze jest obowiązkowa. System akwizycji może alternatywnie cyklicznie sprawdzać stan odpowiednich obiektów. Takie sprawdzanie jest dużo mniej</w:t>
      </w:r>
      <w:r w:rsidRPr="00974D21">
        <w:t xml:space="preserve"> </w:t>
      </w:r>
      <w:r w:rsidRPr="006E3734">
        <w:t>wydajne, ale może się okazać jedynym rozwiązaniem dla tych koncentratorów, z którymi komunikacja odbywa się poprzez medium bez algorytmów unikania i wykrywania kolizji. W takim pr</w:t>
      </w:r>
      <w:r w:rsidR="00CE6E89">
        <w:t>zypadku system akwizycji musi w </w:t>
      </w:r>
      <w:r w:rsidRPr="00EC1F45">
        <w:t>pełni kontrolować transmisję w obu kierunkach. Można to zagwarantować wykonując pojedyncze polecenia i czekając na odpowiedzi do nich oraz nie uaktywniając asynchronicznego przesyłania notyfikacji.</w:t>
      </w:r>
    </w:p>
    <w:p w14:paraId="64032CF7" w14:textId="77777777" w:rsidR="0041017E" w:rsidRPr="00EC1F45" w:rsidRDefault="006C40F7" w:rsidP="0041017E">
      <w:pPr>
        <w:ind w:firstLine="709"/>
      </w:pPr>
      <w:r w:rsidRPr="00EC1F45">
        <w:t>Przykład notyfikacji oraz sposób jej kodowania podano w dalszej części tego podrozdziału.</w:t>
      </w:r>
    </w:p>
    <w:p w14:paraId="16BC740E" w14:textId="77777777" w:rsidR="00F0726B" w:rsidRPr="00EC1F45" w:rsidRDefault="005D5D68" w:rsidP="009D5737">
      <w:pPr>
        <w:pStyle w:val="Nagwek3"/>
        <w:ind w:left="851" w:hanging="851"/>
      </w:pPr>
      <w:bookmarkStart w:id="50" w:name="_Toc356324334"/>
      <w:r w:rsidRPr="00EC1F45">
        <w:t>Powiadomienie o zdarzeniu zarejestrowanym przez licznik o identyfikatorze 127 w pierwszym dzienniku zdarzeń</w:t>
      </w:r>
      <w:bookmarkEnd w:id="50"/>
    </w:p>
    <w:p w14:paraId="56BD09E3" w14:textId="77777777" w:rsidR="00F0726B" w:rsidRPr="00245122" w:rsidRDefault="00F0726B" w:rsidP="00F6189F">
      <w:pPr>
        <w:shd w:val="clear" w:color="auto" w:fill="E6E6E6"/>
        <w:rPr>
          <w:rStyle w:val="Wyrnieniedelikatne"/>
          <w:b/>
          <w:bCs/>
          <w:lang w:val="en-US"/>
        </w:rPr>
      </w:pPr>
      <w:r w:rsidRPr="00245122">
        <w:rPr>
          <w:rStyle w:val="Wyrnieniedelikatne"/>
          <w:lang w:val="en-US"/>
        </w:rPr>
        <w:t>DCSAP-PDU</w:t>
      </w:r>
    </w:p>
    <w:p w14:paraId="2D312A46"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00 00 00 7F                            device-id (= 127)</w:t>
      </w:r>
    </w:p>
    <w:p w14:paraId="522F8CFB"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00 00 00 00 00 00 00 00                message-id (= 0)</w:t>
      </w:r>
    </w:p>
    <w:p w14:paraId="054052F4"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00 00 00 0C                            data-size (= 12)</w:t>
      </w:r>
    </w:p>
    <w:p w14:paraId="0FBAFEFC"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xDLMS-APDU</w:t>
      </w:r>
    </w:p>
    <w:p w14:paraId="13D4C0B2"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C2                                  event-notification-request</w:t>
      </w:r>
    </w:p>
    <w:p w14:paraId="63F13A83"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Event-Notification-Request</w:t>
      </w:r>
    </w:p>
    <w:p w14:paraId="385EA93A"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OCTET STRING                     time (= nothing)</w:t>
      </w:r>
    </w:p>
    <w:p w14:paraId="228EF6A8"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OPTIONAL</w:t>
      </w:r>
    </w:p>
    <w:p w14:paraId="619943AD"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00                         (= not present)</w:t>
      </w:r>
    </w:p>
    <w:p w14:paraId="4FC629F9"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Cosem-Attribute-Descriptor       cosem-attribute-descriptor (= 7/0-0:99.98.0*255/2)</w:t>
      </w:r>
    </w:p>
    <w:p w14:paraId="00452567"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Cosem-Class-Id                class-id (= 7)</w:t>
      </w:r>
    </w:p>
    <w:p w14:paraId="77B8A221"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00 07</w:t>
      </w:r>
    </w:p>
    <w:p w14:paraId="0130B14C"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Cosem-Object-Instance-Id      instance-id (= 0-0:99.98.0*255)</w:t>
      </w:r>
    </w:p>
    <w:p w14:paraId="440E6249"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00 00 63 62 00 FF</w:t>
      </w:r>
    </w:p>
    <w:p w14:paraId="76DD74C4"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Cosem-Object-Attribute-Id     attribute-id (= 2)</w:t>
      </w:r>
    </w:p>
    <w:p w14:paraId="28D57E3D"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02</w:t>
      </w:r>
    </w:p>
    <w:p w14:paraId="2158A787" w14:textId="77777777" w:rsidR="00F0726B" w:rsidRPr="00245122" w:rsidRDefault="00F0726B" w:rsidP="00F6189F">
      <w:pPr>
        <w:shd w:val="clear" w:color="auto" w:fill="E6E6E6"/>
        <w:rPr>
          <w:rStyle w:val="Wyrnieniedelikatne"/>
          <w:lang w:val="en-US"/>
        </w:rPr>
      </w:pPr>
      <w:r w:rsidRPr="00245122">
        <w:rPr>
          <w:rStyle w:val="Wyrnieniedelikatne"/>
          <w:lang w:val="en-US"/>
        </w:rPr>
        <w:t xml:space="preserve">         Data                             attribute-value</w:t>
      </w:r>
    </w:p>
    <w:p w14:paraId="611FB6D0" w14:textId="77777777" w:rsidR="00F0726B" w:rsidRPr="002665F1" w:rsidRDefault="00F0726B" w:rsidP="00F6189F">
      <w:pPr>
        <w:shd w:val="clear" w:color="auto" w:fill="E6E6E6"/>
        <w:rPr>
          <w:rFonts w:ascii="Lucida Console" w:hAnsi="Lucida Console"/>
          <w:sz w:val="16"/>
          <w:szCs w:val="16"/>
          <w:lang w:val="en-US"/>
        </w:rPr>
      </w:pPr>
      <w:r w:rsidRPr="00245122">
        <w:rPr>
          <w:rStyle w:val="Wyrnieniedelikatne"/>
          <w:lang w:val="en-US"/>
        </w:rPr>
        <w:t xml:space="preserve">            FF                            </w:t>
      </w:r>
      <w:r w:rsidRPr="00915679">
        <w:rPr>
          <w:rStyle w:val="Wyrnieniedelikatne"/>
          <w:lang w:val="en-US"/>
        </w:rPr>
        <w:t>dont</w:t>
      </w:r>
      <w:r w:rsidRPr="00245122">
        <w:rPr>
          <w:rStyle w:val="Wyrnieniedelikatne"/>
          <w:lang w:val="en-US"/>
        </w:rPr>
        <w:t>-care</w:t>
      </w:r>
    </w:p>
    <w:p w14:paraId="18B5426D" w14:textId="77777777" w:rsidR="001F31A2" w:rsidRPr="00DB63BF" w:rsidRDefault="002C1E96" w:rsidP="001F31A2">
      <w:pPr>
        <w:pStyle w:val="Nagwek1"/>
      </w:pPr>
      <w:bookmarkStart w:id="51" w:name="_Toc356324335"/>
      <w:r w:rsidRPr="00DB63BF">
        <w:lastRenderedPageBreak/>
        <w:t>Obiekty COSEM</w:t>
      </w:r>
      <w:bookmarkEnd w:id="51"/>
    </w:p>
    <w:p w14:paraId="7CC2028C" w14:textId="77777777" w:rsidR="00F0726B" w:rsidRPr="00BF371A" w:rsidRDefault="00F0726B" w:rsidP="00F0726B">
      <w:pPr>
        <w:ind w:firstLine="709"/>
      </w:pPr>
      <w:r w:rsidRPr="00DB63BF">
        <w:t>Koncentrator, żeby spełniać swoją funkcję, musi</w:t>
      </w:r>
      <w:r w:rsidRPr="00BF371A">
        <w:t xml:space="preserve"> realizować kilka podstawowych mechanizmów. Sterowanie oraz pobieranie wyników działania tych mechanizmów odbywa się poprzez specyficzne atrybuty i metody odpowiednich obiektów COSEM zdefiniowanych dla koncentratora. Te atrybuty i metody są generalizowane za pomocą klas interfejsów COSEM stowarzyszonych z tymi obiektami. System akwizycji korzysta z obiektów dla koncentratora tak samo jak z obiektów przewidzianych dla liczników.</w:t>
      </w:r>
    </w:p>
    <w:p w14:paraId="39E8A27B" w14:textId="19D0B972" w:rsidR="00F0726B" w:rsidRPr="00663FEA" w:rsidRDefault="00F0726B" w:rsidP="00F0726B">
      <w:pPr>
        <w:ind w:firstLine="709"/>
      </w:pPr>
      <w:r w:rsidRPr="006F6C41">
        <w:t xml:space="preserve">Specyfikacja protokołu DCSAP zawiera minimalny zestaw takich obiektów i opisuje </w:t>
      </w:r>
      <w:r w:rsidRPr="00663FEA">
        <w:t>ich semantykę. Producenci urządzeń mogą przedstawiać swoje spec</w:t>
      </w:r>
      <w:r w:rsidR="00CE6E89">
        <w:t>yficzne mechanizmy i związane z </w:t>
      </w:r>
      <w:r w:rsidRPr="00663FEA">
        <w:t>nimi obiekty realizujące dodatkową funkcjonalność. W ten sposób protokół DCSAP jest łatwo rozszerzalny.</w:t>
      </w:r>
    </w:p>
    <w:p w14:paraId="2CAE18A2" w14:textId="77777777" w:rsidR="00F0726B" w:rsidRPr="0069329E" w:rsidRDefault="00F0726B" w:rsidP="00F0726B">
      <w:pPr>
        <w:ind w:firstLine="709"/>
      </w:pPr>
      <w:r w:rsidRPr="00663FEA">
        <w:t>Specyficzne obiekty COSEM koncentratora zostały podzielon</w:t>
      </w:r>
      <w:r w:rsidRPr="00F50F9E">
        <w:t>e na dwie główne kategorie. Pierwsza z nich dotyczy globalnych mechanizmów, pozwala odczytać oraz zmienić aktualny stan koncentratora. Druga grupa to obiekty sesyjne, związane ze stanem aktualnej sesji. Ich zmiany nie propagują się pomiędzy sesjami zarówno</w:t>
      </w:r>
      <w:r w:rsidRPr="0069329E">
        <w:t xml:space="preserve"> tymi nawiązanymi po sobie jak i utrzymywanymi równolegle. Można powiedzieć, że z każdą sesją związane są tymczasowe obiekty, które można odczytywać i używać do sterowania tą konkretną sesją.</w:t>
      </w:r>
    </w:p>
    <w:p w14:paraId="2DF3D16D" w14:textId="0082872E" w:rsidR="00F0726B" w:rsidRPr="006E3734" w:rsidRDefault="00F0726B" w:rsidP="00F0726B">
      <w:pPr>
        <w:ind w:firstLine="709"/>
      </w:pPr>
      <w:r w:rsidRPr="0069329E">
        <w:t>Dodatkowo zdefiniowane zostały globalne obiekty liczników realiz</w:t>
      </w:r>
      <w:r w:rsidRPr="00974D21">
        <w:t>owane przez koncentrator. Są one realizowane przez oprogramowanie koncentratora, ale istnieją w niezależnych instancjach dla każdego zarejestrowanego licznika. Dostęp do nich z poziomu protokołu DCSAP, poza standardowym podaniem deskryptora atrybutu lub m</w:t>
      </w:r>
      <w:r w:rsidRPr="006E3734">
        <w:t>etody COSEM w stosownym typie komunikatu DLMS, wymaga posłużenia się w nagłówku tego komunikatu identyfikatorem urządzenia należącym do licznika (zamiast koncentratora, a więc różnym od 0).</w:t>
      </w:r>
    </w:p>
    <w:p w14:paraId="7DB5FC84" w14:textId="77777777" w:rsidR="00F0726B" w:rsidRPr="00EC1F45" w:rsidRDefault="00F0726B" w:rsidP="00F0726B">
      <w:pPr>
        <w:ind w:firstLine="709"/>
      </w:pPr>
      <w:r w:rsidRPr="00EC1F45">
        <w:t>Wszystkie obiekty realizowane przez koncentrator i zdefiniowane w ramach tej dokumentacji mają następujące cechy:</w:t>
      </w:r>
    </w:p>
    <w:p w14:paraId="49A53D74" w14:textId="56BA093B" w:rsidR="00F0726B" w:rsidRPr="00EC1F45" w:rsidRDefault="00F0726B" w:rsidP="0098786B">
      <w:pPr>
        <w:pStyle w:val="Akapitzlist"/>
        <w:numPr>
          <w:ilvl w:val="1"/>
          <w:numId w:val="10"/>
        </w:numPr>
        <w:ind w:left="426" w:hanging="426"/>
      </w:pPr>
      <w:r w:rsidRPr="00EC1F45">
        <w:t>Żądania ich dotyczące i operujące na wielu obiektac</w:t>
      </w:r>
      <w:r w:rsidR="0098786B" w:rsidRPr="00EC1F45">
        <w:t xml:space="preserve">h (tj. </w:t>
      </w:r>
      <w:r w:rsidR="0098786B" w:rsidRPr="00961ED9">
        <w:rPr>
          <w:i/>
        </w:rPr>
        <w:t>Get-</w:t>
      </w:r>
      <w:r w:rsidR="0098786B" w:rsidRPr="00C42EAE">
        <w:rPr>
          <w:i/>
        </w:rPr>
        <w:t>Request</w:t>
      </w:r>
      <w:r w:rsidR="0098786B" w:rsidRPr="00961ED9">
        <w:rPr>
          <w:i/>
        </w:rPr>
        <w:t>-With-List</w:t>
      </w:r>
      <w:r w:rsidR="0098786B" w:rsidRPr="00EC1F45">
        <w:t xml:space="preserve">, </w:t>
      </w:r>
      <w:r w:rsidRPr="00961ED9">
        <w:rPr>
          <w:i/>
        </w:rPr>
        <w:t>Set-</w:t>
      </w:r>
      <w:r w:rsidRPr="00C42EAE">
        <w:rPr>
          <w:i/>
        </w:rPr>
        <w:t>Request</w:t>
      </w:r>
      <w:r w:rsidRPr="00961ED9">
        <w:rPr>
          <w:i/>
        </w:rPr>
        <w:t>-With-List</w:t>
      </w:r>
      <w:r w:rsidRPr="00EC1F45">
        <w:t xml:space="preserve"> lub </w:t>
      </w:r>
      <w:r w:rsidRPr="00961ED9">
        <w:rPr>
          <w:i/>
        </w:rPr>
        <w:t>Action-</w:t>
      </w:r>
      <w:r w:rsidRPr="00C42EAE">
        <w:rPr>
          <w:i/>
        </w:rPr>
        <w:t>Request</w:t>
      </w:r>
      <w:r w:rsidRPr="00961ED9">
        <w:rPr>
          <w:i/>
        </w:rPr>
        <w:t>-With-Lis</w:t>
      </w:r>
      <w:r w:rsidR="0098786B" w:rsidRPr="00961ED9">
        <w:rPr>
          <w:i/>
        </w:rPr>
        <w:t>t</w:t>
      </w:r>
      <w:r w:rsidR="0098786B" w:rsidRPr="00961ED9">
        <w:t>) nie mogą odwoływać się w jed</w:t>
      </w:r>
      <w:r w:rsidRPr="00961ED9">
        <w:t>nym i tym samym żądaniu do obiektów nierealizowanych przez koncentrator (np.</w:t>
      </w:r>
      <w:r w:rsidR="0098786B" w:rsidRPr="00961ED9">
        <w:t xml:space="preserve"> </w:t>
      </w:r>
      <w:r w:rsidR="00CE6E89">
        <w:t>obiektów zaimplementowanych w </w:t>
      </w:r>
      <w:r w:rsidRPr="00961ED9">
        <w:t>licznikach).</w:t>
      </w:r>
    </w:p>
    <w:p w14:paraId="63335B63" w14:textId="2A88B35F" w:rsidR="00F0726B" w:rsidRPr="009E4F9A" w:rsidRDefault="00F0726B" w:rsidP="0098786B">
      <w:pPr>
        <w:pStyle w:val="Akapitzlist"/>
        <w:numPr>
          <w:ilvl w:val="1"/>
          <w:numId w:val="10"/>
        </w:numPr>
        <w:ind w:left="426" w:hanging="426"/>
      </w:pPr>
      <w:r w:rsidRPr="00EC1F45">
        <w:t>Realizacja żądań odwołujących się do nich jest bezzw</w:t>
      </w:r>
      <w:r w:rsidR="0098786B" w:rsidRPr="00EC1F45">
        <w:t xml:space="preserve">łoczna i do tego synchroniczna, </w:t>
      </w:r>
      <w:r w:rsidRPr="00EC1F45">
        <w:t>tzn. są obsługiwane natychmiastowo (jedyne zwł</w:t>
      </w:r>
      <w:r w:rsidR="0098786B" w:rsidRPr="00EC1F45">
        <w:t xml:space="preserve">oki wynikają z opóźnień dostępu </w:t>
      </w:r>
      <w:r w:rsidRPr="00EC1F45">
        <w:t>do pożądanych lub zmienianych obiektów) i bez s</w:t>
      </w:r>
      <w:r w:rsidR="0098786B" w:rsidRPr="00EC1F45">
        <w:t xml:space="preserve">ięgania do zewnętrznych zasobów </w:t>
      </w:r>
      <w:r w:rsidRPr="00E76149">
        <w:t>(tj. znajdujących się poza koncentratorem lub wym</w:t>
      </w:r>
      <w:r w:rsidR="0098786B" w:rsidRPr="009E4F9A">
        <w:t>agających komunikacji z urządze</w:t>
      </w:r>
      <w:r w:rsidRPr="009E4F9A">
        <w:t>niami zewnętrznymi), co dodatkowo ułatwia implementację.</w:t>
      </w:r>
    </w:p>
    <w:p w14:paraId="4445D369" w14:textId="77777777" w:rsidR="00F0726B" w:rsidRPr="009E4F9A" w:rsidRDefault="00F0726B" w:rsidP="0098786B">
      <w:pPr>
        <w:pStyle w:val="Akapitzlist"/>
        <w:numPr>
          <w:ilvl w:val="1"/>
          <w:numId w:val="10"/>
        </w:numPr>
        <w:ind w:left="426" w:hanging="426"/>
      </w:pPr>
      <w:r w:rsidRPr="009E4F9A">
        <w:t>Dotyczące ich powiadomienia wysyłane są dopiero po zakończeniu zmiany c</w:t>
      </w:r>
      <w:r w:rsidR="0098786B" w:rsidRPr="009E4F9A">
        <w:t>zy aktuali</w:t>
      </w:r>
      <w:r w:rsidRPr="009E4F9A">
        <w:t>zacji, której dotyczą, a nie w jej trakcie bądź też przy rozpoczęciu jej wykonywania.</w:t>
      </w:r>
    </w:p>
    <w:p w14:paraId="45CC32F1" w14:textId="77777777" w:rsidR="00244A84" w:rsidRPr="009E4F9A" w:rsidRDefault="00244A84" w:rsidP="00244A84">
      <w:pPr>
        <w:pStyle w:val="Nagwek2"/>
      </w:pPr>
      <w:bookmarkStart w:id="52" w:name="_Toc356324336"/>
      <w:r w:rsidRPr="009E4F9A">
        <w:lastRenderedPageBreak/>
        <w:t>Reguły numerowania nowych klas i obiektów</w:t>
      </w:r>
      <w:bookmarkEnd w:id="52"/>
    </w:p>
    <w:p w14:paraId="1F5F0D63" w14:textId="2798280D" w:rsidR="00662F57" w:rsidRPr="009E4F9A" w:rsidRDefault="0098786B" w:rsidP="009048E8">
      <w:pPr>
        <w:ind w:firstLine="709"/>
      </w:pPr>
      <w:r w:rsidRPr="009E4F9A">
        <w:t>Aby uniknąć chaosu identyfikacyjnego przy okazji definiowania nowych klas jak i konkretnych obiektów z nich korzystających, zdecydowano się na wprowadzenie kilku</w:t>
      </w:r>
      <w:r w:rsidR="009048E8">
        <w:t xml:space="preserve"> zasad regulujących ten proces.</w:t>
      </w:r>
    </w:p>
    <w:p w14:paraId="1C91515B" w14:textId="3BD8A0DF" w:rsidR="00E21771" w:rsidRPr="001C37FB" w:rsidRDefault="00244A84" w:rsidP="00CE2A31">
      <w:pPr>
        <w:pStyle w:val="Nagwek3"/>
        <w:ind w:left="851" w:hanging="851"/>
      </w:pPr>
      <w:bookmarkStart w:id="53" w:name="_Toc356324337"/>
      <w:r w:rsidRPr="001C37FB">
        <w:t xml:space="preserve">Dobór nowych identyfikatorów </w:t>
      </w:r>
      <w:r w:rsidR="00DC542C" w:rsidRPr="001C37FB">
        <w:t xml:space="preserve">klas </w:t>
      </w:r>
      <w:r w:rsidRPr="001C37FB">
        <w:t>interfejsów (</w:t>
      </w:r>
      <w:r w:rsidRPr="00B353A7">
        <w:rPr>
          <w:i/>
        </w:rPr>
        <w:t>class_id</w:t>
      </w:r>
      <w:r w:rsidRPr="001C37FB">
        <w:t>)</w:t>
      </w:r>
      <w:bookmarkEnd w:id="53"/>
    </w:p>
    <w:p w14:paraId="0DEAC0FD" w14:textId="77777777" w:rsidR="0098786B" w:rsidRPr="001C37FB" w:rsidRDefault="0098786B" w:rsidP="0098786B">
      <w:pPr>
        <w:ind w:firstLine="708"/>
      </w:pPr>
      <w:r w:rsidRPr="001C37FB">
        <w:t>Na potrzeby klas interfejsów obiektów realizowanych przez koncentrator i wymaganych przy komunikacji za pomocą protokołu DCSAP, wykorzystywany będzie jedynie przedział 40000–40199. Przedział ten jest częścią większego przedziału 32768–65535 przewidzianego dla grup użytkowników (</w:t>
      </w:r>
      <w:r w:rsidRPr="00C42EAE">
        <w:rPr>
          <w:i/>
        </w:rPr>
        <w:t>user group specific ICs</w:t>
      </w:r>
      <w:r w:rsidRPr="001C37FB">
        <w:t>, patrz rozdz. 4 w [1], [7]).</w:t>
      </w:r>
    </w:p>
    <w:p w14:paraId="01FA74D8" w14:textId="77777777" w:rsidR="0098786B" w:rsidRPr="001C37FB" w:rsidRDefault="00CA5A0F" w:rsidP="0098786B">
      <w:pPr>
        <w:ind w:firstLine="708"/>
      </w:pPr>
      <w:r w:rsidRPr="001C37FB">
        <w:t>W ramach wybranego przedziału zdefiniowane są 2 podprzedziały:</w:t>
      </w:r>
    </w:p>
    <w:p w14:paraId="00612829" w14:textId="77777777" w:rsidR="00CA5A0F" w:rsidRPr="00D85ACA" w:rsidRDefault="00CA5A0F" w:rsidP="00CA5A0F">
      <w:r w:rsidRPr="00D85ACA">
        <w:t>• 40000-40099 – dla klas interfejsów obiektów dedykowanych wyłącznie koncentratorom,</w:t>
      </w:r>
    </w:p>
    <w:p w14:paraId="2A4E6E63" w14:textId="77777777" w:rsidR="00CA5A0F" w:rsidRPr="002F6EF7" w:rsidRDefault="00CA5A0F" w:rsidP="00CA5A0F">
      <w:r w:rsidRPr="005E62B1">
        <w:t>• 40100-</w:t>
      </w:r>
      <w:r w:rsidRPr="002F6EF7">
        <w:t>40199 – dla klas interfejsów obiektów ogólnego przeznaczenia.</w:t>
      </w:r>
    </w:p>
    <w:p w14:paraId="1DED8D00" w14:textId="77777777" w:rsidR="00CA5A0F" w:rsidRPr="00DB63BF" w:rsidRDefault="00CA5A0F" w:rsidP="00CA5A0F">
      <w:r w:rsidRPr="00DB63BF">
        <w:t>Numery przyznawane interfejsom klas w ramach tego dokumentu to kolejne numery z odpowiednich podprzedziałów, które jeszcze nie zostały wykorzystane.</w:t>
      </w:r>
    </w:p>
    <w:p w14:paraId="3D46F5B1" w14:textId="77777777" w:rsidR="00CA5A0F" w:rsidRPr="00DB63BF" w:rsidRDefault="00CA5A0F" w:rsidP="00CA5A0F">
      <w:pPr>
        <w:ind w:firstLine="708"/>
      </w:pPr>
      <w:r w:rsidRPr="00DB63BF">
        <w:t>W przypadku dostawców zewnętrznych chcących wykorzystać przedstawiony tu schemat, alokacja numerów powinna odbywać się od końca rzeczonych podprzedziałów, co pozwoli uniknąć kolizji w przypadku ewentualnych rewizji dokumentu rozszerzających standardowo wymaganą listę obiektów.</w:t>
      </w:r>
    </w:p>
    <w:p w14:paraId="1BF52B38" w14:textId="77777777" w:rsidR="00244A84" w:rsidRPr="00DB63BF" w:rsidRDefault="00244A84" w:rsidP="009D5737">
      <w:pPr>
        <w:pStyle w:val="Nagwek3"/>
        <w:ind w:left="851" w:hanging="851"/>
      </w:pPr>
      <w:bookmarkStart w:id="54" w:name="_Toc356324338"/>
      <w:r w:rsidRPr="00DB63BF">
        <w:t>Dobór nowych kodów OBIS</w:t>
      </w:r>
      <w:bookmarkEnd w:id="54"/>
    </w:p>
    <w:p w14:paraId="2787B2ED" w14:textId="77777777" w:rsidR="00244A84" w:rsidRPr="00EB1DC1" w:rsidRDefault="00244A84" w:rsidP="00CA5A0F">
      <w:pPr>
        <w:ind w:firstLine="708"/>
      </w:pPr>
      <w:r w:rsidRPr="00DB63BF">
        <w:t>Kody OBIS obiektów realizowanych przez koncentrator i wymaganych przy komunikacji</w:t>
      </w:r>
      <w:r w:rsidR="00CA5A0F" w:rsidRPr="00DB63BF">
        <w:t xml:space="preserve"> </w:t>
      </w:r>
      <w:r w:rsidRPr="00DB63BF">
        <w:t xml:space="preserve">za </w:t>
      </w:r>
      <w:r w:rsidR="00CA5A0F" w:rsidRPr="00DB63BF">
        <w:t>pomocą</w:t>
      </w:r>
      <w:r w:rsidRPr="00DB63BF">
        <w:t xml:space="preserve"> protokołu DCSAP </w:t>
      </w:r>
      <w:r w:rsidR="00CA5A0F" w:rsidRPr="00DB63BF">
        <w:t>są</w:t>
      </w:r>
      <w:r w:rsidRPr="00DB63BF">
        <w:t xml:space="preserve"> definiowane w ramach podgrupy kodów do </w:t>
      </w:r>
      <w:r w:rsidR="00CA5A0F" w:rsidRPr="00DB63BF">
        <w:t>zastosowań użytkowych</w:t>
      </w:r>
      <w:r w:rsidRPr="00DB63BF">
        <w:t xml:space="preserve"> (</w:t>
      </w:r>
      <w:r w:rsidRPr="00C42EAE">
        <w:rPr>
          <w:i/>
        </w:rPr>
        <w:t>utility specific</w:t>
      </w:r>
      <w:r w:rsidRPr="00D04A29">
        <w:t xml:space="preserve">, patrz rozdz. 5 w [1]), gdzie grupa </w:t>
      </w:r>
      <w:r w:rsidR="00CA5A0F" w:rsidRPr="00D04A29">
        <w:t>wartości</w:t>
      </w:r>
      <w:r w:rsidRPr="00D04A29">
        <w:t xml:space="preserve"> B musi </w:t>
      </w:r>
      <w:r w:rsidR="00CA5A0F" w:rsidRPr="00D85ACA">
        <w:t>być</w:t>
      </w:r>
      <w:r w:rsidRPr="00D85ACA">
        <w:t xml:space="preserve"> z zakre</w:t>
      </w:r>
      <w:r w:rsidRPr="00EB1DC1">
        <w:t>su</w:t>
      </w:r>
      <w:r w:rsidR="00CA5A0F" w:rsidRPr="00EB1DC1">
        <w:t xml:space="preserve"> </w:t>
      </w:r>
      <w:r w:rsidRPr="00EB1DC1">
        <w:t>65–127.</w:t>
      </w:r>
    </w:p>
    <w:p w14:paraId="1BE7EEB0" w14:textId="1F40300F" w:rsidR="00244A84" w:rsidRPr="003E69ED" w:rsidRDefault="00244A84" w:rsidP="00CA5A0F">
      <w:pPr>
        <w:ind w:firstLine="708"/>
      </w:pPr>
      <w:r w:rsidRPr="005E62B1">
        <w:t xml:space="preserve">Kody OBIS przyznawane obiektom w ramach tego dokumentu to kolejne </w:t>
      </w:r>
      <w:r w:rsidR="00CA5A0F" w:rsidRPr="002F6EF7">
        <w:t>możliwie najniższe</w:t>
      </w:r>
      <w:r w:rsidRPr="00DB63BF">
        <w:t xml:space="preserve"> numery z pul zdefiniowanych w</w:t>
      </w:r>
      <w:r w:rsidR="00245122">
        <w:t xml:space="preserve"> </w:t>
      </w:r>
      <w:r w:rsidR="00245122" w:rsidRPr="00245122">
        <w:fldChar w:fldCharType="begin"/>
      </w:r>
      <w:r w:rsidR="00245122" w:rsidRPr="00245122">
        <w:instrText xml:space="preserve"> REF _Ref350182580 \h  \* MERGEFORMAT </w:instrText>
      </w:r>
      <w:r w:rsidR="00245122" w:rsidRPr="00245122">
        <w:fldChar w:fldCharType="separate"/>
      </w:r>
      <w:r w:rsidR="008C6BBB" w:rsidRPr="008C6BBB">
        <w:t xml:space="preserve">Tab. </w:t>
      </w:r>
      <w:r w:rsidR="008C6BBB" w:rsidRPr="008C6BBB">
        <w:rPr>
          <w:noProof/>
        </w:rPr>
        <w:t>4</w:t>
      </w:r>
      <w:r w:rsidR="00245122" w:rsidRPr="00245122">
        <w:fldChar w:fldCharType="end"/>
      </w:r>
      <w:r w:rsidRPr="00245122">
        <w:t>.</w:t>
      </w:r>
    </w:p>
    <w:p w14:paraId="2BBC9F72" w14:textId="788997E6" w:rsidR="00244A84" w:rsidRPr="00DB63BF" w:rsidRDefault="00244A84" w:rsidP="00CA5A0F">
      <w:pPr>
        <w:ind w:firstLine="708"/>
      </w:pPr>
      <w:r w:rsidRPr="005E62B1">
        <w:t xml:space="preserve">Dla dostawców </w:t>
      </w:r>
      <w:r w:rsidR="00CA5A0F" w:rsidRPr="002F6EF7">
        <w:t>zewnętrznych</w:t>
      </w:r>
      <w:r w:rsidRPr="00DB63BF">
        <w:t xml:space="preserve"> </w:t>
      </w:r>
      <w:r w:rsidR="00CA5A0F" w:rsidRPr="00DB63BF">
        <w:t>chcących</w:t>
      </w:r>
      <w:r w:rsidRPr="00DB63BF">
        <w:t xml:space="preserve"> </w:t>
      </w:r>
      <w:r w:rsidR="00CA5A0F" w:rsidRPr="00DB63BF">
        <w:t>wykorzystać</w:t>
      </w:r>
      <w:r w:rsidRPr="00DB63BF">
        <w:t xml:space="preserve"> zdefiniowany tu schemat, przewidziano</w:t>
      </w:r>
      <w:r w:rsidR="00CA5A0F" w:rsidRPr="00DB63BF">
        <w:t xml:space="preserve"> </w:t>
      </w:r>
      <w:r w:rsidR="0080736D">
        <w:t>osobną pulę</w:t>
      </w:r>
      <w:r w:rsidRPr="00DB63BF">
        <w:t xml:space="preserve"> obiektów. Zaleca </w:t>
      </w:r>
      <w:r w:rsidR="00CA5A0F" w:rsidRPr="00DB63BF">
        <w:t>się</w:t>
      </w:r>
      <w:r w:rsidRPr="00DB63BF">
        <w:t xml:space="preserve"> jej </w:t>
      </w:r>
      <w:r w:rsidR="00CA5A0F" w:rsidRPr="00DB63BF">
        <w:t>wewnętrzne</w:t>
      </w:r>
      <w:r w:rsidRPr="00DB63BF">
        <w:t xml:space="preserve"> usystematyzowanie w analogiczny</w:t>
      </w:r>
      <w:r w:rsidR="00CA5A0F" w:rsidRPr="00DB63BF">
        <w:t xml:space="preserve"> </w:t>
      </w:r>
      <w:r w:rsidRPr="00DB63BF">
        <w:t>sposób jak dokonano to z pozostałymi pulami.</w:t>
      </w:r>
    </w:p>
    <w:p w14:paraId="7E3D9328" w14:textId="77777777" w:rsidR="00471DE8" w:rsidRPr="00DB63BF" w:rsidRDefault="00471DE8">
      <w:pPr>
        <w:spacing w:after="0" w:line="240" w:lineRule="auto"/>
        <w:jc w:val="left"/>
      </w:pPr>
      <w:r w:rsidRPr="00DB63BF">
        <w:br w:type="page"/>
      </w:r>
    </w:p>
    <w:tbl>
      <w:tblPr>
        <w:tblW w:w="9157" w:type="dxa"/>
        <w:jc w:val="center"/>
        <w:tblCellMar>
          <w:left w:w="70" w:type="dxa"/>
          <w:right w:w="70" w:type="dxa"/>
        </w:tblCellMar>
        <w:tblLook w:val="04A0" w:firstRow="1" w:lastRow="0" w:firstColumn="1" w:lastColumn="0" w:noHBand="0" w:noVBand="1"/>
      </w:tblPr>
      <w:tblGrid>
        <w:gridCol w:w="5288"/>
        <w:gridCol w:w="425"/>
        <w:gridCol w:w="709"/>
        <w:gridCol w:w="1106"/>
        <w:gridCol w:w="371"/>
        <w:gridCol w:w="479"/>
        <w:gridCol w:w="779"/>
      </w:tblGrid>
      <w:tr w:rsidR="001E1E10" w:rsidRPr="00DB63BF" w14:paraId="33944486" w14:textId="77777777" w:rsidTr="00F6189F">
        <w:trPr>
          <w:trHeight w:val="300"/>
          <w:jc w:val="center"/>
        </w:trPr>
        <w:tc>
          <w:tcPr>
            <w:tcW w:w="52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38D65D" w14:textId="77777777" w:rsidR="001E1E10" w:rsidRPr="00EB1DC1" w:rsidRDefault="001E1E10" w:rsidP="00AD5132">
            <w:pPr>
              <w:spacing w:after="0" w:line="240" w:lineRule="auto"/>
              <w:jc w:val="center"/>
              <w:rPr>
                <w:b/>
                <w:color w:val="000000"/>
                <w:lang w:eastAsia="pl-PL" w:bidi="ar-SA"/>
              </w:rPr>
            </w:pPr>
            <w:r w:rsidRPr="00DB63BF">
              <w:rPr>
                <w:b/>
                <w:color w:val="000000"/>
                <w:lang w:eastAsia="pl-PL" w:bidi="ar-SA"/>
              </w:rPr>
              <w:lastRenderedPageBreak/>
              <w:t>Pule obiektów</w:t>
            </w:r>
          </w:p>
        </w:tc>
        <w:tc>
          <w:tcPr>
            <w:tcW w:w="3869"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1F845A98" w14:textId="77777777" w:rsidR="001E1E10" w:rsidRPr="00EB1DC1" w:rsidRDefault="001E1E10" w:rsidP="00BE3B34">
            <w:pPr>
              <w:spacing w:after="0" w:line="240" w:lineRule="auto"/>
              <w:jc w:val="center"/>
              <w:rPr>
                <w:b/>
                <w:color w:val="000000"/>
                <w:lang w:eastAsia="pl-PL" w:bidi="ar-SA"/>
              </w:rPr>
            </w:pPr>
            <w:r w:rsidRPr="00EB1DC1">
              <w:rPr>
                <w:b/>
                <w:color w:val="000000"/>
                <w:lang w:eastAsia="pl-PL" w:bidi="ar-SA"/>
              </w:rPr>
              <w:t>Kod OBIS</w:t>
            </w:r>
          </w:p>
        </w:tc>
      </w:tr>
      <w:tr w:rsidR="001E1E10" w:rsidRPr="00DB63BF" w14:paraId="0AFA3552" w14:textId="77777777" w:rsidTr="00F6189F">
        <w:trPr>
          <w:trHeight w:val="300"/>
          <w:jc w:val="center"/>
        </w:trPr>
        <w:tc>
          <w:tcPr>
            <w:tcW w:w="5288" w:type="dxa"/>
            <w:vMerge/>
            <w:tcBorders>
              <w:top w:val="single" w:sz="4" w:space="0" w:color="auto"/>
              <w:left w:val="single" w:sz="4" w:space="0" w:color="auto"/>
              <w:bottom w:val="single" w:sz="4" w:space="0" w:color="000000"/>
              <w:right w:val="single" w:sz="4" w:space="0" w:color="auto"/>
            </w:tcBorders>
            <w:vAlign w:val="center"/>
            <w:hideMark/>
          </w:tcPr>
          <w:p w14:paraId="5A159F98" w14:textId="77777777" w:rsidR="001E1E10" w:rsidRPr="00DB63BF" w:rsidRDefault="001E1E10" w:rsidP="00BE3B34">
            <w:pPr>
              <w:spacing w:after="0" w:line="240" w:lineRule="auto"/>
              <w:jc w:val="center"/>
              <w:rPr>
                <w:b/>
                <w:color w:val="000000"/>
                <w:lang w:eastAsia="pl-PL" w:bidi="ar-SA"/>
              </w:rPr>
            </w:pPr>
          </w:p>
        </w:tc>
        <w:tc>
          <w:tcPr>
            <w:tcW w:w="425" w:type="dxa"/>
            <w:tcBorders>
              <w:top w:val="nil"/>
              <w:left w:val="nil"/>
              <w:bottom w:val="single" w:sz="4" w:space="0" w:color="auto"/>
              <w:right w:val="single" w:sz="4" w:space="0" w:color="auto"/>
            </w:tcBorders>
            <w:shd w:val="clear" w:color="auto" w:fill="auto"/>
            <w:noWrap/>
            <w:vAlign w:val="bottom"/>
            <w:hideMark/>
          </w:tcPr>
          <w:p w14:paraId="0A987F09" w14:textId="77777777" w:rsidR="001E1E10" w:rsidRPr="00DB63BF" w:rsidRDefault="001E1E10" w:rsidP="00BE3B34">
            <w:pPr>
              <w:spacing w:after="0" w:line="240" w:lineRule="auto"/>
              <w:jc w:val="center"/>
              <w:rPr>
                <w:b/>
                <w:color w:val="000000"/>
                <w:lang w:eastAsia="pl-PL" w:bidi="ar-SA"/>
              </w:rPr>
            </w:pPr>
            <w:r w:rsidRPr="00DB63BF">
              <w:rPr>
                <w:b/>
                <w:color w:val="000000"/>
                <w:lang w:eastAsia="pl-PL" w:bidi="ar-SA"/>
              </w:rPr>
              <w:t>A</w:t>
            </w:r>
          </w:p>
        </w:tc>
        <w:tc>
          <w:tcPr>
            <w:tcW w:w="709" w:type="dxa"/>
            <w:tcBorders>
              <w:top w:val="nil"/>
              <w:left w:val="nil"/>
              <w:bottom w:val="single" w:sz="4" w:space="0" w:color="auto"/>
              <w:right w:val="single" w:sz="4" w:space="0" w:color="auto"/>
            </w:tcBorders>
            <w:shd w:val="clear" w:color="auto" w:fill="auto"/>
            <w:noWrap/>
            <w:vAlign w:val="bottom"/>
            <w:hideMark/>
          </w:tcPr>
          <w:p w14:paraId="174E3691" w14:textId="77777777" w:rsidR="001E1E10" w:rsidRPr="00DB63BF" w:rsidRDefault="001E1E10" w:rsidP="00BE3B34">
            <w:pPr>
              <w:spacing w:after="0" w:line="240" w:lineRule="auto"/>
              <w:jc w:val="center"/>
              <w:rPr>
                <w:b/>
                <w:color w:val="000000"/>
                <w:lang w:eastAsia="pl-PL" w:bidi="ar-SA"/>
              </w:rPr>
            </w:pPr>
            <w:r w:rsidRPr="00DB63BF">
              <w:rPr>
                <w:b/>
                <w:color w:val="000000"/>
                <w:lang w:eastAsia="pl-PL" w:bidi="ar-SA"/>
              </w:rPr>
              <w:t>B</w:t>
            </w:r>
          </w:p>
        </w:tc>
        <w:tc>
          <w:tcPr>
            <w:tcW w:w="1106" w:type="dxa"/>
            <w:tcBorders>
              <w:top w:val="nil"/>
              <w:left w:val="nil"/>
              <w:bottom w:val="single" w:sz="4" w:space="0" w:color="auto"/>
              <w:right w:val="single" w:sz="4" w:space="0" w:color="auto"/>
            </w:tcBorders>
            <w:shd w:val="clear" w:color="auto" w:fill="auto"/>
            <w:noWrap/>
            <w:vAlign w:val="bottom"/>
            <w:hideMark/>
          </w:tcPr>
          <w:p w14:paraId="2E90184B" w14:textId="77777777" w:rsidR="001E1E10" w:rsidRPr="00DB63BF" w:rsidRDefault="001E1E10" w:rsidP="00BE3B34">
            <w:pPr>
              <w:spacing w:after="0" w:line="240" w:lineRule="auto"/>
              <w:jc w:val="center"/>
              <w:rPr>
                <w:b/>
                <w:color w:val="000000"/>
                <w:lang w:eastAsia="pl-PL" w:bidi="ar-SA"/>
              </w:rPr>
            </w:pPr>
            <w:r w:rsidRPr="00DB63BF">
              <w:rPr>
                <w:b/>
                <w:color w:val="000000"/>
                <w:lang w:eastAsia="pl-PL" w:bidi="ar-SA"/>
              </w:rPr>
              <w:t>C</w:t>
            </w:r>
          </w:p>
        </w:tc>
        <w:tc>
          <w:tcPr>
            <w:tcW w:w="371" w:type="dxa"/>
            <w:tcBorders>
              <w:top w:val="nil"/>
              <w:left w:val="nil"/>
              <w:bottom w:val="single" w:sz="4" w:space="0" w:color="auto"/>
              <w:right w:val="single" w:sz="4" w:space="0" w:color="auto"/>
            </w:tcBorders>
            <w:shd w:val="clear" w:color="auto" w:fill="auto"/>
            <w:noWrap/>
            <w:vAlign w:val="bottom"/>
            <w:hideMark/>
          </w:tcPr>
          <w:p w14:paraId="6900B0E3" w14:textId="77777777" w:rsidR="001E1E10" w:rsidRPr="00DB63BF" w:rsidRDefault="001E1E10" w:rsidP="00BE3B34">
            <w:pPr>
              <w:spacing w:after="0" w:line="240" w:lineRule="auto"/>
              <w:jc w:val="center"/>
              <w:rPr>
                <w:b/>
                <w:color w:val="000000"/>
                <w:lang w:eastAsia="pl-PL" w:bidi="ar-SA"/>
              </w:rPr>
            </w:pPr>
            <w:r w:rsidRPr="00DB63BF">
              <w:rPr>
                <w:b/>
                <w:color w:val="000000"/>
                <w:lang w:eastAsia="pl-PL" w:bidi="ar-SA"/>
              </w:rPr>
              <w:t>D</w:t>
            </w:r>
          </w:p>
        </w:tc>
        <w:tc>
          <w:tcPr>
            <w:tcW w:w="479" w:type="dxa"/>
            <w:tcBorders>
              <w:top w:val="nil"/>
              <w:left w:val="nil"/>
              <w:bottom w:val="single" w:sz="4" w:space="0" w:color="auto"/>
              <w:right w:val="single" w:sz="4" w:space="0" w:color="auto"/>
            </w:tcBorders>
            <w:shd w:val="clear" w:color="auto" w:fill="auto"/>
            <w:noWrap/>
            <w:vAlign w:val="bottom"/>
            <w:hideMark/>
          </w:tcPr>
          <w:p w14:paraId="5A8EE4C8" w14:textId="77777777" w:rsidR="001E1E10" w:rsidRPr="00DB63BF" w:rsidRDefault="00BE3B34" w:rsidP="00BE3B34">
            <w:pPr>
              <w:spacing w:after="0" w:line="240" w:lineRule="auto"/>
              <w:jc w:val="center"/>
              <w:rPr>
                <w:b/>
                <w:color w:val="000000"/>
                <w:lang w:eastAsia="pl-PL" w:bidi="ar-SA"/>
              </w:rPr>
            </w:pPr>
            <w:r w:rsidRPr="00DB63BF">
              <w:rPr>
                <w:b/>
                <w:color w:val="000000"/>
                <w:lang w:eastAsia="pl-PL" w:bidi="ar-SA"/>
              </w:rPr>
              <w:t>E</w:t>
            </w:r>
          </w:p>
        </w:tc>
        <w:tc>
          <w:tcPr>
            <w:tcW w:w="779" w:type="dxa"/>
            <w:tcBorders>
              <w:top w:val="nil"/>
              <w:left w:val="nil"/>
              <w:bottom w:val="single" w:sz="4" w:space="0" w:color="auto"/>
              <w:right w:val="single" w:sz="4" w:space="0" w:color="auto"/>
            </w:tcBorders>
            <w:shd w:val="clear" w:color="auto" w:fill="auto"/>
            <w:noWrap/>
            <w:vAlign w:val="bottom"/>
            <w:hideMark/>
          </w:tcPr>
          <w:p w14:paraId="36EBB136" w14:textId="77777777" w:rsidR="001E1E10" w:rsidRPr="00DB63BF" w:rsidRDefault="00BE3B34" w:rsidP="00BE3B34">
            <w:pPr>
              <w:spacing w:after="0" w:line="240" w:lineRule="auto"/>
              <w:jc w:val="center"/>
              <w:rPr>
                <w:b/>
                <w:color w:val="000000"/>
                <w:lang w:eastAsia="pl-PL" w:bidi="ar-SA"/>
              </w:rPr>
            </w:pPr>
            <w:r w:rsidRPr="00DB63BF">
              <w:rPr>
                <w:b/>
                <w:color w:val="000000"/>
                <w:lang w:eastAsia="pl-PL" w:bidi="ar-SA"/>
              </w:rPr>
              <w:t>F</w:t>
            </w:r>
          </w:p>
        </w:tc>
      </w:tr>
      <w:tr w:rsidR="001E1E10" w:rsidRPr="00DB63BF" w14:paraId="42D290E0" w14:textId="77777777" w:rsidTr="00F6189F">
        <w:trPr>
          <w:trHeight w:val="300"/>
          <w:jc w:val="center"/>
        </w:trPr>
        <w:tc>
          <w:tcPr>
            <w:tcW w:w="5288" w:type="dxa"/>
            <w:tcBorders>
              <w:top w:val="nil"/>
              <w:left w:val="single" w:sz="4" w:space="0" w:color="auto"/>
              <w:bottom w:val="single" w:sz="4" w:space="0" w:color="auto"/>
              <w:right w:val="single" w:sz="4" w:space="0" w:color="auto"/>
            </w:tcBorders>
            <w:shd w:val="clear" w:color="auto" w:fill="auto"/>
            <w:vAlign w:val="bottom"/>
            <w:hideMark/>
          </w:tcPr>
          <w:p w14:paraId="3BDC2FF4" w14:textId="77777777" w:rsidR="001E1E10" w:rsidRPr="00DB63BF" w:rsidRDefault="001E1E10" w:rsidP="001E1E10">
            <w:pPr>
              <w:spacing w:after="0" w:line="240" w:lineRule="auto"/>
              <w:jc w:val="left"/>
              <w:rPr>
                <w:color w:val="000000"/>
                <w:lang w:eastAsia="pl-PL" w:bidi="ar-SA"/>
              </w:rPr>
            </w:pPr>
            <w:r w:rsidRPr="00DB63BF">
              <w:rPr>
                <w:color w:val="000000"/>
                <w:lang w:eastAsia="pl-PL" w:bidi="ar-SA"/>
              </w:rPr>
              <w:t>Globalne obiekty koncentratora</w:t>
            </w:r>
          </w:p>
        </w:tc>
        <w:tc>
          <w:tcPr>
            <w:tcW w:w="425" w:type="dxa"/>
            <w:tcBorders>
              <w:top w:val="nil"/>
              <w:left w:val="nil"/>
              <w:bottom w:val="single" w:sz="4" w:space="0" w:color="auto"/>
              <w:right w:val="single" w:sz="4" w:space="0" w:color="auto"/>
            </w:tcBorders>
            <w:shd w:val="clear" w:color="auto" w:fill="auto"/>
            <w:noWrap/>
            <w:vAlign w:val="bottom"/>
            <w:hideMark/>
          </w:tcPr>
          <w:p w14:paraId="09288114"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0</w:t>
            </w:r>
          </w:p>
        </w:tc>
        <w:tc>
          <w:tcPr>
            <w:tcW w:w="709" w:type="dxa"/>
            <w:tcBorders>
              <w:top w:val="nil"/>
              <w:left w:val="nil"/>
              <w:bottom w:val="single" w:sz="4" w:space="0" w:color="auto"/>
              <w:right w:val="single" w:sz="4" w:space="0" w:color="auto"/>
            </w:tcBorders>
            <w:shd w:val="clear" w:color="auto" w:fill="auto"/>
            <w:noWrap/>
            <w:vAlign w:val="bottom"/>
            <w:hideMark/>
          </w:tcPr>
          <w:p w14:paraId="71ECA325"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100</w:t>
            </w:r>
          </w:p>
        </w:tc>
        <w:tc>
          <w:tcPr>
            <w:tcW w:w="1106" w:type="dxa"/>
            <w:tcBorders>
              <w:top w:val="nil"/>
              <w:left w:val="nil"/>
              <w:bottom w:val="single" w:sz="4" w:space="0" w:color="auto"/>
              <w:right w:val="single" w:sz="4" w:space="0" w:color="auto"/>
            </w:tcBorders>
            <w:shd w:val="clear" w:color="auto" w:fill="auto"/>
            <w:noWrap/>
            <w:vAlign w:val="bottom"/>
            <w:hideMark/>
          </w:tcPr>
          <w:p w14:paraId="1E3BBC34"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0-31</w:t>
            </w:r>
          </w:p>
        </w:tc>
        <w:tc>
          <w:tcPr>
            <w:tcW w:w="371" w:type="dxa"/>
            <w:tcBorders>
              <w:top w:val="nil"/>
              <w:left w:val="nil"/>
              <w:bottom w:val="single" w:sz="4" w:space="0" w:color="auto"/>
              <w:right w:val="single" w:sz="4" w:space="0" w:color="auto"/>
            </w:tcBorders>
            <w:shd w:val="clear" w:color="auto" w:fill="auto"/>
            <w:noWrap/>
            <w:vAlign w:val="bottom"/>
            <w:hideMark/>
          </w:tcPr>
          <w:p w14:paraId="74AFD0CF"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d</w:t>
            </w:r>
          </w:p>
        </w:tc>
        <w:tc>
          <w:tcPr>
            <w:tcW w:w="479" w:type="dxa"/>
            <w:tcBorders>
              <w:top w:val="nil"/>
              <w:left w:val="nil"/>
              <w:bottom w:val="single" w:sz="4" w:space="0" w:color="auto"/>
              <w:right w:val="single" w:sz="4" w:space="0" w:color="auto"/>
            </w:tcBorders>
            <w:shd w:val="clear" w:color="auto" w:fill="auto"/>
            <w:noWrap/>
            <w:vAlign w:val="bottom"/>
            <w:hideMark/>
          </w:tcPr>
          <w:p w14:paraId="17EA7EB3"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e</w:t>
            </w:r>
          </w:p>
        </w:tc>
        <w:tc>
          <w:tcPr>
            <w:tcW w:w="779" w:type="dxa"/>
            <w:tcBorders>
              <w:top w:val="nil"/>
              <w:left w:val="nil"/>
              <w:bottom w:val="single" w:sz="4" w:space="0" w:color="auto"/>
              <w:right w:val="single" w:sz="4" w:space="0" w:color="auto"/>
            </w:tcBorders>
            <w:shd w:val="clear" w:color="auto" w:fill="auto"/>
            <w:noWrap/>
            <w:vAlign w:val="bottom"/>
            <w:hideMark/>
          </w:tcPr>
          <w:p w14:paraId="1A0B6947"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255</w:t>
            </w:r>
          </w:p>
        </w:tc>
      </w:tr>
      <w:tr w:rsidR="001E1E10" w:rsidRPr="00DB63BF" w14:paraId="480CFE4C" w14:textId="77777777" w:rsidTr="00F6189F">
        <w:trPr>
          <w:trHeight w:val="300"/>
          <w:jc w:val="center"/>
        </w:trPr>
        <w:tc>
          <w:tcPr>
            <w:tcW w:w="5288" w:type="dxa"/>
            <w:tcBorders>
              <w:top w:val="nil"/>
              <w:left w:val="single" w:sz="4" w:space="0" w:color="auto"/>
              <w:bottom w:val="single" w:sz="4" w:space="0" w:color="auto"/>
              <w:right w:val="single" w:sz="4" w:space="0" w:color="auto"/>
            </w:tcBorders>
            <w:shd w:val="clear" w:color="auto" w:fill="auto"/>
            <w:vAlign w:val="bottom"/>
            <w:hideMark/>
          </w:tcPr>
          <w:p w14:paraId="230CB12D" w14:textId="77777777" w:rsidR="001E1E10" w:rsidRPr="00DB63BF" w:rsidRDefault="001E1E10" w:rsidP="001E1E10">
            <w:pPr>
              <w:spacing w:after="0" w:line="240" w:lineRule="auto"/>
              <w:jc w:val="left"/>
              <w:rPr>
                <w:color w:val="000000"/>
                <w:lang w:eastAsia="pl-PL" w:bidi="ar-SA"/>
              </w:rPr>
            </w:pPr>
            <w:r w:rsidRPr="00DB63BF">
              <w:rPr>
                <w:color w:val="000000"/>
                <w:lang w:eastAsia="pl-PL" w:bidi="ar-SA"/>
              </w:rPr>
              <w:t>Sesyjne obiekty koncentratora</w:t>
            </w:r>
          </w:p>
        </w:tc>
        <w:tc>
          <w:tcPr>
            <w:tcW w:w="425" w:type="dxa"/>
            <w:tcBorders>
              <w:top w:val="nil"/>
              <w:left w:val="nil"/>
              <w:bottom w:val="single" w:sz="4" w:space="0" w:color="auto"/>
              <w:right w:val="single" w:sz="4" w:space="0" w:color="auto"/>
            </w:tcBorders>
            <w:shd w:val="clear" w:color="auto" w:fill="auto"/>
            <w:noWrap/>
            <w:vAlign w:val="bottom"/>
            <w:hideMark/>
          </w:tcPr>
          <w:p w14:paraId="38F5CFFC"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0</w:t>
            </w:r>
          </w:p>
        </w:tc>
        <w:tc>
          <w:tcPr>
            <w:tcW w:w="709" w:type="dxa"/>
            <w:tcBorders>
              <w:top w:val="nil"/>
              <w:left w:val="nil"/>
              <w:bottom w:val="single" w:sz="4" w:space="0" w:color="auto"/>
              <w:right w:val="single" w:sz="4" w:space="0" w:color="auto"/>
            </w:tcBorders>
            <w:shd w:val="clear" w:color="auto" w:fill="auto"/>
            <w:noWrap/>
            <w:vAlign w:val="bottom"/>
            <w:hideMark/>
          </w:tcPr>
          <w:p w14:paraId="4938B8B5"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100</w:t>
            </w:r>
          </w:p>
        </w:tc>
        <w:tc>
          <w:tcPr>
            <w:tcW w:w="1106" w:type="dxa"/>
            <w:tcBorders>
              <w:top w:val="nil"/>
              <w:left w:val="nil"/>
              <w:bottom w:val="single" w:sz="4" w:space="0" w:color="auto"/>
              <w:right w:val="single" w:sz="4" w:space="0" w:color="auto"/>
            </w:tcBorders>
            <w:shd w:val="clear" w:color="auto" w:fill="auto"/>
            <w:noWrap/>
            <w:vAlign w:val="bottom"/>
            <w:hideMark/>
          </w:tcPr>
          <w:p w14:paraId="2012E082"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32-63</w:t>
            </w:r>
          </w:p>
        </w:tc>
        <w:tc>
          <w:tcPr>
            <w:tcW w:w="371" w:type="dxa"/>
            <w:tcBorders>
              <w:top w:val="nil"/>
              <w:left w:val="nil"/>
              <w:bottom w:val="single" w:sz="4" w:space="0" w:color="auto"/>
              <w:right w:val="single" w:sz="4" w:space="0" w:color="auto"/>
            </w:tcBorders>
            <w:shd w:val="clear" w:color="auto" w:fill="auto"/>
            <w:noWrap/>
            <w:vAlign w:val="bottom"/>
            <w:hideMark/>
          </w:tcPr>
          <w:p w14:paraId="0F3B8C28"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d</w:t>
            </w:r>
          </w:p>
        </w:tc>
        <w:tc>
          <w:tcPr>
            <w:tcW w:w="479" w:type="dxa"/>
            <w:tcBorders>
              <w:top w:val="nil"/>
              <w:left w:val="nil"/>
              <w:bottom w:val="single" w:sz="4" w:space="0" w:color="auto"/>
              <w:right w:val="single" w:sz="4" w:space="0" w:color="auto"/>
            </w:tcBorders>
            <w:shd w:val="clear" w:color="auto" w:fill="auto"/>
            <w:noWrap/>
            <w:vAlign w:val="bottom"/>
            <w:hideMark/>
          </w:tcPr>
          <w:p w14:paraId="7A7CA575"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e</w:t>
            </w:r>
          </w:p>
        </w:tc>
        <w:tc>
          <w:tcPr>
            <w:tcW w:w="779" w:type="dxa"/>
            <w:tcBorders>
              <w:top w:val="nil"/>
              <w:left w:val="nil"/>
              <w:bottom w:val="single" w:sz="4" w:space="0" w:color="auto"/>
              <w:right w:val="single" w:sz="4" w:space="0" w:color="auto"/>
            </w:tcBorders>
            <w:shd w:val="clear" w:color="auto" w:fill="auto"/>
            <w:noWrap/>
            <w:vAlign w:val="bottom"/>
            <w:hideMark/>
          </w:tcPr>
          <w:p w14:paraId="1AE46BEC"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255</w:t>
            </w:r>
          </w:p>
        </w:tc>
      </w:tr>
      <w:tr w:rsidR="001E1E10" w:rsidRPr="00DB63BF" w14:paraId="19DA2861" w14:textId="77777777" w:rsidTr="00F6189F">
        <w:trPr>
          <w:trHeight w:val="301"/>
          <w:jc w:val="center"/>
        </w:trPr>
        <w:tc>
          <w:tcPr>
            <w:tcW w:w="5288" w:type="dxa"/>
            <w:tcBorders>
              <w:top w:val="nil"/>
              <w:left w:val="single" w:sz="4" w:space="0" w:color="auto"/>
              <w:bottom w:val="single" w:sz="4" w:space="0" w:color="auto"/>
              <w:right w:val="single" w:sz="4" w:space="0" w:color="auto"/>
            </w:tcBorders>
            <w:shd w:val="clear" w:color="auto" w:fill="auto"/>
            <w:vAlign w:val="bottom"/>
            <w:hideMark/>
          </w:tcPr>
          <w:p w14:paraId="358480FA" w14:textId="77777777" w:rsidR="001E1E10" w:rsidRPr="00DB63BF" w:rsidRDefault="001E1E10" w:rsidP="001E1E10">
            <w:pPr>
              <w:spacing w:after="0" w:line="240" w:lineRule="auto"/>
              <w:jc w:val="left"/>
              <w:rPr>
                <w:color w:val="000000"/>
                <w:lang w:eastAsia="pl-PL" w:bidi="ar-SA"/>
              </w:rPr>
            </w:pPr>
            <w:r w:rsidRPr="00DB63BF">
              <w:rPr>
                <w:color w:val="000000"/>
                <w:lang w:eastAsia="pl-PL" w:bidi="ar-SA"/>
              </w:rPr>
              <w:t>Globalne obiekty licznika realizowane przez koncentrator</w:t>
            </w:r>
          </w:p>
        </w:tc>
        <w:tc>
          <w:tcPr>
            <w:tcW w:w="425" w:type="dxa"/>
            <w:tcBorders>
              <w:top w:val="nil"/>
              <w:left w:val="nil"/>
              <w:bottom w:val="single" w:sz="4" w:space="0" w:color="auto"/>
              <w:right w:val="single" w:sz="4" w:space="0" w:color="auto"/>
            </w:tcBorders>
            <w:shd w:val="clear" w:color="auto" w:fill="auto"/>
            <w:noWrap/>
            <w:vAlign w:val="bottom"/>
            <w:hideMark/>
          </w:tcPr>
          <w:p w14:paraId="3754C8B8"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0</w:t>
            </w:r>
          </w:p>
        </w:tc>
        <w:tc>
          <w:tcPr>
            <w:tcW w:w="709" w:type="dxa"/>
            <w:tcBorders>
              <w:top w:val="nil"/>
              <w:left w:val="nil"/>
              <w:bottom w:val="single" w:sz="4" w:space="0" w:color="auto"/>
              <w:right w:val="single" w:sz="4" w:space="0" w:color="auto"/>
            </w:tcBorders>
            <w:shd w:val="clear" w:color="auto" w:fill="auto"/>
            <w:noWrap/>
            <w:vAlign w:val="bottom"/>
            <w:hideMark/>
          </w:tcPr>
          <w:p w14:paraId="4AA502C6"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100</w:t>
            </w:r>
          </w:p>
        </w:tc>
        <w:tc>
          <w:tcPr>
            <w:tcW w:w="1106" w:type="dxa"/>
            <w:tcBorders>
              <w:top w:val="nil"/>
              <w:left w:val="nil"/>
              <w:bottom w:val="single" w:sz="4" w:space="0" w:color="auto"/>
              <w:right w:val="single" w:sz="4" w:space="0" w:color="auto"/>
            </w:tcBorders>
            <w:shd w:val="clear" w:color="auto" w:fill="auto"/>
            <w:noWrap/>
            <w:vAlign w:val="bottom"/>
            <w:hideMark/>
          </w:tcPr>
          <w:p w14:paraId="37684E28"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64-95</w:t>
            </w:r>
          </w:p>
        </w:tc>
        <w:tc>
          <w:tcPr>
            <w:tcW w:w="371" w:type="dxa"/>
            <w:tcBorders>
              <w:top w:val="nil"/>
              <w:left w:val="nil"/>
              <w:bottom w:val="single" w:sz="4" w:space="0" w:color="auto"/>
              <w:right w:val="single" w:sz="4" w:space="0" w:color="auto"/>
            </w:tcBorders>
            <w:shd w:val="clear" w:color="auto" w:fill="auto"/>
            <w:noWrap/>
            <w:vAlign w:val="bottom"/>
            <w:hideMark/>
          </w:tcPr>
          <w:p w14:paraId="378B2169"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d</w:t>
            </w:r>
          </w:p>
        </w:tc>
        <w:tc>
          <w:tcPr>
            <w:tcW w:w="479" w:type="dxa"/>
            <w:tcBorders>
              <w:top w:val="nil"/>
              <w:left w:val="nil"/>
              <w:bottom w:val="single" w:sz="4" w:space="0" w:color="auto"/>
              <w:right w:val="single" w:sz="4" w:space="0" w:color="auto"/>
            </w:tcBorders>
            <w:shd w:val="clear" w:color="auto" w:fill="auto"/>
            <w:noWrap/>
            <w:vAlign w:val="bottom"/>
            <w:hideMark/>
          </w:tcPr>
          <w:p w14:paraId="6F8D7A8E"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e</w:t>
            </w:r>
          </w:p>
        </w:tc>
        <w:tc>
          <w:tcPr>
            <w:tcW w:w="779" w:type="dxa"/>
            <w:tcBorders>
              <w:top w:val="nil"/>
              <w:left w:val="nil"/>
              <w:bottom w:val="single" w:sz="4" w:space="0" w:color="auto"/>
              <w:right w:val="single" w:sz="4" w:space="0" w:color="auto"/>
            </w:tcBorders>
            <w:shd w:val="clear" w:color="auto" w:fill="auto"/>
            <w:noWrap/>
            <w:vAlign w:val="bottom"/>
            <w:hideMark/>
          </w:tcPr>
          <w:p w14:paraId="21A38962"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255</w:t>
            </w:r>
          </w:p>
        </w:tc>
      </w:tr>
      <w:tr w:rsidR="001E1E10" w:rsidRPr="00DB63BF" w14:paraId="7E795010" w14:textId="77777777" w:rsidTr="00F6189F">
        <w:trPr>
          <w:trHeight w:val="300"/>
          <w:jc w:val="center"/>
        </w:trPr>
        <w:tc>
          <w:tcPr>
            <w:tcW w:w="5288" w:type="dxa"/>
            <w:tcBorders>
              <w:top w:val="nil"/>
              <w:left w:val="single" w:sz="4" w:space="0" w:color="auto"/>
              <w:bottom w:val="single" w:sz="4" w:space="0" w:color="auto"/>
              <w:right w:val="single" w:sz="4" w:space="0" w:color="auto"/>
            </w:tcBorders>
            <w:shd w:val="clear" w:color="auto" w:fill="auto"/>
            <w:vAlign w:val="bottom"/>
            <w:hideMark/>
          </w:tcPr>
          <w:p w14:paraId="614BD86B" w14:textId="77777777" w:rsidR="001E1E10" w:rsidRPr="00DB63BF" w:rsidRDefault="001E1E10" w:rsidP="001E1E10">
            <w:pPr>
              <w:spacing w:after="0" w:line="240" w:lineRule="auto"/>
              <w:jc w:val="left"/>
              <w:rPr>
                <w:color w:val="000000"/>
                <w:lang w:eastAsia="pl-PL" w:bidi="ar-SA"/>
              </w:rPr>
            </w:pPr>
            <w:r w:rsidRPr="00DB63BF">
              <w:rPr>
                <w:color w:val="000000"/>
                <w:lang w:eastAsia="pl-PL" w:bidi="ar-SA"/>
              </w:rPr>
              <w:t>Obiekty definiowane przez dostawców</w:t>
            </w:r>
          </w:p>
        </w:tc>
        <w:tc>
          <w:tcPr>
            <w:tcW w:w="425" w:type="dxa"/>
            <w:tcBorders>
              <w:top w:val="nil"/>
              <w:left w:val="nil"/>
              <w:bottom w:val="single" w:sz="4" w:space="0" w:color="auto"/>
              <w:right w:val="single" w:sz="4" w:space="0" w:color="auto"/>
            </w:tcBorders>
            <w:shd w:val="clear" w:color="auto" w:fill="auto"/>
            <w:noWrap/>
            <w:vAlign w:val="bottom"/>
            <w:hideMark/>
          </w:tcPr>
          <w:p w14:paraId="35BA7024"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0</w:t>
            </w:r>
          </w:p>
        </w:tc>
        <w:tc>
          <w:tcPr>
            <w:tcW w:w="709" w:type="dxa"/>
            <w:tcBorders>
              <w:top w:val="nil"/>
              <w:left w:val="nil"/>
              <w:bottom w:val="single" w:sz="4" w:space="0" w:color="auto"/>
              <w:right w:val="single" w:sz="4" w:space="0" w:color="auto"/>
            </w:tcBorders>
            <w:shd w:val="clear" w:color="auto" w:fill="auto"/>
            <w:noWrap/>
            <w:vAlign w:val="bottom"/>
            <w:hideMark/>
          </w:tcPr>
          <w:p w14:paraId="4C6CE4CD"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100</w:t>
            </w:r>
          </w:p>
        </w:tc>
        <w:tc>
          <w:tcPr>
            <w:tcW w:w="1106" w:type="dxa"/>
            <w:tcBorders>
              <w:top w:val="nil"/>
              <w:left w:val="nil"/>
              <w:bottom w:val="single" w:sz="4" w:space="0" w:color="auto"/>
              <w:right w:val="single" w:sz="4" w:space="0" w:color="auto"/>
            </w:tcBorders>
            <w:shd w:val="clear" w:color="auto" w:fill="auto"/>
            <w:noWrap/>
            <w:vAlign w:val="bottom"/>
            <w:hideMark/>
          </w:tcPr>
          <w:p w14:paraId="08927081"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128-255</w:t>
            </w:r>
          </w:p>
        </w:tc>
        <w:tc>
          <w:tcPr>
            <w:tcW w:w="371" w:type="dxa"/>
            <w:tcBorders>
              <w:top w:val="nil"/>
              <w:left w:val="nil"/>
              <w:bottom w:val="single" w:sz="4" w:space="0" w:color="auto"/>
              <w:right w:val="single" w:sz="4" w:space="0" w:color="auto"/>
            </w:tcBorders>
            <w:shd w:val="clear" w:color="auto" w:fill="auto"/>
            <w:noWrap/>
            <w:vAlign w:val="bottom"/>
            <w:hideMark/>
          </w:tcPr>
          <w:p w14:paraId="74F2CB25"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d</w:t>
            </w:r>
          </w:p>
        </w:tc>
        <w:tc>
          <w:tcPr>
            <w:tcW w:w="479" w:type="dxa"/>
            <w:tcBorders>
              <w:top w:val="nil"/>
              <w:left w:val="nil"/>
              <w:bottom w:val="single" w:sz="4" w:space="0" w:color="auto"/>
              <w:right w:val="single" w:sz="4" w:space="0" w:color="auto"/>
            </w:tcBorders>
            <w:shd w:val="clear" w:color="auto" w:fill="auto"/>
            <w:noWrap/>
            <w:vAlign w:val="bottom"/>
            <w:hideMark/>
          </w:tcPr>
          <w:p w14:paraId="216832D2" w14:textId="77777777" w:rsidR="001E1E10" w:rsidRPr="00DB63BF" w:rsidRDefault="001E1E10" w:rsidP="001E1E10">
            <w:pPr>
              <w:spacing w:after="0" w:line="240" w:lineRule="auto"/>
              <w:jc w:val="center"/>
              <w:rPr>
                <w:color w:val="000000"/>
                <w:lang w:eastAsia="pl-PL" w:bidi="ar-SA"/>
              </w:rPr>
            </w:pPr>
            <w:r w:rsidRPr="00DB63BF">
              <w:rPr>
                <w:color w:val="000000"/>
                <w:lang w:eastAsia="pl-PL" w:bidi="ar-SA"/>
              </w:rPr>
              <w:t>e</w:t>
            </w:r>
          </w:p>
        </w:tc>
        <w:tc>
          <w:tcPr>
            <w:tcW w:w="779" w:type="dxa"/>
            <w:tcBorders>
              <w:top w:val="nil"/>
              <w:left w:val="nil"/>
              <w:bottom w:val="single" w:sz="4" w:space="0" w:color="auto"/>
              <w:right w:val="single" w:sz="4" w:space="0" w:color="auto"/>
            </w:tcBorders>
            <w:shd w:val="clear" w:color="auto" w:fill="auto"/>
            <w:noWrap/>
            <w:vAlign w:val="bottom"/>
            <w:hideMark/>
          </w:tcPr>
          <w:p w14:paraId="357256D1" w14:textId="77777777" w:rsidR="001E1E10" w:rsidRPr="00DB63BF" w:rsidRDefault="001E1E10" w:rsidP="00245122">
            <w:pPr>
              <w:keepNext/>
              <w:spacing w:after="0" w:line="240" w:lineRule="auto"/>
              <w:jc w:val="center"/>
              <w:rPr>
                <w:color w:val="000000"/>
                <w:lang w:eastAsia="pl-PL" w:bidi="ar-SA"/>
              </w:rPr>
            </w:pPr>
            <w:r w:rsidRPr="00DB63BF">
              <w:rPr>
                <w:color w:val="000000"/>
                <w:lang w:eastAsia="pl-PL" w:bidi="ar-SA"/>
              </w:rPr>
              <w:t>255</w:t>
            </w:r>
          </w:p>
        </w:tc>
      </w:tr>
    </w:tbl>
    <w:p w14:paraId="15B28036" w14:textId="104A3C58" w:rsidR="00245122" w:rsidRDefault="00245122" w:rsidP="009A5BD1">
      <w:pPr>
        <w:pStyle w:val="Napis"/>
        <w:spacing w:before="120" w:after="120"/>
      </w:pPr>
      <w:bookmarkStart w:id="55" w:name="_Ref350182580"/>
      <w:bookmarkStart w:id="56" w:name="_Toc350900191"/>
      <w:r w:rsidRPr="00245122">
        <w:rPr>
          <w:b/>
        </w:rPr>
        <w:t xml:space="preserve">Tab. </w:t>
      </w:r>
      <w:r w:rsidRPr="00245122">
        <w:rPr>
          <w:b/>
        </w:rPr>
        <w:fldChar w:fldCharType="begin"/>
      </w:r>
      <w:r w:rsidRPr="00245122">
        <w:rPr>
          <w:b/>
        </w:rPr>
        <w:instrText xml:space="preserve"> SEQ Tabela \* ARABIC </w:instrText>
      </w:r>
      <w:r w:rsidRPr="00245122">
        <w:rPr>
          <w:b/>
        </w:rPr>
        <w:fldChar w:fldCharType="separate"/>
      </w:r>
      <w:r w:rsidR="008C6BBB">
        <w:rPr>
          <w:b/>
          <w:noProof/>
        </w:rPr>
        <w:t>4</w:t>
      </w:r>
      <w:r w:rsidRPr="00245122">
        <w:rPr>
          <w:b/>
        </w:rPr>
        <w:fldChar w:fldCharType="end"/>
      </w:r>
      <w:bookmarkEnd w:id="55"/>
      <w:r>
        <w:t xml:space="preserve"> </w:t>
      </w:r>
      <w:r w:rsidRPr="003703BA">
        <w:t>Reguły doboru kodów OBIS dla nowych obiektów</w:t>
      </w:r>
      <w:bookmarkEnd w:id="56"/>
    </w:p>
    <w:p w14:paraId="1A7CD6C1" w14:textId="47AB480E" w:rsidR="00662F57" w:rsidRPr="0065747D" w:rsidRDefault="001E1E10" w:rsidP="00662F57">
      <w:pPr>
        <w:rPr>
          <w:bCs/>
          <w:iCs/>
          <w:spacing w:val="10"/>
          <w:sz w:val="20"/>
        </w:rPr>
      </w:pPr>
      <w:r w:rsidRPr="003F11DB">
        <w:rPr>
          <w:rStyle w:val="Wyrnienie"/>
        </w:rPr>
        <w:t>d, e</w:t>
      </w:r>
      <w:r w:rsidR="004E1170">
        <w:rPr>
          <w:rStyle w:val="Wyrnienie"/>
        </w:rPr>
        <w:t xml:space="preserve"> </w:t>
      </w:r>
      <w:r w:rsidRPr="003F11DB">
        <w:rPr>
          <w:rStyle w:val="Wyrnienie"/>
        </w:rPr>
        <w:t>- dowolna wartość niepowodująca kolizji z wcz</w:t>
      </w:r>
      <w:r w:rsidR="00245122" w:rsidRPr="003F11DB">
        <w:rPr>
          <w:rStyle w:val="Wyrnienie"/>
        </w:rPr>
        <w:t>eśniej zdefiniowanymi obiektami</w:t>
      </w:r>
    </w:p>
    <w:p w14:paraId="42475E0A" w14:textId="77777777" w:rsidR="00244A84" w:rsidRPr="00DB63BF" w:rsidRDefault="00244A84" w:rsidP="00244A84">
      <w:pPr>
        <w:pStyle w:val="Nagwek2"/>
      </w:pPr>
      <w:bookmarkStart w:id="57" w:name="_Toc356324339"/>
      <w:r w:rsidRPr="00DB63BF">
        <w:t>Klasy Interfejsów</w:t>
      </w:r>
      <w:bookmarkEnd w:id="57"/>
    </w:p>
    <w:p w14:paraId="46EF7AC0" w14:textId="6A13AC73" w:rsidR="00BE3B34" w:rsidRPr="00D04A29" w:rsidRDefault="00BE3B34" w:rsidP="00BE3B34">
      <w:pPr>
        <w:ind w:firstLine="709"/>
      </w:pPr>
      <w:r w:rsidRPr="00DB63BF">
        <w:t>Dla potrzeb zdefiniowania niektórych obiektów realizowanych przez koncentrator w</w:t>
      </w:r>
      <w:r w:rsidR="009A5BD1">
        <w:t>pro</w:t>
      </w:r>
      <w:r w:rsidRPr="00DB63BF">
        <w:t>wadzono</w:t>
      </w:r>
      <w:r w:rsidRPr="00D04A29">
        <w:t xml:space="preserve"> specyficzne, dedyk</w:t>
      </w:r>
      <w:r w:rsidR="003F11DB">
        <w:t xml:space="preserve">owane klasy. Wymienione są w </w:t>
      </w:r>
      <w:r w:rsidR="003F11DB" w:rsidRPr="003F11DB">
        <w:fldChar w:fldCharType="begin"/>
      </w:r>
      <w:r w:rsidR="003F11DB" w:rsidRPr="003F11DB">
        <w:instrText xml:space="preserve"> REF _Ref350183117 \h  \* MERGEFORMAT </w:instrText>
      </w:r>
      <w:r w:rsidR="003F11DB" w:rsidRPr="003F11DB">
        <w:fldChar w:fldCharType="separate"/>
      </w:r>
      <w:r w:rsidR="008C6BBB" w:rsidRPr="008C6BBB">
        <w:t xml:space="preserve">Tab. </w:t>
      </w:r>
      <w:r w:rsidR="008C6BBB" w:rsidRPr="008C6BBB">
        <w:rPr>
          <w:noProof/>
        </w:rPr>
        <w:t>5</w:t>
      </w:r>
      <w:r w:rsidR="003F11DB" w:rsidRPr="003F11DB">
        <w:fldChar w:fldCharType="end"/>
      </w:r>
      <w:r w:rsidR="003F11DB">
        <w:t xml:space="preserve"> </w:t>
      </w:r>
      <w:r w:rsidRPr="00D04A29">
        <w:t>i opisane w dalszej części tego podrozdziału.</w:t>
      </w:r>
    </w:p>
    <w:tbl>
      <w:tblPr>
        <w:tblW w:w="9157" w:type="dxa"/>
        <w:jc w:val="center"/>
        <w:tblCellMar>
          <w:left w:w="70" w:type="dxa"/>
          <w:right w:w="70" w:type="dxa"/>
        </w:tblCellMar>
        <w:tblLook w:val="04A0" w:firstRow="1" w:lastRow="0" w:firstColumn="1" w:lastColumn="0" w:noHBand="0" w:noVBand="1"/>
      </w:tblPr>
      <w:tblGrid>
        <w:gridCol w:w="3268"/>
        <w:gridCol w:w="1839"/>
        <w:gridCol w:w="2032"/>
        <w:gridCol w:w="2018"/>
      </w:tblGrid>
      <w:tr w:rsidR="00BE3B34" w:rsidRPr="00DB63BF" w14:paraId="535230B3" w14:textId="77777777" w:rsidTr="00F6189F">
        <w:trPr>
          <w:jc w:val="center"/>
        </w:trPr>
        <w:tc>
          <w:tcPr>
            <w:tcW w:w="24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44FEC6" w14:textId="7B3AEFB1" w:rsidR="00BE3B34" w:rsidRPr="00D04A29" w:rsidRDefault="00D85ACA" w:rsidP="0065747D">
            <w:pPr>
              <w:spacing w:after="0" w:line="240" w:lineRule="auto"/>
              <w:jc w:val="center"/>
              <w:rPr>
                <w:b/>
                <w:color w:val="000000"/>
                <w:lang w:eastAsia="pl-PL" w:bidi="ar-SA"/>
              </w:rPr>
            </w:pPr>
            <w:r w:rsidRPr="00D04A29">
              <w:rPr>
                <w:b/>
                <w:color w:val="000000"/>
                <w:lang w:eastAsia="pl-PL" w:bidi="ar-SA"/>
              </w:rPr>
              <w:t>Nazwa</w:t>
            </w:r>
            <w:r>
              <w:rPr>
                <w:b/>
                <w:color w:val="000000"/>
                <w:lang w:eastAsia="pl-PL" w:bidi="ar-SA"/>
              </w:rPr>
              <w:t xml:space="preserve"> </w:t>
            </w:r>
            <w:r w:rsidR="00BE3B34" w:rsidRPr="00D04A29">
              <w:rPr>
                <w:b/>
                <w:color w:val="000000"/>
                <w:lang w:eastAsia="pl-PL" w:bidi="ar-SA"/>
              </w:rPr>
              <w:t>klasy interfejsu</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14:paraId="519551EF" w14:textId="77777777" w:rsidR="00BE3B34" w:rsidRDefault="00BE3B34" w:rsidP="0065747D">
            <w:pPr>
              <w:spacing w:after="0" w:line="240" w:lineRule="auto"/>
              <w:jc w:val="center"/>
              <w:rPr>
                <w:b/>
                <w:color w:val="000000"/>
                <w:lang w:eastAsia="pl-PL" w:bidi="ar-SA"/>
              </w:rPr>
            </w:pPr>
            <w:r w:rsidRPr="00D04A29">
              <w:rPr>
                <w:b/>
                <w:color w:val="000000"/>
                <w:lang w:eastAsia="pl-PL" w:bidi="ar-SA"/>
              </w:rPr>
              <w:t>Numer klasy</w:t>
            </w:r>
          </w:p>
          <w:p w14:paraId="2DEEE8C4" w14:textId="68750F92" w:rsidR="0080736D" w:rsidRPr="00D04A29" w:rsidRDefault="0080736D" w:rsidP="0065747D">
            <w:pPr>
              <w:spacing w:after="0" w:line="240" w:lineRule="auto"/>
              <w:jc w:val="center"/>
              <w:rPr>
                <w:b/>
                <w:color w:val="000000"/>
                <w:lang w:eastAsia="pl-PL" w:bidi="ar-SA"/>
              </w:rPr>
            </w:pPr>
            <w:r>
              <w:rPr>
                <w:b/>
                <w:color w:val="000000"/>
                <w:lang w:eastAsia="pl-PL" w:bidi="ar-SA"/>
              </w:rPr>
              <w:t>(class_id)</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41648457" w14:textId="0D828814" w:rsidR="00BE3B34" w:rsidRPr="00D04A29" w:rsidRDefault="00BE3B34" w:rsidP="0065747D">
            <w:pPr>
              <w:spacing w:after="0" w:line="240" w:lineRule="auto"/>
              <w:jc w:val="center"/>
              <w:rPr>
                <w:b/>
                <w:color w:val="000000"/>
                <w:lang w:eastAsia="pl-PL" w:bidi="ar-SA"/>
              </w:rPr>
            </w:pPr>
            <w:r w:rsidRPr="00D04A29">
              <w:rPr>
                <w:b/>
                <w:color w:val="000000"/>
                <w:lang w:eastAsia="pl-PL" w:bidi="ar-SA"/>
              </w:rPr>
              <w:t>Kardynalność</w:t>
            </w:r>
            <w:r w:rsidR="00F83C23">
              <w:rPr>
                <w:b/>
                <w:color w:val="000000"/>
                <w:lang w:eastAsia="pl-PL" w:bidi="ar-SA"/>
              </w:rPr>
              <w:t xml:space="preserve"> w koncentratorze</w:t>
            </w:r>
          </w:p>
        </w:tc>
        <w:tc>
          <w:tcPr>
            <w:tcW w:w="1526" w:type="dxa"/>
            <w:tcBorders>
              <w:top w:val="single" w:sz="4" w:space="0" w:color="auto"/>
              <w:left w:val="nil"/>
              <w:bottom w:val="single" w:sz="4" w:space="0" w:color="auto"/>
              <w:right w:val="single" w:sz="4" w:space="0" w:color="auto"/>
            </w:tcBorders>
            <w:shd w:val="clear" w:color="auto" w:fill="auto"/>
            <w:vAlign w:val="bottom"/>
            <w:hideMark/>
          </w:tcPr>
          <w:p w14:paraId="4835CEFA" w14:textId="63AB2F7F" w:rsidR="00BE3B34" w:rsidRPr="00D04A29" w:rsidRDefault="00BE3B34" w:rsidP="0065747D">
            <w:pPr>
              <w:spacing w:after="0" w:line="240" w:lineRule="auto"/>
              <w:jc w:val="center"/>
              <w:rPr>
                <w:b/>
                <w:color w:val="000000"/>
                <w:lang w:eastAsia="pl-PL" w:bidi="ar-SA"/>
              </w:rPr>
            </w:pPr>
            <w:r w:rsidRPr="00D04A29">
              <w:rPr>
                <w:b/>
                <w:color w:val="000000"/>
                <w:lang w:eastAsia="pl-PL" w:bidi="ar-SA"/>
              </w:rPr>
              <w:t>Kardynalność</w:t>
            </w:r>
            <w:r w:rsidR="00F83C23">
              <w:rPr>
                <w:b/>
                <w:color w:val="000000"/>
                <w:lang w:eastAsia="pl-PL" w:bidi="ar-SA"/>
              </w:rPr>
              <w:t xml:space="preserve"> w liczniku</w:t>
            </w:r>
          </w:p>
        </w:tc>
      </w:tr>
      <w:tr w:rsidR="00BE3B34" w:rsidRPr="00DB63BF" w14:paraId="6A32E0EC" w14:textId="77777777" w:rsidTr="00F6189F">
        <w:trPr>
          <w:trHeight w:val="300"/>
          <w:jc w:val="center"/>
        </w:trPr>
        <w:tc>
          <w:tcPr>
            <w:tcW w:w="2472" w:type="dxa"/>
            <w:tcBorders>
              <w:top w:val="nil"/>
              <w:left w:val="single" w:sz="4" w:space="0" w:color="auto"/>
              <w:bottom w:val="single" w:sz="4" w:space="0" w:color="auto"/>
              <w:right w:val="single" w:sz="4" w:space="0" w:color="auto"/>
            </w:tcBorders>
            <w:shd w:val="clear" w:color="auto" w:fill="auto"/>
            <w:noWrap/>
            <w:vAlign w:val="bottom"/>
            <w:hideMark/>
          </w:tcPr>
          <w:p w14:paraId="132321BD" w14:textId="77777777" w:rsidR="00BE3B34" w:rsidRPr="00AD5132" w:rsidRDefault="00BE3B34" w:rsidP="00BE3B34">
            <w:pPr>
              <w:spacing w:after="0" w:line="240" w:lineRule="auto"/>
              <w:jc w:val="left"/>
              <w:rPr>
                <w:i/>
                <w:color w:val="000000"/>
                <w:lang w:val="en-US" w:eastAsia="pl-PL" w:bidi="ar-SA"/>
              </w:rPr>
            </w:pPr>
            <w:r w:rsidRPr="00AD5132">
              <w:rPr>
                <w:i/>
                <w:color w:val="000000"/>
                <w:lang w:val="en-US" w:eastAsia="pl-PL" w:bidi="ar-SA"/>
              </w:rPr>
              <w:t>String list</w:t>
            </w:r>
          </w:p>
        </w:tc>
        <w:tc>
          <w:tcPr>
            <w:tcW w:w="1391" w:type="dxa"/>
            <w:tcBorders>
              <w:top w:val="nil"/>
              <w:left w:val="nil"/>
              <w:bottom w:val="single" w:sz="4" w:space="0" w:color="auto"/>
              <w:right w:val="single" w:sz="4" w:space="0" w:color="auto"/>
            </w:tcBorders>
            <w:shd w:val="clear" w:color="auto" w:fill="auto"/>
            <w:noWrap/>
            <w:vAlign w:val="bottom"/>
            <w:hideMark/>
          </w:tcPr>
          <w:p w14:paraId="45D219EA"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40100</w:t>
            </w:r>
          </w:p>
        </w:tc>
        <w:tc>
          <w:tcPr>
            <w:tcW w:w="1476" w:type="dxa"/>
            <w:tcBorders>
              <w:top w:val="nil"/>
              <w:left w:val="nil"/>
              <w:bottom w:val="single" w:sz="4" w:space="0" w:color="auto"/>
              <w:right w:val="single" w:sz="4" w:space="0" w:color="auto"/>
            </w:tcBorders>
            <w:shd w:val="clear" w:color="auto" w:fill="auto"/>
            <w:noWrap/>
            <w:vAlign w:val="bottom"/>
            <w:hideMark/>
          </w:tcPr>
          <w:p w14:paraId="28390013"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1…n</w:t>
            </w:r>
          </w:p>
        </w:tc>
        <w:tc>
          <w:tcPr>
            <w:tcW w:w="1526" w:type="dxa"/>
            <w:tcBorders>
              <w:top w:val="nil"/>
              <w:left w:val="nil"/>
              <w:bottom w:val="single" w:sz="4" w:space="0" w:color="auto"/>
              <w:right w:val="single" w:sz="4" w:space="0" w:color="auto"/>
            </w:tcBorders>
            <w:shd w:val="clear" w:color="auto" w:fill="auto"/>
            <w:noWrap/>
            <w:vAlign w:val="bottom"/>
            <w:hideMark/>
          </w:tcPr>
          <w:p w14:paraId="2DC4991E"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0…n</w:t>
            </w:r>
          </w:p>
        </w:tc>
      </w:tr>
      <w:tr w:rsidR="00BE3B34" w:rsidRPr="00DB63BF" w14:paraId="4C4027FA" w14:textId="77777777" w:rsidTr="00F6189F">
        <w:trPr>
          <w:trHeight w:val="300"/>
          <w:jc w:val="center"/>
        </w:trPr>
        <w:tc>
          <w:tcPr>
            <w:tcW w:w="2472" w:type="dxa"/>
            <w:tcBorders>
              <w:top w:val="nil"/>
              <w:left w:val="single" w:sz="4" w:space="0" w:color="auto"/>
              <w:bottom w:val="single" w:sz="4" w:space="0" w:color="auto"/>
              <w:right w:val="single" w:sz="4" w:space="0" w:color="auto"/>
            </w:tcBorders>
            <w:shd w:val="clear" w:color="auto" w:fill="auto"/>
            <w:noWrap/>
            <w:vAlign w:val="bottom"/>
            <w:hideMark/>
          </w:tcPr>
          <w:p w14:paraId="3CEBB372" w14:textId="77777777" w:rsidR="00BE3B34" w:rsidRPr="00AD5132" w:rsidRDefault="00BE3B34" w:rsidP="00BE3B34">
            <w:pPr>
              <w:spacing w:after="0" w:line="240" w:lineRule="auto"/>
              <w:jc w:val="left"/>
              <w:rPr>
                <w:i/>
                <w:color w:val="000000"/>
                <w:lang w:val="en-US" w:eastAsia="pl-PL" w:bidi="ar-SA"/>
              </w:rPr>
            </w:pPr>
            <w:r w:rsidRPr="00AD5132">
              <w:rPr>
                <w:i/>
                <w:color w:val="000000"/>
                <w:lang w:val="en-US" w:eastAsia="pl-PL" w:bidi="ar-SA"/>
              </w:rPr>
              <w:t>Meter list</w:t>
            </w:r>
          </w:p>
        </w:tc>
        <w:tc>
          <w:tcPr>
            <w:tcW w:w="1391" w:type="dxa"/>
            <w:tcBorders>
              <w:top w:val="nil"/>
              <w:left w:val="nil"/>
              <w:bottom w:val="single" w:sz="4" w:space="0" w:color="auto"/>
              <w:right w:val="single" w:sz="4" w:space="0" w:color="auto"/>
            </w:tcBorders>
            <w:shd w:val="clear" w:color="auto" w:fill="auto"/>
            <w:noWrap/>
            <w:vAlign w:val="bottom"/>
            <w:hideMark/>
          </w:tcPr>
          <w:p w14:paraId="395003F7"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40000</w:t>
            </w:r>
          </w:p>
        </w:tc>
        <w:tc>
          <w:tcPr>
            <w:tcW w:w="1476" w:type="dxa"/>
            <w:tcBorders>
              <w:top w:val="nil"/>
              <w:left w:val="nil"/>
              <w:bottom w:val="single" w:sz="4" w:space="0" w:color="auto"/>
              <w:right w:val="single" w:sz="4" w:space="0" w:color="auto"/>
            </w:tcBorders>
            <w:shd w:val="clear" w:color="auto" w:fill="auto"/>
            <w:noWrap/>
            <w:vAlign w:val="bottom"/>
            <w:hideMark/>
          </w:tcPr>
          <w:p w14:paraId="4DB4F59E"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1</w:t>
            </w:r>
          </w:p>
        </w:tc>
        <w:tc>
          <w:tcPr>
            <w:tcW w:w="1526" w:type="dxa"/>
            <w:tcBorders>
              <w:top w:val="nil"/>
              <w:left w:val="nil"/>
              <w:bottom w:val="single" w:sz="4" w:space="0" w:color="auto"/>
              <w:right w:val="single" w:sz="4" w:space="0" w:color="auto"/>
            </w:tcBorders>
            <w:shd w:val="clear" w:color="auto" w:fill="auto"/>
            <w:noWrap/>
            <w:vAlign w:val="bottom"/>
            <w:hideMark/>
          </w:tcPr>
          <w:p w14:paraId="323F94E7"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0</w:t>
            </w:r>
          </w:p>
        </w:tc>
      </w:tr>
      <w:tr w:rsidR="00BE3B34" w:rsidRPr="00DB63BF" w14:paraId="571CC061" w14:textId="77777777" w:rsidTr="00F6189F">
        <w:trPr>
          <w:trHeight w:val="300"/>
          <w:jc w:val="center"/>
        </w:trPr>
        <w:tc>
          <w:tcPr>
            <w:tcW w:w="2472" w:type="dxa"/>
            <w:tcBorders>
              <w:top w:val="nil"/>
              <w:left w:val="single" w:sz="4" w:space="0" w:color="auto"/>
              <w:bottom w:val="single" w:sz="4" w:space="0" w:color="auto"/>
              <w:right w:val="single" w:sz="4" w:space="0" w:color="auto"/>
            </w:tcBorders>
            <w:shd w:val="clear" w:color="auto" w:fill="auto"/>
            <w:noWrap/>
            <w:vAlign w:val="bottom"/>
            <w:hideMark/>
          </w:tcPr>
          <w:p w14:paraId="544A754A" w14:textId="77777777" w:rsidR="00BE3B34" w:rsidRPr="00AD5132" w:rsidRDefault="00BE3B34" w:rsidP="00BE3B34">
            <w:pPr>
              <w:spacing w:after="0" w:line="240" w:lineRule="auto"/>
              <w:jc w:val="left"/>
              <w:rPr>
                <w:i/>
                <w:color w:val="000000"/>
                <w:lang w:val="en-US" w:eastAsia="pl-PL" w:bidi="ar-SA"/>
              </w:rPr>
            </w:pPr>
            <w:r w:rsidRPr="00AD5132">
              <w:rPr>
                <w:i/>
                <w:color w:val="000000"/>
                <w:lang w:val="en-US" w:eastAsia="pl-PL" w:bidi="ar-SA"/>
              </w:rPr>
              <w:t>Device firmware</w:t>
            </w:r>
          </w:p>
        </w:tc>
        <w:tc>
          <w:tcPr>
            <w:tcW w:w="1391" w:type="dxa"/>
            <w:tcBorders>
              <w:top w:val="nil"/>
              <w:left w:val="nil"/>
              <w:bottom w:val="single" w:sz="4" w:space="0" w:color="auto"/>
              <w:right w:val="single" w:sz="4" w:space="0" w:color="auto"/>
            </w:tcBorders>
            <w:shd w:val="clear" w:color="auto" w:fill="auto"/>
            <w:noWrap/>
            <w:vAlign w:val="bottom"/>
            <w:hideMark/>
          </w:tcPr>
          <w:p w14:paraId="47827F0F"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40101</w:t>
            </w:r>
          </w:p>
        </w:tc>
        <w:tc>
          <w:tcPr>
            <w:tcW w:w="1476" w:type="dxa"/>
            <w:tcBorders>
              <w:top w:val="nil"/>
              <w:left w:val="nil"/>
              <w:bottom w:val="single" w:sz="4" w:space="0" w:color="auto"/>
              <w:right w:val="single" w:sz="4" w:space="0" w:color="auto"/>
            </w:tcBorders>
            <w:shd w:val="clear" w:color="auto" w:fill="auto"/>
            <w:noWrap/>
            <w:vAlign w:val="bottom"/>
            <w:hideMark/>
          </w:tcPr>
          <w:p w14:paraId="745140DB"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1</w:t>
            </w:r>
          </w:p>
        </w:tc>
        <w:tc>
          <w:tcPr>
            <w:tcW w:w="1526" w:type="dxa"/>
            <w:tcBorders>
              <w:top w:val="nil"/>
              <w:left w:val="nil"/>
              <w:bottom w:val="single" w:sz="4" w:space="0" w:color="auto"/>
              <w:right w:val="single" w:sz="4" w:space="0" w:color="auto"/>
            </w:tcBorders>
            <w:shd w:val="clear" w:color="auto" w:fill="auto"/>
            <w:noWrap/>
            <w:vAlign w:val="bottom"/>
            <w:hideMark/>
          </w:tcPr>
          <w:p w14:paraId="6C320CAA"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1</w:t>
            </w:r>
          </w:p>
        </w:tc>
      </w:tr>
      <w:tr w:rsidR="00BE3B34" w:rsidRPr="00DB63BF" w14:paraId="26F84410" w14:textId="77777777" w:rsidTr="00F6189F">
        <w:trPr>
          <w:jc w:val="center"/>
        </w:trPr>
        <w:tc>
          <w:tcPr>
            <w:tcW w:w="2472" w:type="dxa"/>
            <w:tcBorders>
              <w:top w:val="nil"/>
              <w:left w:val="single" w:sz="4" w:space="0" w:color="auto"/>
              <w:bottom w:val="single" w:sz="4" w:space="0" w:color="auto"/>
              <w:right w:val="single" w:sz="4" w:space="0" w:color="auto"/>
            </w:tcBorders>
            <w:shd w:val="clear" w:color="auto" w:fill="auto"/>
            <w:noWrap/>
            <w:vAlign w:val="bottom"/>
            <w:hideMark/>
          </w:tcPr>
          <w:p w14:paraId="050D355D" w14:textId="77777777" w:rsidR="00BE3B34" w:rsidRPr="00AD5132" w:rsidRDefault="00BE3B34" w:rsidP="00BE3B34">
            <w:pPr>
              <w:spacing w:after="0" w:line="240" w:lineRule="auto"/>
              <w:jc w:val="left"/>
              <w:rPr>
                <w:i/>
                <w:color w:val="000000"/>
                <w:lang w:val="en-US" w:eastAsia="pl-PL" w:bidi="ar-SA"/>
              </w:rPr>
            </w:pPr>
            <w:r w:rsidRPr="00AD5132">
              <w:rPr>
                <w:i/>
                <w:color w:val="000000"/>
                <w:lang w:val="en-US" w:eastAsia="pl-PL" w:bidi="ar-SA"/>
              </w:rPr>
              <w:t>Device basic information</w:t>
            </w:r>
          </w:p>
        </w:tc>
        <w:tc>
          <w:tcPr>
            <w:tcW w:w="1391" w:type="dxa"/>
            <w:tcBorders>
              <w:top w:val="nil"/>
              <w:left w:val="nil"/>
              <w:bottom w:val="single" w:sz="4" w:space="0" w:color="auto"/>
              <w:right w:val="single" w:sz="4" w:space="0" w:color="auto"/>
            </w:tcBorders>
            <w:shd w:val="clear" w:color="auto" w:fill="auto"/>
            <w:noWrap/>
            <w:vAlign w:val="bottom"/>
            <w:hideMark/>
          </w:tcPr>
          <w:p w14:paraId="66C4E861"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40102</w:t>
            </w:r>
          </w:p>
        </w:tc>
        <w:tc>
          <w:tcPr>
            <w:tcW w:w="1476" w:type="dxa"/>
            <w:tcBorders>
              <w:top w:val="nil"/>
              <w:left w:val="nil"/>
              <w:bottom w:val="single" w:sz="4" w:space="0" w:color="auto"/>
              <w:right w:val="single" w:sz="4" w:space="0" w:color="auto"/>
            </w:tcBorders>
            <w:shd w:val="clear" w:color="auto" w:fill="auto"/>
            <w:noWrap/>
            <w:vAlign w:val="bottom"/>
            <w:hideMark/>
          </w:tcPr>
          <w:p w14:paraId="2B13C8E6"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0…1</w:t>
            </w:r>
          </w:p>
        </w:tc>
        <w:tc>
          <w:tcPr>
            <w:tcW w:w="1526" w:type="dxa"/>
            <w:tcBorders>
              <w:top w:val="nil"/>
              <w:left w:val="nil"/>
              <w:bottom w:val="single" w:sz="4" w:space="0" w:color="auto"/>
              <w:right w:val="single" w:sz="4" w:space="0" w:color="auto"/>
            </w:tcBorders>
            <w:shd w:val="clear" w:color="auto" w:fill="auto"/>
            <w:noWrap/>
            <w:vAlign w:val="bottom"/>
            <w:hideMark/>
          </w:tcPr>
          <w:p w14:paraId="310EFC78"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1</w:t>
            </w:r>
          </w:p>
        </w:tc>
      </w:tr>
      <w:tr w:rsidR="00BE3B34" w:rsidRPr="00DB63BF" w14:paraId="64B73971" w14:textId="77777777" w:rsidTr="00F6189F">
        <w:trPr>
          <w:trHeight w:val="300"/>
          <w:jc w:val="center"/>
        </w:trPr>
        <w:tc>
          <w:tcPr>
            <w:tcW w:w="2472" w:type="dxa"/>
            <w:tcBorders>
              <w:top w:val="nil"/>
              <w:left w:val="single" w:sz="4" w:space="0" w:color="auto"/>
              <w:bottom w:val="single" w:sz="4" w:space="0" w:color="auto"/>
              <w:right w:val="single" w:sz="4" w:space="0" w:color="auto"/>
            </w:tcBorders>
            <w:shd w:val="clear" w:color="auto" w:fill="auto"/>
            <w:noWrap/>
            <w:vAlign w:val="bottom"/>
            <w:hideMark/>
          </w:tcPr>
          <w:p w14:paraId="1D57E3B2" w14:textId="77777777" w:rsidR="00BE3B34" w:rsidRPr="00AD5132" w:rsidRDefault="00BE3B34" w:rsidP="00BE3B34">
            <w:pPr>
              <w:spacing w:after="0" w:line="240" w:lineRule="auto"/>
              <w:jc w:val="left"/>
              <w:rPr>
                <w:i/>
                <w:color w:val="000000"/>
                <w:lang w:val="en-US" w:eastAsia="pl-PL" w:bidi="ar-SA"/>
              </w:rPr>
            </w:pPr>
            <w:r w:rsidRPr="00AD5132">
              <w:rPr>
                <w:i/>
                <w:color w:val="000000"/>
                <w:lang w:val="en-US" w:eastAsia="pl-PL" w:bidi="ar-SA"/>
              </w:rPr>
              <w:t>Device run information</w:t>
            </w:r>
          </w:p>
        </w:tc>
        <w:tc>
          <w:tcPr>
            <w:tcW w:w="1391" w:type="dxa"/>
            <w:tcBorders>
              <w:top w:val="nil"/>
              <w:left w:val="nil"/>
              <w:bottom w:val="single" w:sz="4" w:space="0" w:color="auto"/>
              <w:right w:val="single" w:sz="4" w:space="0" w:color="auto"/>
            </w:tcBorders>
            <w:shd w:val="clear" w:color="auto" w:fill="auto"/>
            <w:noWrap/>
            <w:vAlign w:val="bottom"/>
            <w:hideMark/>
          </w:tcPr>
          <w:p w14:paraId="4FC6DAE3"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40103</w:t>
            </w:r>
          </w:p>
        </w:tc>
        <w:tc>
          <w:tcPr>
            <w:tcW w:w="1476" w:type="dxa"/>
            <w:tcBorders>
              <w:top w:val="nil"/>
              <w:left w:val="nil"/>
              <w:bottom w:val="single" w:sz="4" w:space="0" w:color="auto"/>
              <w:right w:val="single" w:sz="4" w:space="0" w:color="auto"/>
            </w:tcBorders>
            <w:shd w:val="clear" w:color="auto" w:fill="auto"/>
            <w:noWrap/>
            <w:vAlign w:val="bottom"/>
            <w:hideMark/>
          </w:tcPr>
          <w:p w14:paraId="1AC80B49"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1</w:t>
            </w:r>
          </w:p>
        </w:tc>
        <w:tc>
          <w:tcPr>
            <w:tcW w:w="1526" w:type="dxa"/>
            <w:tcBorders>
              <w:top w:val="nil"/>
              <w:left w:val="nil"/>
              <w:bottom w:val="single" w:sz="4" w:space="0" w:color="auto"/>
              <w:right w:val="single" w:sz="4" w:space="0" w:color="auto"/>
            </w:tcBorders>
            <w:shd w:val="clear" w:color="auto" w:fill="auto"/>
            <w:noWrap/>
            <w:vAlign w:val="bottom"/>
            <w:hideMark/>
          </w:tcPr>
          <w:p w14:paraId="0765BAAD"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0…1</w:t>
            </w:r>
          </w:p>
        </w:tc>
      </w:tr>
      <w:tr w:rsidR="00BE3B34" w:rsidRPr="00DB63BF" w14:paraId="494753F5" w14:textId="77777777" w:rsidTr="00F6189F">
        <w:trPr>
          <w:trHeight w:val="300"/>
          <w:jc w:val="center"/>
        </w:trPr>
        <w:tc>
          <w:tcPr>
            <w:tcW w:w="2472" w:type="dxa"/>
            <w:tcBorders>
              <w:top w:val="nil"/>
              <w:left w:val="single" w:sz="4" w:space="0" w:color="auto"/>
              <w:bottom w:val="single" w:sz="4" w:space="0" w:color="auto"/>
              <w:right w:val="single" w:sz="4" w:space="0" w:color="auto"/>
            </w:tcBorders>
            <w:shd w:val="clear" w:color="auto" w:fill="auto"/>
            <w:noWrap/>
            <w:vAlign w:val="bottom"/>
            <w:hideMark/>
          </w:tcPr>
          <w:p w14:paraId="64237F89" w14:textId="77777777" w:rsidR="00BE3B34" w:rsidRPr="00AD5132" w:rsidRDefault="00BE3B34" w:rsidP="00BE3B34">
            <w:pPr>
              <w:spacing w:after="0" w:line="240" w:lineRule="auto"/>
              <w:jc w:val="left"/>
              <w:rPr>
                <w:i/>
                <w:color w:val="000000"/>
                <w:lang w:val="en-US" w:eastAsia="pl-PL" w:bidi="ar-SA"/>
              </w:rPr>
            </w:pPr>
            <w:r w:rsidRPr="00AD5132">
              <w:rPr>
                <w:i/>
                <w:color w:val="000000"/>
                <w:lang w:val="en-US" w:eastAsia="pl-PL" w:bidi="ar-SA"/>
              </w:rPr>
              <w:t>Event list</w:t>
            </w:r>
          </w:p>
        </w:tc>
        <w:tc>
          <w:tcPr>
            <w:tcW w:w="1391" w:type="dxa"/>
            <w:tcBorders>
              <w:top w:val="nil"/>
              <w:left w:val="nil"/>
              <w:bottom w:val="single" w:sz="4" w:space="0" w:color="auto"/>
              <w:right w:val="single" w:sz="4" w:space="0" w:color="auto"/>
            </w:tcBorders>
            <w:shd w:val="clear" w:color="auto" w:fill="auto"/>
            <w:noWrap/>
            <w:vAlign w:val="bottom"/>
            <w:hideMark/>
          </w:tcPr>
          <w:p w14:paraId="40E0A2A8"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40001</w:t>
            </w:r>
          </w:p>
        </w:tc>
        <w:tc>
          <w:tcPr>
            <w:tcW w:w="1476" w:type="dxa"/>
            <w:tcBorders>
              <w:top w:val="nil"/>
              <w:left w:val="nil"/>
              <w:bottom w:val="single" w:sz="4" w:space="0" w:color="auto"/>
              <w:right w:val="single" w:sz="4" w:space="0" w:color="auto"/>
            </w:tcBorders>
            <w:shd w:val="clear" w:color="auto" w:fill="auto"/>
            <w:noWrap/>
            <w:vAlign w:val="bottom"/>
            <w:hideMark/>
          </w:tcPr>
          <w:p w14:paraId="04CCD27D"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1</w:t>
            </w:r>
          </w:p>
        </w:tc>
        <w:tc>
          <w:tcPr>
            <w:tcW w:w="1526" w:type="dxa"/>
            <w:tcBorders>
              <w:top w:val="nil"/>
              <w:left w:val="nil"/>
              <w:bottom w:val="single" w:sz="4" w:space="0" w:color="auto"/>
              <w:right w:val="single" w:sz="4" w:space="0" w:color="auto"/>
            </w:tcBorders>
            <w:shd w:val="clear" w:color="auto" w:fill="auto"/>
            <w:noWrap/>
            <w:vAlign w:val="bottom"/>
            <w:hideMark/>
          </w:tcPr>
          <w:p w14:paraId="40B3B584"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0</w:t>
            </w:r>
          </w:p>
        </w:tc>
      </w:tr>
      <w:tr w:rsidR="00BE3B34" w:rsidRPr="00DB63BF" w14:paraId="52E77F47" w14:textId="77777777" w:rsidTr="00F6189F">
        <w:trPr>
          <w:trHeight w:val="300"/>
          <w:jc w:val="center"/>
        </w:trPr>
        <w:tc>
          <w:tcPr>
            <w:tcW w:w="2472" w:type="dxa"/>
            <w:tcBorders>
              <w:top w:val="nil"/>
              <w:left w:val="single" w:sz="4" w:space="0" w:color="auto"/>
              <w:bottom w:val="single" w:sz="4" w:space="0" w:color="auto"/>
              <w:right w:val="single" w:sz="4" w:space="0" w:color="auto"/>
            </w:tcBorders>
            <w:shd w:val="clear" w:color="auto" w:fill="auto"/>
            <w:noWrap/>
            <w:vAlign w:val="bottom"/>
            <w:hideMark/>
          </w:tcPr>
          <w:p w14:paraId="506CB106" w14:textId="77777777" w:rsidR="00BE3B34" w:rsidRPr="00AD5132" w:rsidRDefault="00BE3B34" w:rsidP="00BE3B34">
            <w:pPr>
              <w:spacing w:after="0" w:line="240" w:lineRule="auto"/>
              <w:jc w:val="left"/>
              <w:rPr>
                <w:i/>
                <w:color w:val="000000"/>
                <w:lang w:val="en-US" w:eastAsia="pl-PL" w:bidi="ar-SA"/>
              </w:rPr>
            </w:pPr>
            <w:r w:rsidRPr="00AD5132">
              <w:rPr>
                <w:i/>
                <w:color w:val="000000"/>
                <w:lang w:val="en-US" w:eastAsia="pl-PL" w:bidi="ar-SA"/>
              </w:rPr>
              <w:t>DCSAP network statistics</w:t>
            </w:r>
          </w:p>
        </w:tc>
        <w:tc>
          <w:tcPr>
            <w:tcW w:w="1391" w:type="dxa"/>
            <w:tcBorders>
              <w:top w:val="nil"/>
              <w:left w:val="nil"/>
              <w:bottom w:val="single" w:sz="4" w:space="0" w:color="auto"/>
              <w:right w:val="single" w:sz="4" w:space="0" w:color="auto"/>
            </w:tcBorders>
            <w:shd w:val="clear" w:color="auto" w:fill="auto"/>
            <w:noWrap/>
            <w:vAlign w:val="bottom"/>
            <w:hideMark/>
          </w:tcPr>
          <w:p w14:paraId="74D016E8"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40002</w:t>
            </w:r>
          </w:p>
        </w:tc>
        <w:tc>
          <w:tcPr>
            <w:tcW w:w="1476" w:type="dxa"/>
            <w:tcBorders>
              <w:top w:val="nil"/>
              <w:left w:val="nil"/>
              <w:bottom w:val="single" w:sz="4" w:space="0" w:color="auto"/>
              <w:right w:val="single" w:sz="4" w:space="0" w:color="auto"/>
            </w:tcBorders>
            <w:shd w:val="clear" w:color="auto" w:fill="auto"/>
            <w:noWrap/>
            <w:vAlign w:val="bottom"/>
            <w:hideMark/>
          </w:tcPr>
          <w:p w14:paraId="6E0BB96A" w14:textId="77777777" w:rsidR="00BE3B34" w:rsidRPr="00DB63BF" w:rsidRDefault="00BE3B34" w:rsidP="00BE3B34">
            <w:pPr>
              <w:spacing w:after="0" w:line="240" w:lineRule="auto"/>
              <w:jc w:val="center"/>
              <w:rPr>
                <w:color w:val="000000"/>
                <w:lang w:eastAsia="pl-PL" w:bidi="ar-SA"/>
              </w:rPr>
            </w:pPr>
            <w:r w:rsidRPr="00DB63BF">
              <w:rPr>
                <w:color w:val="000000"/>
                <w:lang w:eastAsia="pl-PL" w:bidi="ar-SA"/>
              </w:rPr>
              <w:t>1</w:t>
            </w:r>
          </w:p>
        </w:tc>
        <w:tc>
          <w:tcPr>
            <w:tcW w:w="1526" w:type="dxa"/>
            <w:tcBorders>
              <w:top w:val="nil"/>
              <w:left w:val="nil"/>
              <w:bottom w:val="single" w:sz="4" w:space="0" w:color="auto"/>
              <w:right w:val="single" w:sz="4" w:space="0" w:color="auto"/>
            </w:tcBorders>
            <w:shd w:val="clear" w:color="auto" w:fill="auto"/>
            <w:noWrap/>
            <w:vAlign w:val="bottom"/>
            <w:hideMark/>
          </w:tcPr>
          <w:p w14:paraId="52D51084" w14:textId="77777777" w:rsidR="00BE3B34" w:rsidRPr="00DB63BF" w:rsidRDefault="00BE3B34" w:rsidP="00BE3B34">
            <w:pPr>
              <w:keepNext/>
              <w:spacing w:after="0" w:line="240" w:lineRule="auto"/>
              <w:jc w:val="center"/>
              <w:rPr>
                <w:color w:val="000000"/>
                <w:lang w:eastAsia="pl-PL" w:bidi="ar-SA"/>
              </w:rPr>
            </w:pPr>
            <w:r w:rsidRPr="00DB63BF">
              <w:rPr>
                <w:color w:val="000000"/>
                <w:lang w:eastAsia="pl-PL" w:bidi="ar-SA"/>
              </w:rPr>
              <w:t>0</w:t>
            </w:r>
          </w:p>
        </w:tc>
      </w:tr>
    </w:tbl>
    <w:p w14:paraId="160AB324" w14:textId="4EE895BB" w:rsidR="00BE3B34" w:rsidRPr="00DB63BF" w:rsidRDefault="009A5BD1" w:rsidP="003F11DB">
      <w:pPr>
        <w:pStyle w:val="Napis"/>
        <w:spacing w:before="120" w:after="120"/>
      </w:pPr>
      <w:bookmarkStart w:id="58" w:name="_Ref350183117"/>
      <w:bookmarkStart w:id="59" w:name="_Toc350900192"/>
      <w:r>
        <w:rPr>
          <w:b/>
        </w:rPr>
        <w:t>Tab.</w:t>
      </w:r>
      <w:r w:rsidR="00BE3B34" w:rsidRPr="00DB63BF">
        <w:rPr>
          <w:b/>
        </w:rPr>
        <w:t xml:space="preserve"> </w:t>
      </w:r>
      <w:r w:rsidR="00245122">
        <w:rPr>
          <w:b/>
        </w:rPr>
        <w:fldChar w:fldCharType="begin"/>
      </w:r>
      <w:r w:rsidR="00245122">
        <w:rPr>
          <w:b/>
        </w:rPr>
        <w:instrText xml:space="preserve"> SEQ Tabela \* ARABIC </w:instrText>
      </w:r>
      <w:r w:rsidR="00245122">
        <w:rPr>
          <w:b/>
        </w:rPr>
        <w:fldChar w:fldCharType="separate"/>
      </w:r>
      <w:r w:rsidR="008C6BBB">
        <w:rPr>
          <w:b/>
          <w:noProof/>
        </w:rPr>
        <w:t>5</w:t>
      </w:r>
      <w:r w:rsidR="00245122">
        <w:rPr>
          <w:b/>
        </w:rPr>
        <w:fldChar w:fldCharType="end"/>
      </w:r>
      <w:bookmarkEnd w:id="58"/>
      <w:r w:rsidR="00BE3B34" w:rsidRPr="00DB63BF">
        <w:t xml:space="preserve"> Klasy interfejsów wprowadzone na potrzeby protokołu DCSAP</w:t>
      </w:r>
      <w:bookmarkEnd w:id="59"/>
    </w:p>
    <w:p w14:paraId="33873895" w14:textId="77777777" w:rsidR="00662F57" w:rsidRPr="00DB63BF" w:rsidRDefault="00662F57">
      <w:pPr>
        <w:spacing w:after="0" w:line="240" w:lineRule="auto"/>
        <w:jc w:val="left"/>
      </w:pPr>
      <w:r w:rsidRPr="00DB63BF">
        <w:br w:type="page"/>
      </w:r>
    </w:p>
    <w:p w14:paraId="3E0850D9" w14:textId="77777777" w:rsidR="00244A84" w:rsidRPr="00DB63BF" w:rsidRDefault="00244A84" w:rsidP="009D5737">
      <w:pPr>
        <w:pStyle w:val="Nagwek3"/>
        <w:ind w:left="851" w:hanging="851"/>
      </w:pPr>
      <w:bookmarkStart w:id="60" w:name="_Toc356324340"/>
      <w:r w:rsidRPr="00DB63BF">
        <w:lastRenderedPageBreak/>
        <w:t xml:space="preserve">Klasa </w:t>
      </w:r>
      <w:r w:rsidRPr="006567B6">
        <w:rPr>
          <w:i/>
        </w:rPr>
        <w:t>String list</w:t>
      </w:r>
      <w:bookmarkEnd w:id="60"/>
    </w:p>
    <w:tbl>
      <w:tblPr>
        <w:tblW w:w="9157" w:type="dxa"/>
        <w:jc w:val="center"/>
        <w:tblCellMar>
          <w:left w:w="70" w:type="dxa"/>
          <w:right w:w="70" w:type="dxa"/>
        </w:tblCellMar>
        <w:tblLook w:val="04A0" w:firstRow="1" w:lastRow="0" w:firstColumn="1" w:lastColumn="0" w:noHBand="0" w:noVBand="1"/>
      </w:tblPr>
      <w:tblGrid>
        <w:gridCol w:w="339"/>
        <w:gridCol w:w="1962"/>
        <w:gridCol w:w="719"/>
        <w:gridCol w:w="3002"/>
        <w:gridCol w:w="1056"/>
        <w:gridCol w:w="1094"/>
        <w:gridCol w:w="985"/>
      </w:tblGrid>
      <w:tr w:rsidR="00BE3B34" w:rsidRPr="00DB63BF" w14:paraId="1F8130B4" w14:textId="77777777" w:rsidTr="00F6189F">
        <w:trPr>
          <w:trHeight w:val="300"/>
          <w:jc w:val="center"/>
        </w:trPr>
        <w:tc>
          <w:tcPr>
            <w:tcW w:w="30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26D19" w14:textId="77777777" w:rsidR="00BE3B34" w:rsidRPr="006567B6" w:rsidRDefault="00E41C02" w:rsidP="0065747D">
            <w:pPr>
              <w:spacing w:after="0" w:line="240" w:lineRule="auto"/>
              <w:jc w:val="center"/>
              <w:rPr>
                <w:b/>
                <w:bCs/>
                <w:i/>
                <w:color w:val="000000"/>
                <w:lang w:eastAsia="pl-PL" w:bidi="ar-SA"/>
              </w:rPr>
            </w:pPr>
            <w:r w:rsidRPr="006567B6">
              <w:rPr>
                <w:b/>
                <w:bCs/>
                <w:i/>
                <w:color w:val="000000"/>
                <w:lang w:eastAsia="pl-PL" w:bidi="ar-SA"/>
              </w:rPr>
              <w:t>St</w:t>
            </w:r>
            <w:r w:rsidR="00BE3B34" w:rsidRPr="006567B6">
              <w:rPr>
                <w:b/>
                <w:bCs/>
                <w:i/>
                <w:color w:val="000000"/>
                <w:lang w:eastAsia="pl-PL" w:bidi="ar-SA"/>
              </w:rPr>
              <w:t>r</w:t>
            </w:r>
            <w:r w:rsidRPr="006567B6">
              <w:rPr>
                <w:b/>
                <w:bCs/>
                <w:i/>
                <w:color w:val="000000"/>
                <w:lang w:eastAsia="pl-PL" w:bidi="ar-SA"/>
              </w:rPr>
              <w:t>ing</w:t>
            </w:r>
            <w:r w:rsidR="00BE3B34" w:rsidRPr="006567B6">
              <w:rPr>
                <w:b/>
                <w:bCs/>
                <w:i/>
                <w:color w:val="000000"/>
                <w:lang w:eastAsia="pl-PL" w:bidi="ar-SA"/>
              </w:rPr>
              <w:t xml:space="preserve"> list</w:t>
            </w:r>
          </w:p>
        </w:tc>
        <w:tc>
          <w:tcPr>
            <w:tcW w:w="3002" w:type="dxa"/>
            <w:tcBorders>
              <w:top w:val="single" w:sz="4" w:space="0" w:color="auto"/>
              <w:left w:val="nil"/>
              <w:bottom w:val="single" w:sz="4" w:space="0" w:color="auto"/>
              <w:right w:val="single" w:sz="4" w:space="0" w:color="auto"/>
            </w:tcBorders>
            <w:shd w:val="clear" w:color="auto" w:fill="auto"/>
            <w:noWrap/>
            <w:vAlign w:val="center"/>
            <w:hideMark/>
          </w:tcPr>
          <w:p w14:paraId="3DF030DF" w14:textId="77777777" w:rsidR="00BE3B34" w:rsidRPr="00DB63BF" w:rsidRDefault="00BE3B34" w:rsidP="0065747D">
            <w:pPr>
              <w:spacing w:after="0" w:line="240" w:lineRule="auto"/>
              <w:jc w:val="center"/>
              <w:rPr>
                <w:b/>
                <w:bCs/>
                <w:color w:val="000000"/>
                <w:lang w:eastAsia="pl-PL" w:bidi="ar-SA"/>
              </w:rPr>
            </w:pPr>
            <w:r w:rsidRPr="00DB63BF">
              <w:rPr>
                <w:b/>
                <w:bCs/>
                <w:color w:val="000000"/>
                <w:lang w:eastAsia="pl-PL" w:bidi="ar-SA"/>
              </w:rPr>
              <w:t>1</w:t>
            </w:r>
          </w:p>
        </w:tc>
        <w:tc>
          <w:tcPr>
            <w:tcW w:w="313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28FBE38" w14:textId="77777777" w:rsidR="00BE3B34" w:rsidRPr="00DB63BF" w:rsidRDefault="00E41C02" w:rsidP="0065747D">
            <w:pPr>
              <w:spacing w:after="0" w:line="240" w:lineRule="auto"/>
              <w:jc w:val="center"/>
              <w:rPr>
                <w:b/>
                <w:bCs/>
                <w:color w:val="000000"/>
                <w:lang w:eastAsia="pl-PL" w:bidi="ar-SA"/>
              </w:rPr>
            </w:pPr>
            <w:r w:rsidRPr="006567B6">
              <w:rPr>
                <w:b/>
                <w:bCs/>
                <w:i/>
                <w:color w:val="000000"/>
                <w:lang w:eastAsia="pl-PL" w:bidi="ar-SA"/>
              </w:rPr>
              <w:t>class_id</w:t>
            </w:r>
            <w:r w:rsidRPr="00DB63BF">
              <w:rPr>
                <w:b/>
                <w:bCs/>
                <w:color w:val="000000"/>
                <w:lang w:eastAsia="pl-PL" w:bidi="ar-SA"/>
              </w:rPr>
              <w:t xml:space="preserve"> = 401</w:t>
            </w:r>
            <w:r w:rsidR="00BE3B34" w:rsidRPr="00DB63BF">
              <w:rPr>
                <w:b/>
                <w:bCs/>
                <w:color w:val="000000"/>
                <w:lang w:eastAsia="pl-PL" w:bidi="ar-SA"/>
              </w:rPr>
              <w:t xml:space="preserve">00, </w:t>
            </w:r>
            <w:r w:rsidR="00BE3B34" w:rsidRPr="006567B6">
              <w:rPr>
                <w:b/>
                <w:bCs/>
                <w:i/>
                <w:color w:val="000000"/>
                <w:lang w:eastAsia="pl-PL" w:bidi="ar-SA"/>
              </w:rPr>
              <w:t>version</w:t>
            </w:r>
            <w:r w:rsidR="00BE3B34" w:rsidRPr="00DB63BF">
              <w:rPr>
                <w:b/>
                <w:bCs/>
                <w:color w:val="000000"/>
                <w:lang w:eastAsia="pl-PL" w:bidi="ar-SA"/>
              </w:rPr>
              <w:t xml:space="preserve"> = 0</w:t>
            </w:r>
          </w:p>
        </w:tc>
      </w:tr>
      <w:tr w:rsidR="00BE3B34" w:rsidRPr="00DB63BF" w14:paraId="2633988D" w14:textId="77777777" w:rsidTr="00F6189F">
        <w:trPr>
          <w:trHeight w:val="300"/>
          <w:jc w:val="center"/>
        </w:trPr>
        <w:tc>
          <w:tcPr>
            <w:tcW w:w="30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6325F" w14:textId="77777777" w:rsidR="00BE3B34" w:rsidRPr="00DB63BF" w:rsidRDefault="00BE3B34" w:rsidP="00235409">
            <w:pPr>
              <w:spacing w:after="0" w:line="240" w:lineRule="auto"/>
              <w:jc w:val="center"/>
              <w:rPr>
                <w:b/>
                <w:bCs/>
                <w:color w:val="000000"/>
                <w:lang w:eastAsia="pl-PL" w:bidi="ar-SA"/>
              </w:rPr>
            </w:pPr>
            <w:r w:rsidRPr="00DB63BF">
              <w:rPr>
                <w:b/>
                <w:bCs/>
                <w:color w:val="000000"/>
                <w:lang w:eastAsia="pl-PL" w:bidi="ar-SA"/>
              </w:rPr>
              <w:t>Atrybuty</w:t>
            </w:r>
          </w:p>
        </w:tc>
        <w:tc>
          <w:tcPr>
            <w:tcW w:w="3002" w:type="dxa"/>
            <w:tcBorders>
              <w:top w:val="nil"/>
              <w:left w:val="nil"/>
              <w:bottom w:val="single" w:sz="4" w:space="0" w:color="auto"/>
              <w:right w:val="single" w:sz="4" w:space="0" w:color="auto"/>
            </w:tcBorders>
            <w:shd w:val="clear" w:color="auto" w:fill="auto"/>
            <w:noWrap/>
            <w:vAlign w:val="center"/>
            <w:hideMark/>
          </w:tcPr>
          <w:p w14:paraId="4C373D34" w14:textId="77777777" w:rsidR="00BE3B34" w:rsidRPr="00DB63BF" w:rsidRDefault="00BE3B34" w:rsidP="00235409">
            <w:pPr>
              <w:spacing w:after="0" w:line="240" w:lineRule="auto"/>
              <w:jc w:val="center"/>
              <w:rPr>
                <w:b/>
                <w:bCs/>
                <w:color w:val="000000"/>
                <w:lang w:eastAsia="pl-PL" w:bidi="ar-SA"/>
              </w:rPr>
            </w:pPr>
            <w:r w:rsidRPr="00DB63BF">
              <w:rPr>
                <w:b/>
                <w:bCs/>
                <w:color w:val="000000"/>
                <w:lang w:eastAsia="pl-PL" w:bidi="ar-SA"/>
              </w:rPr>
              <w:t>Typ danych</w:t>
            </w:r>
          </w:p>
        </w:tc>
        <w:tc>
          <w:tcPr>
            <w:tcW w:w="1056" w:type="dxa"/>
            <w:tcBorders>
              <w:top w:val="nil"/>
              <w:left w:val="nil"/>
              <w:bottom w:val="single" w:sz="4" w:space="0" w:color="auto"/>
              <w:right w:val="single" w:sz="4" w:space="0" w:color="auto"/>
            </w:tcBorders>
            <w:shd w:val="clear" w:color="auto" w:fill="auto"/>
            <w:noWrap/>
            <w:vAlign w:val="center"/>
            <w:hideMark/>
          </w:tcPr>
          <w:p w14:paraId="7E33D3CC" w14:textId="77777777" w:rsidR="00BE3B34" w:rsidRPr="00DB63BF" w:rsidRDefault="00BE3B34" w:rsidP="00BE3B34">
            <w:pPr>
              <w:spacing w:after="0" w:line="240" w:lineRule="auto"/>
              <w:jc w:val="center"/>
              <w:rPr>
                <w:b/>
                <w:bCs/>
                <w:color w:val="000000"/>
                <w:lang w:eastAsia="pl-PL" w:bidi="ar-SA"/>
              </w:rPr>
            </w:pPr>
            <w:r w:rsidRPr="00DB63BF">
              <w:rPr>
                <w:b/>
                <w:bCs/>
                <w:color w:val="000000"/>
                <w:lang w:eastAsia="pl-PL" w:bidi="ar-SA"/>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25512622" w14:textId="77777777" w:rsidR="00BE3B34" w:rsidRPr="00DB63BF" w:rsidRDefault="00BE3B34" w:rsidP="00BE3B34">
            <w:pPr>
              <w:spacing w:after="0" w:line="240" w:lineRule="auto"/>
              <w:jc w:val="center"/>
              <w:rPr>
                <w:b/>
                <w:bCs/>
                <w:color w:val="000000"/>
                <w:lang w:eastAsia="pl-PL" w:bidi="ar-SA"/>
              </w:rPr>
            </w:pPr>
            <w:r w:rsidRPr="00DB63BF">
              <w:rPr>
                <w:b/>
                <w:bCs/>
                <w:color w:val="000000"/>
                <w:lang w:eastAsia="pl-PL" w:bidi="ar-SA"/>
              </w:rPr>
              <w:t>Max.</w:t>
            </w:r>
          </w:p>
        </w:tc>
        <w:tc>
          <w:tcPr>
            <w:tcW w:w="985" w:type="dxa"/>
            <w:tcBorders>
              <w:top w:val="nil"/>
              <w:left w:val="nil"/>
              <w:bottom w:val="single" w:sz="4" w:space="0" w:color="auto"/>
              <w:right w:val="single" w:sz="4" w:space="0" w:color="auto"/>
            </w:tcBorders>
            <w:shd w:val="clear" w:color="auto" w:fill="auto"/>
            <w:noWrap/>
            <w:vAlign w:val="center"/>
            <w:hideMark/>
          </w:tcPr>
          <w:p w14:paraId="3530A4EB" w14:textId="77777777" w:rsidR="00BE3B34" w:rsidRPr="00DB63BF" w:rsidRDefault="00BE3B34" w:rsidP="00BE3B34">
            <w:pPr>
              <w:spacing w:after="0" w:line="240" w:lineRule="auto"/>
              <w:jc w:val="center"/>
              <w:rPr>
                <w:b/>
                <w:bCs/>
                <w:color w:val="000000"/>
                <w:lang w:eastAsia="pl-PL" w:bidi="ar-SA"/>
              </w:rPr>
            </w:pPr>
            <w:r w:rsidRPr="00DB63BF">
              <w:rPr>
                <w:b/>
                <w:bCs/>
                <w:color w:val="000000"/>
                <w:lang w:eastAsia="pl-PL" w:bidi="ar-SA"/>
              </w:rPr>
              <w:t>Def</w:t>
            </w:r>
          </w:p>
        </w:tc>
      </w:tr>
      <w:tr w:rsidR="00BE3B34" w:rsidRPr="00DB63BF" w14:paraId="764AAF1F" w14:textId="77777777" w:rsidTr="00F6189F">
        <w:trPr>
          <w:trHeight w:val="300"/>
          <w:jc w:val="center"/>
        </w:trPr>
        <w:tc>
          <w:tcPr>
            <w:tcW w:w="339" w:type="dxa"/>
            <w:tcBorders>
              <w:top w:val="nil"/>
              <w:left w:val="single" w:sz="4" w:space="0" w:color="auto"/>
              <w:bottom w:val="single" w:sz="4" w:space="0" w:color="auto"/>
              <w:right w:val="nil"/>
            </w:tcBorders>
            <w:shd w:val="clear" w:color="auto" w:fill="auto"/>
            <w:noWrap/>
            <w:vAlign w:val="center"/>
            <w:hideMark/>
          </w:tcPr>
          <w:p w14:paraId="24701026"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1.</w:t>
            </w:r>
          </w:p>
        </w:tc>
        <w:tc>
          <w:tcPr>
            <w:tcW w:w="1962" w:type="dxa"/>
            <w:tcBorders>
              <w:top w:val="nil"/>
              <w:left w:val="nil"/>
              <w:bottom w:val="single" w:sz="4" w:space="0" w:color="auto"/>
              <w:right w:val="nil"/>
            </w:tcBorders>
            <w:shd w:val="clear" w:color="auto" w:fill="auto"/>
            <w:noWrap/>
            <w:vAlign w:val="center"/>
            <w:hideMark/>
          </w:tcPr>
          <w:p w14:paraId="7A283ABF" w14:textId="77777777" w:rsidR="00BE3B34" w:rsidRPr="00AD5132" w:rsidRDefault="00BE3B34" w:rsidP="00BE3B34">
            <w:pPr>
              <w:spacing w:after="0" w:line="240" w:lineRule="auto"/>
              <w:jc w:val="left"/>
              <w:rPr>
                <w:i/>
                <w:color w:val="000000"/>
                <w:lang w:eastAsia="pl-PL" w:bidi="ar-SA"/>
              </w:rPr>
            </w:pPr>
            <w:r w:rsidRPr="00915679">
              <w:rPr>
                <w:i/>
                <w:color w:val="000000"/>
                <w:lang w:val="en-US" w:eastAsia="pl-PL" w:bidi="ar-SA"/>
              </w:rPr>
              <w:t>logical_name</w:t>
            </w:r>
          </w:p>
        </w:tc>
        <w:tc>
          <w:tcPr>
            <w:tcW w:w="719" w:type="dxa"/>
            <w:tcBorders>
              <w:top w:val="nil"/>
              <w:left w:val="nil"/>
              <w:bottom w:val="single" w:sz="4" w:space="0" w:color="auto"/>
              <w:right w:val="single" w:sz="4" w:space="0" w:color="auto"/>
            </w:tcBorders>
            <w:shd w:val="clear" w:color="auto" w:fill="auto"/>
            <w:noWrap/>
            <w:vAlign w:val="center"/>
            <w:hideMark/>
          </w:tcPr>
          <w:p w14:paraId="7462B362"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w:t>
            </w:r>
            <w:r w:rsidRPr="002403F7">
              <w:rPr>
                <w:color w:val="000000"/>
                <w:lang w:val="en-US" w:eastAsia="pl-PL" w:bidi="ar-SA"/>
              </w:rPr>
              <w:t>stat</w:t>
            </w:r>
            <w:r w:rsidRPr="00DB63BF">
              <w:rPr>
                <w:color w:val="000000"/>
                <w:lang w:eastAsia="pl-PL" w:bidi="ar-SA"/>
              </w:rPr>
              <w:t>.)</w:t>
            </w:r>
          </w:p>
        </w:tc>
        <w:tc>
          <w:tcPr>
            <w:tcW w:w="3002" w:type="dxa"/>
            <w:tcBorders>
              <w:top w:val="nil"/>
              <w:left w:val="nil"/>
              <w:bottom w:val="single" w:sz="4" w:space="0" w:color="auto"/>
              <w:right w:val="single" w:sz="4" w:space="0" w:color="auto"/>
            </w:tcBorders>
            <w:shd w:val="clear" w:color="auto" w:fill="auto"/>
            <w:noWrap/>
            <w:vAlign w:val="center"/>
            <w:hideMark/>
          </w:tcPr>
          <w:p w14:paraId="0988BC81" w14:textId="77777777" w:rsidR="00BE3B34" w:rsidRPr="00AD5132" w:rsidRDefault="00BE3B34" w:rsidP="00BE3B34">
            <w:pPr>
              <w:spacing w:after="0" w:line="240" w:lineRule="auto"/>
              <w:jc w:val="left"/>
              <w:rPr>
                <w:i/>
                <w:color w:val="000000"/>
                <w:lang w:eastAsia="pl-PL" w:bidi="ar-SA"/>
              </w:rPr>
            </w:pPr>
            <w:r w:rsidRPr="002403F7">
              <w:rPr>
                <w:i/>
                <w:color w:val="000000"/>
                <w:lang w:val="en-US" w:eastAsia="pl-PL" w:bidi="ar-SA"/>
              </w:rPr>
              <w:t>octet</w:t>
            </w:r>
            <w:r w:rsidRPr="00AD5132">
              <w:rPr>
                <w:i/>
                <w:color w:val="000000"/>
                <w:lang w:eastAsia="pl-PL" w:bidi="ar-SA"/>
              </w:rPr>
              <w:t>-string</w:t>
            </w:r>
          </w:p>
        </w:tc>
        <w:tc>
          <w:tcPr>
            <w:tcW w:w="1056" w:type="dxa"/>
            <w:tcBorders>
              <w:top w:val="nil"/>
              <w:left w:val="nil"/>
              <w:bottom w:val="single" w:sz="4" w:space="0" w:color="auto"/>
              <w:right w:val="single" w:sz="4" w:space="0" w:color="auto"/>
            </w:tcBorders>
            <w:shd w:val="clear" w:color="auto" w:fill="auto"/>
            <w:noWrap/>
            <w:vAlign w:val="center"/>
            <w:hideMark/>
          </w:tcPr>
          <w:p w14:paraId="5DB444C1"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 </w:t>
            </w:r>
          </w:p>
        </w:tc>
        <w:tc>
          <w:tcPr>
            <w:tcW w:w="1094" w:type="dxa"/>
            <w:tcBorders>
              <w:top w:val="nil"/>
              <w:left w:val="nil"/>
              <w:bottom w:val="single" w:sz="4" w:space="0" w:color="auto"/>
              <w:right w:val="single" w:sz="4" w:space="0" w:color="auto"/>
            </w:tcBorders>
            <w:shd w:val="clear" w:color="auto" w:fill="auto"/>
            <w:noWrap/>
            <w:vAlign w:val="center"/>
            <w:hideMark/>
          </w:tcPr>
          <w:p w14:paraId="67BE7A2D"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 </w:t>
            </w:r>
          </w:p>
        </w:tc>
        <w:tc>
          <w:tcPr>
            <w:tcW w:w="985" w:type="dxa"/>
            <w:tcBorders>
              <w:top w:val="nil"/>
              <w:left w:val="nil"/>
              <w:bottom w:val="single" w:sz="4" w:space="0" w:color="auto"/>
              <w:right w:val="single" w:sz="4" w:space="0" w:color="auto"/>
            </w:tcBorders>
            <w:shd w:val="clear" w:color="auto" w:fill="auto"/>
            <w:noWrap/>
            <w:vAlign w:val="center"/>
            <w:hideMark/>
          </w:tcPr>
          <w:p w14:paraId="1161F6ED"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 </w:t>
            </w:r>
          </w:p>
        </w:tc>
      </w:tr>
      <w:tr w:rsidR="00BE3B34" w:rsidRPr="00DB63BF" w14:paraId="0061074B" w14:textId="77777777" w:rsidTr="00F6189F">
        <w:trPr>
          <w:trHeight w:val="300"/>
          <w:jc w:val="center"/>
        </w:trPr>
        <w:tc>
          <w:tcPr>
            <w:tcW w:w="339" w:type="dxa"/>
            <w:tcBorders>
              <w:top w:val="nil"/>
              <w:left w:val="single" w:sz="4" w:space="0" w:color="auto"/>
              <w:bottom w:val="single" w:sz="4" w:space="0" w:color="auto"/>
              <w:right w:val="nil"/>
            </w:tcBorders>
            <w:shd w:val="clear" w:color="auto" w:fill="auto"/>
            <w:noWrap/>
            <w:vAlign w:val="center"/>
            <w:hideMark/>
          </w:tcPr>
          <w:p w14:paraId="2A2D2DFA"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2.</w:t>
            </w:r>
          </w:p>
        </w:tc>
        <w:tc>
          <w:tcPr>
            <w:tcW w:w="1962" w:type="dxa"/>
            <w:tcBorders>
              <w:top w:val="nil"/>
              <w:left w:val="nil"/>
              <w:bottom w:val="single" w:sz="4" w:space="0" w:color="auto"/>
              <w:right w:val="nil"/>
            </w:tcBorders>
            <w:shd w:val="clear" w:color="auto" w:fill="auto"/>
            <w:noWrap/>
            <w:vAlign w:val="center"/>
            <w:hideMark/>
          </w:tcPr>
          <w:p w14:paraId="22499116" w14:textId="10D5B403" w:rsidR="00BE3B34" w:rsidRPr="00AD5132" w:rsidRDefault="004D37BC" w:rsidP="00BE3B34">
            <w:pPr>
              <w:spacing w:after="0" w:line="240" w:lineRule="auto"/>
              <w:jc w:val="left"/>
              <w:rPr>
                <w:i/>
                <w:color w:val="000000"/>
                <w:lang w:eastAsia="pl-PL" w:bidi="ar-SA"/>
              </w:rPr>
            </w:pPr>
            <w:r>
              <w:rPr>
                <w:i/>
                <w:color w:val="000000"/>
                <w:lang w:val="en-US" w:eastAsia="pl-PL" w:bidi="ar-SA"/>
              </w:rPr>
              <w:t>s</w:t>
            </w:r>
            <w:r w:rsidR="00E41C02" w:rsidRPr="00915679">
              <w:rPr>
                <w:i/>
                <w:color w:val="000000"/>
                <w:lang w:val="en-US" w:eastAsia="pl-PL" w:bidi="ar-SA"/>
              </w:rPr>
              <w:t>tring_list</w:t>
            </w:r>
          </w:p>
        </w:tc>
        <w:tc>
          <w:tcPr>
            <w:tcW w:w="719" w:type="dxa"/>
            <w:tcBorders>
              <w:top w:val="nil"/>
              <w:left w:val="nil"/>
              <w:bottom w:val="single" w:sz="4" w:space="0" w:color="auto"/>
              <w:right w:val="single" w:sz="4" w:space="0" w:color="auto"/>
            </w:tcBorders>
            <w:shd w:val="clear" w:color="auto" w:fill="auto"/>
            <w:noWrap/>
            <w:vAlign w:val="center"/>
            <w:hideMark/>
          </w:tcPr>
          <w:p w14:paraId="7B4FB47B" w14:textId="77777777" w:rsidR="00BE3B34" w:rsidRPr="00DB63BF" w:rsidRDefault="00E41C02" w:rsidP="00BE3B34">
            <w:pPr>
              <w:spacing w:after="0" w:line="240" w:lineRule="auto"/>
              <w:jc w:val="left"/>
              <w:rPr>
                <w:color w:val="000000"/>
                <w:lang w:eastAsia="pl-PL" w:bidi="ar-SA"/>
              </w:rPr>
            </w:pPr>
            <w:r w:rsidRPr="00DB63BF">
              <w:rPr>
                <w:color w:val="000000"/>
                <w:lang w:eastAsia="pl-PL" w:bidi="ar-SA"/>
              </w:rPr>
              <w:t>(</w:t>
            </w:r>
            <w:r w:rsidRPr="002403F7">
              <w:rPr>
                <w:color w:val="000000"/>
                <w:lang w:val="en-US" w:eastAsia="pl-PL" w:bidi="ar-SA"/>
              </w:rPr>
              <w:t>stat</w:t>
            </w:r>
            <w:r w:rsidR="00BE3B34" w:rsidRPr="00DB63BF">
              <w:rPr>
                <w:color w:val="000000"/>
                <w:lang w:eastAsia="pl-PL" w:bidi="ar-SA"/>
              </w:rPr>
              <w:t>.)</w:t>
            </w:r>
          </w:p>
        </w:tc>
        <w:tc>
          <w:tcPr>
            <w:tcW w:w="3002" w:type="dxa"/>
            <w:tcBorders>
              <w:top w:val="nil"/>
              <w:left w:val="nil"/>
              <w:bottom w:val="single" w:sz="4" w:space="0" w:color="auto"/>
              <w:right w:val="single" w:sz="4" w:space="0" w:color="auto"/>
            </w:tcBorders>
            <w:shd w:val="clear" w:color="auto" w:fill="auto"/>
            <w:noWrap/>
            <w:vAlign w:val="center"/>
            <w:hideMark/>
          </w:tcPr>
          <w:p w14:paraId="3BCBDB6E" w14:textId="77777777" w:rsidR="00BE3B34" w:rsidRPr="00AD5132" w:rsidRDefault="00E41C02" w:rsidP="00E41C02">
            <w:pPr>
              <w:spacing w:after="0" w:line="240" w:lineRule="auto"/>
              <w:jc w:val="left"/>
              <w:rPr>
                <w:i/>
                <w:color w:val="000000"/>
                <w:lang w:eastAsia="pl-PL" w:bidi="ar-SA"/>
              </w:rPr>
            </w:pPr>
            <w:r w:rsidRPr="002403F7">
              <w:rPr>
                <w:i/>
                <w:color w:val="000000"/>
                <w:lang w:val="en-US" w:eastAsia="pl-PL" w:bidi="ar-SA"/>
              </w:rPr>
              <w:t>array</w:t>
            </w:r>
            <w:r w:rsidRPr="00AD5132">
              <w:rPr>
                <w:i/>
                <w:color w:val="000000"/>
                <w:lang w:eastAsia="pl-PL" w:bidi="ar-SA"/>
              </w:rPr>
              <w:t xml:space="preserve"> of </w:t>
            </w:r>
            <w:r w:rsidRPr="002403F7">
              <w:rPr>
                <w:i/>
                <w:color w:val="000000"/>
                <w:lang w:val="en-US" w:eastAsia="pl-PL" w:bidi="ar-SA"/>
              </w:rPr>
              <w:t>octet</w:t>
            </w:r>
            <w:r w:rsidRPr="00AD5132">
              <w:rPr>
                <w:i/>
                <w:color w:val="000000"/>
                <w:lang w:eastAsia="pl-PL" w:bidi="ar-SA"/>
              </w:rPr>
              <w:t>-string</w:t>
            </w:r>
          </w:p>
        </w:tc>
        <w:tc>
          <w:tcPr>
            <w:tcW w:w="1056" w:type="dxa"/>
            <w:tcBorders>
              <w:top w:val="nil"/>
              <w:left w:val="nil"/>
              <w:bottom w:val="single" w:sz="4" w:space="0" w:color="auto"/>
              <w:right w:val="single" w:sz="4" w:space="0" w:color="auto"/>
            </w:tcBorders>
            <w:shd w:val="clear" w:color="auto" w:fill="auto"/>
            <w:noWrap/>
            <w:vAlign w:val="center"/>
            <w:hideMark/>
          </w:tcPr>
          <w:p w14:paraId="16ADD179" w14:textId="77777777" w:rsidR="00BE3B34" w:rsidRPr="0065747D" w:rsidRDefault="00BE3B34" w:rsidP="00BE3B34">
            <w:pPr>
              <w:spacing w:after="0" w:line="240" w:lineRule="auto"/>
              <w:jc w:val="left"/>
              <w:rPr>
                <w:color w:val="000000"/>
                <w:lang w:eastAsia="pl-PL" w:bidi="ar-SA"/>
              </w:rPr>
            </w:pPr>
            <w:r w:rsidRPr="0065747D">
              <w:rPr>
                <w:color w:val="000000"/>
                <w:lang w:eastAsia="pl-PL" w:bidi="ar-SA"/>
              </w:rPr>
              <w:t> </w:t>
            </w:r>
          </w:p>
        </w:tc>
        <w:tc>
          <w:tcPr>
            <w:tcW w:w="1094" w:type="dxa"/>
            <w:tcBorders>
              <w:top w:val="nil"/>
              <w:left w:val="nil"/>
              <w:bottom w:val="single" w:sz="4" w:space="0" w:color="auto"/>
              <w:right w:val="single" w:sz="4" w:space="0" w:color="auto"/>
            </w:tcBorders>
            <w:shd w:val="clear" w:color="auto" w:fill="auto"/>
            <w:noWrap/>
            <w:vAlign w:val="center"/>
            <w:hideMark/>
          </w:tcPr>
          <w:p w14:paraId="2549BF83" w14:textId="77777777" w:rsidR="00BE3B34" w:rsidRPr="0065747D" w:rsidRDefault="00BE3B34" w:rsidP="00BE3B34">
            <w:pPr>
              <w:spacing w:after="0" w:line="240" w:lineRule="auto"/>
              <w:jc w:val="left"/>
              <w:rPr>
                <w:color w:val="000000"/>
                <w:lang w:eastAsia="pl-PL" w:bidi="ar-SA"/>
              </w:rPr>
            </w:pPr>
            <w:r w:rsidRPr="0065747D">
              <w:rPr>
                <w:color w:val="000000"/>
                <w:lang w:eastAsia="pl-PL" w:bidi="ar-SA"/>
              </w:rPr>
              <w:t> </w:t>
            </w:r>
          </w:p>
        </w:tc>
        <w:tc>
          <w:tcPr>
            <w:tcW w:w="985" w:type="dxa"/>
            <w:tcBorders>
              <w:top w:val="nil"/>
              <w:left w:val="nil"/>
              <w:bottom w:val="single" w:sz="4" w:space="0" w:color="auto"/>
              <w:right w:val="single" w:sz="4" w:space="0" w:color="auto"/>
            </w:tcBorders>
            <w:shd w:val="clear" w:color="auto" w:fill="auto"/>
            <w:noWrap/>
            <w:vAlign w:val="center"/>
            <w:hideMark/>
          </w:tcPr>
          <w:p w14:paraId="1944D30B" w14:textId="77777777" w:rsidR="00BE3B34" w:rsidRPr="0065747D" w:rsidRDefault="00BE3B34" w:rsidP="00BE3B34">
            <w:pPr>
              <w:spacing w:after="0" w:line="240" w:lineRule="auto"/>
              <w:jc w:val="left"/>
              <w:rPr>
                <w:color w:val="000000"/>
                <w:lang w:eastAsia="pl-PL" w:bidi="ar-SA"/>
              </w:rPr>
            </w:pPr>
            <w:r w:rsidRPr="0065747D">
              <w:rPr>
                <w:color w:val="000000"/>
                <w:lang w:eastAsia="pl-PL" w:bidi="ar-SA"/>
              </w:rPr>
              <w:t> </w:t>
            </w:r>
          </w:p>
        </w:tc>
      </w:tr>
      <w:tr w:rsidR="00BE3B34" w:rsidRPr="00DB63BF" w14:paraId="38844FEC" w14:textId="77777777" w:rsidTr="00F6189F">
        <w:trPr>
          <w:trHeight w:val="300"/>
          <w:jc w:val="center"/>
        </w:trPr>
        <w:tc>
          <w:tcPr>
            <w:tcW w:w="339" w:type="dxa"/>
            <w:tcBorders>
              <w:top w:val="nil"/>
              <w:left w:val="single" w:sz="4" w:space="0" w:color="auto"/>
              <w:bottom w:val="single" w:sz="4" w:space="0" w:color="auto"/>
              <w:right w:val="nil"/>
            </w:tcBorders>
            <w:shd w:val="clear" w:color="auto" w:fill="auto"/>
            <w:noWrap/>
            <w:vAlign w:val="center"/>
            <w:hideMark/>
          </w:tcPr>
          <w:p w14:paraId="256187DD"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3.</w:t>
            </w:r>
          </w:p>
        </w:tc>
        <w:tc>
          <w:tcPr>
            <w:tcW w:w="1962" w:type="dxa"/>
            <w:tcBorders>
              <w:top w:val="nil"/>
              <w:left w:val="nil"/>
              <w:bottom w:val="single" w:sz="4" w:space="0" w:color="auto"/>
              <w:right w:val="nil"/>
            </w:tcBorders>
            <w:shd w:val="clear" w:color="auto" w:fill="auto"/>
            <w:noWrap/>
            <w:vAlign w:val="center"/>
            <w:hideMark/>
          </w:tcPr>
          <w:p w14:paraId="29A5E4EE" w14:textId="77777777" w:rsidR="00BE3B34" w:rsidRPr="00AD5132" w:rsidRDefault="00BE3B34" w:rsidP="00BE3B34">
            <w:pPr>
              <w:spacing w:after="0" w:line="240" w:lineRule="auto"/>
              <w:jc w:val="left"/>
              <w:rPr>
                <w:i/>
                <w:color w:val="000000"/>
                <w:lang w:eastAsia="pl-PL" w:bidi="ar-SA"/>
              </w:rPr>
            </w:pPr>
            <w:r w:rsidRPr="00915679">
              <w:rPr>
                <w:i/>
                <w:color w:val="000000"/>
                <w:lang w:val="en-US" w:eastAsia="pl-PL" w:bidi="ar-SA"/>
              </w:rPr>
              <w:t>entires_in_use</w:t>
            </w:r>
          </w:p>
        </w:tc>
        <w:tc>
          <w:tcPr>
            <w:tcW w:w="719" w:type="dxa"/>
            <w:tcBorders>
              <w:top w:val="nil"/>
              <w:left w:val="nil"/>
              <w:bottom w:val="single" w:sz="4" w:space="0" w:color="auto"/>
              <w:right w:val="single" w:sz="4" w:space="0" w:color="auto"/>
            </w:tcBorders>
            <w:shd w:val="clear" w:color="auto" w:fill="auto"/>
            <w:noWrap/>
            <w:vAlign w:val="center"/>
            <w:hideMark/>
          </w:tcPr>
          <w:p w14:paraId="5C4C56CD"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(dyn.)</w:t>
            </w:r>
          </w:p>
        </w:tc>
        <w:tc>
          <w:tcPr>
            <w:tcW w:w="3002" w:type="dxa"/>
            <w:tcBorders>
              <w:top w:val="nil"/>
              <w:left w:val="nil"/>
              <w:bottom w:val="single" w:sz="4" w:space="0" w:color="auto"/>
              <w:right w:val="single" w:sz="4" w:space="0" w:color="auto"/>
            </w:tcBorders>
            <w:shd w:val="clear" w:color="auto" w:fill="auto"/>
            <w:noWrap/>
            <w:vAlign w:val="center"/>
            <w:hideMark/>
          </w:tcPr>
          <w:p w14:paraId="77AAD63A" w14:textId="77777777" w:rsidR="00BE3B34" w:rsidRPr="00AD5132" w:rsidRDefault="00BE3B34" w:rsidP="00BE3B34">
            <w:pPr>
              <w:spacing w:after="0" w:line="240" w:lineRule="auto"/>
              <w:jc w:val="left"/>
              <w:rPr>
                <w:i/>
                <w:color w:val="000000"/>
                <w:lang w:eastAsia="pl-PL" w:bidi="ar-SA"/>
              </w:rPr>
            </w:pPr>
            <w:r w:rsidRPr="002403F7">
              <w:rPr>
                <w:i/>
                <w:color w:val="000000"/>
                <w:lang w:val="en-US" w:eastAsia="pl-PL" w:bidi="ar-SA"/>
              </w:rPr>
              <w:t>double-long-unsigned</w:t>
            </w:r>
          </w:p>
        </w:tc>
        <w:tc>
          <w:tcPr>
            <w:tcW w:w="1056" w:type="dxa"/>
            <w:tcBorders>
              <w:top w:val="nil"/>
              <w:left w:val="nil"/>
              <w:bottom w:val="single" w:sz="4" w:space="0" w:color="auto"/>
              <w:right w:val="single" w:sz="4" w:space="0" w:color="auto"/>
            </w:tcBorders>
            <w:shd w:val="clear" w:color="auto" w:fill="auto"/>
            <w:noWrap/>
            <w:vAlign w:val="center"/>
            <w:hideMark/>
          </w:tcPr>
          <w:p w14:paraId="6FE97484"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 </w:t>
            </w:r>
          </w:p>
        </w:tc>
        <w:tc>
          <w:tcPr>
            <w:tcW w:w="1094" w:type="dxa"/>
            <w:tcBorders>
              <w:top w:val="nil"/>
              <w:left w:val="nil"/>
              <w:bottom w:val="single" w:sz="4" w:space="0" w:color="auto"/>
              <w:right w:val="single" w:sz="4" w:space="0" w:color="auto"/>
            </w:tcBorders>
            <w:shd w:val="clear" w:color="auto" w:fill="auto"/>
            <w:noWrap/>
            <w:vAlign w:val="center"/>
            <w:hideMark/>
          </w:tcPr>
          <w:p w14:paraId="6A27D91F"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 </w:t>
            </w:r>
          </w:p>
        </w:tc>
        <w:tc>
          <w:tcPr>
            <w:tcW w:w="985" w:type="dxa"/>
            <w:tcBorders>
              <w:top w:val="nil"/>
              <w:left w:val="nil"/>
              <w:bottom w:val="single" w:sz="4" w:space="0" w:color="auto"/>
              <w:right w:val="single" w:sz="4" w:space="0" w:color="auto"/>
            </w:tcBorders>
            <w:shd w:val="clear" w:color="auto" w:fill="auto"/>
            <w:noWrap/>
            <w:vAlign w:val="center"/>
            <w:hideMark/>
          </w:tcPr>
          <w:p w14:paraId="15C16D21"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 </w:t>
            </w:r>
          </w:p>
        </w:tc>
      </w:tr>
      <w:tr w:rsidR="00BE3B34" w:rsidRPr="00DB63BF" w14:paraId="5AD69C3B" w14:textId="77777777" w:rsidTr="00F6189F">
        <w:trPr>
          <w:trHeight w:val="300"/>
          <w:jc w:val="center"/>
        </w:trPr>
        <w:tc>
          <w:tcPr>
            <w:tcW w:w="339" w:type="dxa"/>
            <w:tcBorders>
              <w:top w:val="nil"/>
              <w:left w:val="single" w:sz="4" w:space="0" w:color="auto"/>
              <w:bottom w:val="single" w:sz="4" w:space="0" w:color="auto"/>
              <w:right w:val="nil"/>
            </w:tcBorders>
            <w:shd w:val="clear" w:color="auto" w:fill="auto"/>
            <w:noWrap/>
            <w:vAlign w:val="center"/>
            <w:hideMark/>
          </w:tcPr>
          <w:p w14:paraId="46FAEEC5"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4.</w:t>
            </w:r>
          </w:p>
        </w:tc>
        <w:tc>
          <w:tcPr>
            <w:tcW w:w="1962" w:type="dxa"/>
            <w:tcBorders>
              <w:top w:val="nil"/>
              <w:left w:val="nil"/>
              <w:bottom w:val="single" w:sz="4" w:space="0" w:color="auto"/>
              <w:right w:val="nil"/>
            </w:tcBorders>
            <w:shd w:val="clear" w:color="auto" w:fill="auto"/>
            <w:noWrap/>
            <w:vAlign w:val="center"/>
            <w:hideMark/>
          </w:tcPr>
          <w:p w14:paraId="23A6D3D6" w14:textId="77777777" w:rsidR="00BE3B34" w:rsidRPr="00AD5132" w:rsidRDefault="00BE3B34" w:rsidP="00BE3B34">
            <w:pPr>
              <w:spacing w:after="0" w:line="240" w:lineRule="auto"/>
              <w:jc w:val="left"/>
              <w:rPr>
                <w:i/>
                <w:color w:val="000000"/>
                <w:lang w:eastAsia="pl-PL" w:bidi="ar-SA"/>
              </w:rPr>
            </w:pPr>
            <w:r w:rsidRPr="00915679">
              <w:rPr>
                <w:i/>
                <w:color w:val="000000"/>
                <w:lang w:val="en-US" w:eastAsia="pl-PL" w:bidi="ar-SA"/>
              </w:rPr>
              <w:t>max_entries</w:t>
            </w:r>
          </w:p>
        </w:tc>
        <w:tc>
          <w:tcPr>
            <w:tcW w:w="719" w:type="dxa"/>
            <w:tcBorders>
              <w:top w:val="nil"/>
              <w:left w:val="nil"/>
              <w:bottom w:val="single" w:sz="4" w:space="0" w:color="auto"/>
              <w:right w:val="single" w:sz="4" w:space="0" w:color="auto"/>
            </w:tcBorders>
            <w:shd w:val="clear" w:color="auto" w:fill="auto"/>
            <w:noWrap/>
            <w:vAlign w:val="center"/>
            <w:hideMark/>
          </w:tcPr>
          <w:p w14:paraId="52196B2B"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w:t>
            </w:r>
            <w:r w:rsidRPr="002403F7">
              <w:rPr>
                <w:color w:val="000000"/>
                <w:lang w:val="en-US" w:eastAsia="pl-PL" w:bidi="ar-SA"/>
              </w:rPr>
              <w:t>stat</w:t>
            </w:r>
            <w:r w:rsidRPr="00DB63BF">
              <w:rPr>
                <w:color w:val="000000"/>
                <w:lang w:eastAsia="pl-PL" w:bidi="ar-SA"/>
              </w:rPr>
              <w:t>.)</w:t>
            </w:r>
          </w:p>
        </w:tc>
        <w:tc>
          <w:tcPr>
            <w:tcW w:w="3002" w:type="dxa"/>
            <w:tcBorders>
              <w:top w:val="nil"/>
              <w:left w:val="nil"/>
              <w:bottom w:val="single" w:sz="4" w:space="0" w:color="auto"/>
              <w:right w:val="single" w:sz="4" w:space="0" w:color="auto"/>
            </w:tcBorders>
            <w:shd w:val="clear" w:color="auto" w:fill="auto"/>
            <w:noWrap/>
            <w:vAlign w:val="center"/>
            <w:hideMark/>
          </w:tcPr>
          <w:p w14:paraId="343133D4" w14:textId="77777777" w:rsidR="00BE3B34" w:rsidRPr="00AD5132" w:rsidRDefault="00BE3B34" w:rsidP="00BE3B34">
            <w:pPr>
              <w:spacing w:after="0" w:line="240" w:lineRule="auto"/>
              <w:jc w:val="left"/>
              <w:rPr>
                <w:i/>
                <w:color w:val="000000"/>
                <w:lang w:eastAsia="pl-PL" w:bidi="ar-SA"/>
              </w:rPr>
            </w:pPr>
            <w:r w:rsidRPr="002403F7">
              <w:rPr>
                <w:i/>
                <w:color w:val="000000"/>
                <w:lang w:val="en-US" w:eastAsia="pl-PL" w:bidi="ar-SA"/>
              </w:rPr>
              <w:t>double-long-unsigned</w:t>
            </w:r>
          </w:p>
        </w:tc>
        <w:tc>
          <w:tcPr>
            <w:tcW w:w="1056" w:type="dxa"/>
            <w:tcBorders>
              <w:top w:val="nil"/>
              <w:left w:val="nil"/>
              <w:bottom w:val="single" w:sz="4" w:space="0" w:color="auto"/>
              <w:right w:val="single" w:sz="4" w:space="0" w:color="auto"/>
            </w:tcBorders>
            <w:shd w:val="clear" w:color="auto" w:fill="auto"/>
            <w:noWrap/>
            <w:vAlign w:val="center"/>
            <w:hideMark/>
          </w:tcPr>
          <w:p w14:paraId="5E9E125F"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 </w:t>
            </w:r>
          </w:p>
        </w:tc>
        <w:tc>
          <w:tcPr>
            <w:tcW w:w="1094" w:type="dxa"/>
            <w:tcBorders>
              <w:top w:val="nil"/>
              <w:left w:val="nil"/>
              <w:bottom w:val="single" w:sz="4" w:space="0" w:color="auto"/>
              <w:right w:val="single" w:sz="4" w:space="0" w:color="auto"/>
            </w:tcBorders>
            <w:shd w:val="clear" w:color="auto" w:fill="auto"/>
            <w:noWrap/>
            <w:vAlign w:val="center"/>
            <w:hideMark/>
          </w:tcPr>
          <w:p w14:paraId="7133B5DA"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 </w:t>
            </w:r>
          </w:p>
        </w:tc>
        <w:tc>
          <w:tcPr>
            <w:tcW w:w="985" w:type="dxa"/>
            <w:tcBorders>
              <w:top w:val="nil"/>
              <w:left w:val="nil"/>
              <w:bottom w:val="single" w:sz="4" w:space="0" w:color="auto"/>
              <w:right w:val="single" w:sz="4" w:space="0" w:color="auto"/>
            </w:tcBorders>
            <w:shd w:val="clear" w:color="auto" w:fill="auto"/>
            <w:noWrap/>
            <w:vAlign w:val="center"/>
            <w:hideMark/>
          </w:tcPr>
          <w:p w14:paraId="67D46940"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 </w:t>
            </w:r>
          </w:p>
        </w:tc>
      </w:tr>
      <w:tr w:rsidR="00BE3B34" w:rsidRPr="00DB63BF" w14:paraId="35CFF49B" w14:textId="77777777" w:rsidTr="00F6189F">
        <w:trPr>
          <w:trHeight w:val="300"/>
          <w:jc w:val="center"/>
        </w:trPr>
        <w:tc>
          <w:tcPr>
            <w:tcW w:w="30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4776B" w14:textId="12F95E87" w:rsidR="00BE3B34" w:rsidRPr="00DB63BF" w:rsidRDefault="00BE3B34" w:rsidP="00235409">
            <w:pPr>
              <w:spacing w:after="0" w:line="240" w:lineRule="auto"/>
              <w:jc w:val="left"/>
              <w:rPr>
                <w:b/>
                <w:bCs/>
                <w:color w:val="000000"/>
                <w:lang w:eastAsia="pl-PL" w:bidi="ar-SA"/>
              </w:rPr>
            </w:pPr>
            <w:r w:rsidRPr="00DB63BF">
              <w:rPr>
                <w:b/>
                <w:bCs/>
                <w:color w:val="000000"/>
                <w:lang w:eastAsia="pl-PL" w:bidi="ar-SA"/>
              </w:rPr>
              <w:t>Specyficzne metody</w:t>
            </w:r>
            <w:r w:rsidR="00235409">
              <w:rPr>
                <w:b/>
                <w:bCs/>
                <w:color w:val="000000"/>
                <w:lang w:eastAsia="pl-PL" w:bidi="ar-SA"/>
              </w:rPr>
              <w:t>:</w:t>
            </w:r>
          </w:p>
        </w:tc>
        <w:tc>
          <w:tcPr>
            <w:tcW w:w="3002" w:type="dxa"/>
            <w:tcBorders>
              <w:top w:val="nil"/>
              <w:left w:val="nil"/>
              <w:bottom w:val="single" w:sz="4" w:space="0" w:color="auto"/>
              <w:right w:val="single" w:sz="4" w:space="0" w:color="auto"/>
            </w:tcBorders>
            <w:shd w:val="clear" w:color="auto" w:fill="auto"/>
            <w:noWrap/>
            <w:vAlign w:val="center"/>
            <w:hideMark/>
          </w:tcPr>
          <w:p w14:paraId="55D64AF7" w14:textId="77777777" w:rsidR="00BE3B34" w:rsidRPr="00DB63BF" w:rsidRDefault="00BE3B34" w:rsidP="00BE3B34">
            <w:pPr>
              <w:spacing w:after="0" w:line="240" w:lineRule="auto"/>
              <w:jc w:val="left"/>
              <w:rPr>
                <w:color w:val="000000"/>
                <w:lang w:eastAsia="pl-PL" w:bidi="ar-SA"/>
              </w:rPr>
            </w:pPr>
            <w:r w:rsidRPr="00DB63BF">
              <w:rPr>
                <w:color w:val="000000"/>
                <w:lang w:eastAsia="pl-PL" w:bidi="ar-SA"/>
              </w:rPr>
              <w:t>obowiązkowe (m) / nie (o)</w:t>
            </w:r>
          </w:p>
        </w:tc>
        <w:tc>
          <w:tcPr>
            <w:tcW w:w="31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06D2C1" w14:textId="77777777" w:rsidR="00BE3B34" w:rsidRPr="00DB63BF" w:rsidRDefault="00BE3B34" w:rsidP="00E41C02">
            <w:pPr>
              <w:keepNext/>
              <w:spacing w:after="0" w:line="240" w:lineRule="auto"/>
              <w:jc w:val="left"/>
              <w:rPr>
                <w:color w:val="000000"/>
                <w:lang w:eastAsia="pl-PL" w:bidi="ar-SA"/>
              </w:rPr>
            </w:pPr>
            <w:r w:rsidRPr="00DB63BF">
              <w:rPr>
                <w:color w:val="000000"/>
                <w:lang w:eastAsia="pl-PL" w:bidi="ar-SA"/>
              </w:rPr>
              <w:t> </w:t>
            </w:r>
          </w:p>
        </w:tc>
      </w:tr>
    </w:tbl>
    <w:p w14:paraId="05E7A485" w14:textId="3B5F2444" w:rsidR="00471DE8" w:rsidRPr="00B27DE6" w:rsidRDefault="0065747D" w:rsidP="00E41C02">
      <w:pPr>
        <w:pStyle w:val="Napis"/>
        <w:spacing w:before="120" w:after="120"/>
        <w:rPr>
          <w:lang w:val="en-US"/>
        </w:rPr>
      </w:pPr>
      <w:bookmarkStart w:id="61" w:name="_Toc350900193"/>
      <w:r w:rsidRPr="00B27DE6">
        <w:rPr>
          <w:b/>
          <w:lang w:val="en-US"/>
        </w:rPr>
        <w:t>Tab.</w:t>
      </w:r>
      <w:r w:rsidR="00E41C02" w:rsidRPr="00B27DE6">
        <w:rPr>
          <w:b/>
          <w:lang w:val="en-US"/>
        </w:rPr>
        <w:t xml:space="preserve"> </w:t>
      </w:r>
      <w:r w:rsidR="00245122">
        <w:rPr>
          <w:b/>
          <w:lang w:val="en-US"/>
        </w:rPr>
        <w:fldChar w:fldCharType="begin"/>
      </w:r>
      <w:r w:rsidR="00245122" w:rsidRPr="00B27DE6">
        <w:rPr>
          <w:b/>
          <w:lang w:val="en-US"/>
        </w:rPr>
        <w:instrText xml:space="preserve"> SEQ Tabela \* ARABIC </w:instrText>
      </w:r>
      <w:r w:rsidR="00245122">
        <w:rPr>
          <w:b/>
          <w:lang w:val="en-US"/>
        </w:rPr>
        <w:fldChar w:fldCharType="separate"/>
      </w:r>
      <w:r w:rsidR="008C6BBB">
        <w:rPr>
          <w:b/>
          <w:noProof/>
          <w:lang w:val="en-US"/>
        </w:rPr>
        <w:t>6</w:t>
      </w:r>
      <w:r w:rsidR="00245122">
        <w:rPr>
          <w:b/>
          <w:lang w:val="en-US"/>
        </w:rPr>
        <w:fldChar w:fldCharType="end"/>
      </w:r>
      <w:r w:rsidR="00E41C02" w:rsidRPr="00B27DE6">
        <w:rPr>
          <w:lang w:val="en-US"/>
        </w:rPr>
        <w:t xml:space="preserve"> </w:t>
      </w:r>
      <w:r w:rsidR="00E41C02" w:rsidRPr="004E1170">
        <w:rPr>
          <w:lang w:val="en-US"/>
        </w:rPr>
        <w:t>Klasa</w:t>
      </w:r>
      <w:r w:rsidR="00E41C02" w:rsidRPr="00B27DE6">
        <w:rPr>
          <w:lang w:val="en-US"/>
        </w:rPr>
        <w:t xml:space="preserve"> </w:t>
      </w:r>
      <w:r w:rsidR="00E41C02" w:rsidRPr="00B27DE6">
        <w:rPr>
          <w:i/>
          <w:lang w:val="en-US"/>
        </w:rPr>
        <w:t>String list</w:t>
      </w:r>
      <w:r w:rsidR="00E41C02" w:rsidRPr="00B27DE6">
        <w:rPr>
          <w:lang w:val="en-US"/>
        </w:rPr>
        <w:t xml:space="preserve"> (</w:t>
      </w:r>
      <w:r w:rsidR="00E41C02" w:rsidRPr="00B27DE6">
        <w:rPr>
          <w:i/>
          <w:lang w:val="en-US"/>
        </w:rPr>
        <w:t>class_id</w:t>
      </w:r>
      <w:r w:rsidR="00E41C02" w:rsidRPr="00B27DE6">
        <w:rPr>
          <w:lang w:val="en-US"/>
        </w:rPr>
        <w:t xml:space="preserve"> = 40100)</w:t>
      </w:r>
      <w:bookmarkEnd w:id="61"/>
    </w:p>
    <w:tbl>
      <w:tblPr>
        <w:tblW w:w="9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0"/>
        <w:gridCol w:w="6137"/>
      </w:tblGrid>
      <w:tr w:rsidR="00471DE8" w:rsidRPr="00DB63BF" w14:paraId="0CBC850C" w14:textId="77777777" w:rsidTr="00F6189F">
        <w:trPr>
          <w:trHeight w:val="345"/>
          <w:jc w:val="center"/>
        </w:trPr>
        <w:tc>
          <w:tcPr>
            <w:tcW w:w="3020" w:type="dxa"/>
          </w:tcPr>
          <w:p w14:paraId="5201D15B" w14:textId="77777777" w:rsidR="00471DE8" w:rsidRPr="00DB63BF" w:rsidRDefault="00471DE8" w:rsidP="00235409">
            <w:pPr>
              <w:spacing w:after="0" w:line="240" w:lineRule="auto"/>
              <w:jc w:val="center"/>
              <w:rPr>
                <w:b/>
                <w:color w:val="000000"/>
                <w:lang w:eastAsia="pl-PL" w:bidi="ar-SA"/>
              </w:rPr>
            </w:pPr>
            <w:r w:rsidRPr="00DB63BF">
              <w:rPr>
                <w:b/>
                <w:color w:val="000000"/>
                <w:lang w:eastAsia="pl-PL" w:bidi="ar-SA"/>
              </w:rPr>
              <w:t>Atrybut</w:t>
            </w:r>
          </w:p>
        </w:tc>
        <w:tc>
          <w:tcPr>
            <w:tcW w:w="6137" w:type="dxa"/>
            <w:shd w:val="clear" w:color="auto" w:fill="auto"/>
          </w:tcPr>
          <w:p w14:paraId="2AC96F38" w14:textId="77777777" w:rsidR="00471DE8" w:rsidRPr="00BF371A" w:rsidRDefault="00471DE8" w:rsidP="00235409">
            <w:pPr>
              <w:spacing w:after="0" w:line="240" w:lineRule="auto"/>
              <w:jc w:val="center"/>
              <w:rPr>
                <w:b/>
                <w:color w:val="000000"/>
                <w:lang w:eastAsia="pl-PL" w:bidi="ar-SA"/>
              </w:rPr>
            </w:pPr>
            <w:r w:rsidRPr="00DB63BF">
              <w:rPr>
                <w:b/>
                <w:color w:val="000000"/>
                <w:lang w:eastAsia="pl-PL" w:bidi="ar-SA"/>
              </w:rPr>
              <w:t>Opis</w:t>
            </w:r>
          </w:p>
        </w:tc>
      </w:tr>
      <w:tr w:rsidR="00E41C02" w:rsidRPr="00DB63BF" w14:paraId="2EBB08AC" w14:textId="77777777" w:rsidTr="00F618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8DEB3" w14:textId="77777777" w:rsidR="00E41C02" w:rsidRPr="00AD5132" w:rsidRDefault="00E41C02" w:rsidP="00471DE8">
            <w:pPr>
              <w:spacing w:after="0" w:line="240" w:lineRule="auto"/>
              <w:jc w:val="left"/>
              <w:rPr>
                <w:i/>
                <w:color w:val="000000"/>
                <w:lang w:eastAsia="pl-PL" w:bidi="ar-SA"/>
              </w:rPr>
            </w:pPr>
            <w:r w:rsidRPr="00AD5132">
              <w:rPr>
                <w:i/>
                <w:color w:val="000000"/>
                <w:lang w:eastAsia="pl-PL" w:bidi="ar-SA"/>
              </w:rPr>
              <w:t>string_list</w:t>
            </w:r>
          </w:p>
        </w:tc>
        <w:tc>
          <w:tcPr>
            <w:tcW w:w="6137" w:type="dxa"/>
            <w:tcBorders>
              <w:top w:val="single" w:sz="4" w:space="0" w:color="auto"/>
              <w:left w:val="nil"/>
              <w:bottom w:val="single" w:sz="4" w:space="0" w:color="auto"/>
              <w:right w:val="single" w:sz="4" w:space="0" w:color="auto"/>
            </w:tcBorders>
            <w:shd w:val="clear" w:color="auto" w:fill="auto"/>
            <w:noWrap/>
            <w:vAlign w:val="bottom"/>
            <w:hideMark/>
          </w:tcPr>
          <w:p w14:paraId="01943B7E" w14:textId="77777777" w:rsidR="00E41C02" w:rsidRPr="00DB63BF" w:rsidRDefault="00E41C02" w:rsidP="00471DE8">
            <w:pPr>
              <w:spacing w:after="0" w:line="240" w:lineRule="auto"/>
              <w:jc w:val="left"/>
              <w:rPr>
                <w:color w:val="000000"/>
                <w:lang w:eastAsia="pl-PL" w:bidi="ar-SA"/>
              </w:rPr>
            </w:pPr>
            <w:r w:rsidRPr="00DB63BF">
              <w:rPr>
                <w:color w:val="000000"/>
                <w:lang w:eastAsia="pl-PL" w:bidi="ar-SA"/>
              </w:rPr>
              <w:t>Lista ciągów znaków.</w:t>
            </w:r>
          </w:p>
        </w:tc>
      </w:tr>
      <w:tr w:rsidR="00E41C02" w:rsidRPr="00DB63BF" w14:paraId="203608ED" w14:textId="77777777" w:rsidTr="00F618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5848754B" w14:textId="77777777" w:rsidR="00E41C02" w:rsidRPr="00AD5132" w:rsidRDefault="00E41C02" w:rsidP="00471DE8">
            <w:pPr>
              <w:spacing w:after="0" w:line="240" w:lineRule="auto"/>
              <w:jc w:val="left"/>
              <w:rPr>
                <w:i/>
                <w:color w:val="000000"/>
                <w:lang w:eastAsia="pl-PL" w:bidi="ar-SA"/>
              </w:rPr>
            </w:pPr>
            <w:r w:rsidRPr="00AD5132">
              <w:rPr>
                <w:i/>
                <w:color w:val="000000"/>
                <w:lang w:eastAsia="pl-PL" w:bidi="ar-SA"/>
              </w:rPr>
              <w:t>entries_in_use</w:t>
            </w:r>
          </w:p>
        </w:tc>
        <w:tc>
          <w:tcPr>
            <w:tcW w:w="6137" w:type="dxa"/>
            <w:tcBorders>
              <w:top w:val="nil"/>
              <w:left w:val="nil"/>
              <w:bottom w:val="single" w:sz="4" w:space="0" w:color="auto"/>
              <w:right w:val="single" w:sz="4" w:space="0" w:color="auto"/>
            </w:tcBorders>
            <w:shd w:val="clear" w:color="auto" w:fill="auto"/>
            <w:noWrap/>
            <w:vAlign w:val="bottom"/>
            <w:hideMark/>
          </w:tcPr>
          <w:p w14:paraId="6EC8962C" w14:textId="77777777" w:rsidR="00E41C02" w:rsidRPr="00DB63BF" w:rsidRDefault="00E41C02" w:rsidP="00471DE8">
            <w:pPr>
              <w:spacing w:after="0" w:line="240" w:lineRule="auto"/>
              <w:jc w:val="left"/>
              <w:rPr>
                <w:color w:val="000000"/>
                <w:lang w:eastAsia="pl-PL" w:bidi="ar-SA"/>
              </w:rPr>
            </w:pPr>
            <w:r w:rsidRPr="00DB63BF">
              <w:rPr>
                <w:color w:val="000000"/>
                <w:lang w:eastAsia="pl-PL" w:bidi="ar-SA"/>
              </w:rPr>
              <w:t>Liczba elementów na liście.</w:t>
            </w:r>
          </w:p>
        </w:tc>
      </w:tr>
      <w:tr w:rsidR="00E41C02" w:rsidRPr="00DB63BF" w14:paraId="56EA8A6E" w14:textId="77777777" w:rsidTr="00F618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54013826" w14:textId="77777777" w:rsidR="00E41C02" w:rsidRPr="00AD5132" w:rsidRDefault="00E41C02" w:rsidP="00471DE8">
            <w:pPr>
              <w:spacing w:after="0" w:line="240" w:lineRule="auto"/>
              <w:jc w:val="left"/>
              <w:rPr>
                <w:i/>
                <w:color w:val="000000"/>
                <w:lang w:eastAsia="pl-PL" w:bidi="ar-SA"/>
              </w:rPr>
            </w:pPr>
            <w:r w:rsidRPr="00AD5132">
              <w:rPr>
                <w:i/>
                <w:color w:val="000000"/>
                <w:lang w:eastAsia="pl-PL" w:bidi="ar-SA"/>
              </w:rPr>
              <w:t>max_entries</w:t>
            </w:r>
          </w:p>
        </w:tc>
        <w:tc>
          <w:tcPr>
            <w:tcW w:w="6137" w:type="dxa"/>
            <w:tcBorders>
              <w:top w:val="nil"/>
              <w:left w:val="nil"/>
              <w:bottom w:val="single" w:sz="4" w:space="0" w:color="auto"/>
              <w:right w:val="single" w:sz="4" w:space="0" w:color="auto"/>
            </w:tcBorders>
            <w:shd w:val="clear" w:color="auto" w:fill="auto"/>
            <w:noWrap/>
            <w:vAlign w:val="bottom"/>
            <w:hideMark/>
          </w:tcPr>
          <w:p w14:paraId="4DD3F1A8" w14:textId="77777777" w:rsidR="00E41C02" w:rsidRPr="00DB63BF" w:rsidRDefault="00E41C02" w:rsidP="00471DE8">
            <w:pPr>
              <w:keepNext/>
              <w:spacing w:after="0" w:line="240" w:lineRule="auto"/>
              <w:jc w:val="left"/>
              <w:rPr>
                <w:color w:val="000000"/>
                <w:lang w:eastAsia="pl-PL" w:bidi="ar-SA"/>
              </w:rPr>
            </w:pPr>
            <w:r w:rsidRPr="00DB63BF">
              <w:rPr>
                <w:color w:val="000000"/>
                <w:lang w:eastAsia="pl-PL" w:bidi="ar-SA"/>
              </w:rPr>
              <w:t>Maksymalna liczba elementów na liście.</w:t>
            </w:r>
          </w:p>
        </w:tc>
      </w:tr>
    </w:tbl>
    <w:p w14:paraId="7ECD73FA" w14:textId="605634E6" w:rsidR="00E41C02" w:rsidRPr="0065747D" w:rsidRDefault="0065747D" w:rsidP="00E41C02">
      <w:pPr>
        <w:pStyle w:val="Napis"/>
        <w:spacing w:before="120"/>
        <w:rPr>
          <w:lang w:val="en-US"/>
        </w:rPr>
      </w:pPr>
      <w:bookmarkStart w:id="62" w:name="_Toc350900194"/>
      <w:r w:rsidRPr="0065747D">
        <w:rPr>
          <w:b/>
          <w:lang w:val="en-US"/>
        </w:rPr>
        <w:t>Tab.</w:t>
      </w:r>
      <w:r w:rsidR="00E41C02" w:rsidRPr="0065747D">
        <w:rPr>
          <w:b/>
          <w:lang w:val="en-US"/>
        </w:rPr>
        <w:t xml:space="preserve"> </w:t>
      </w:r>
      <w:r w:rsidR="00245122">
        <w:rPr>
          <w:b/>
        </w:rPr>
        <w:fldChar w:fldCharType="begin"/>
      </w:r>
      <w:r w:rsidR="00245122" w:rsidRPr="0065747D">
        <w:rPr>
          <w:b/>
          <w:lang w:val="en-US"/>
        </w:rPr>
        <w:instrText xml:space="preserve"> SEQ Tabela \* ARABIC </w:instrText>
      </w:r>
      <w:r w:rsidR="00245122">
        <w:rPr>
          <w:b/>
        </w:rPr>
        <w:fldChar w:fldCharType="separate"/>
      </w:r>
      <w:r w:rsidR="008C6BBB">
        <w:rPr>
          <w:b/>
          <w:noProof/>
          <w:lang w:val="en-US"/>
        </w:rPr>
        <w:t>7</w:t>
      </w:r>
      <w:r w:rsidR="00245122">
        <w:rPr>
          <w:b/>
        </w:rPr>
        <w:fldChar w:fldCharType="end"/>
      </w:r>
      <w:r w:rsidR="00E41C02" w:rsidRPr="0065747D">
        <w:rPr>
          <w:lang w:val="en-US"/>
        </w:rPr>
        <w:t xml:space="preserve"> </w:t>
      </w:r>
      <w:r w:rsidR="00E41C02" w:rsidRPr="00C42EAE">
        <w:rPr>
          <w:lang w:val="en-US"/>
        </w:rPr>
        <w:t xml:space="preserve">Opis atrybutów klasy </w:t>
      </w:r>
      <w:r w:rsidR="00E41C02" w:rsidRPr="007B3724">
        <w:rPr>
          <w:i/>
          <w:lang w:val="en-US"/>
        </w:rPr>
        <w:t>String list</w:t>
      </w:r>
      <w:r w:rsidR="00E41C02" w:rsidRPr="0065747D">
        <w:rPr>
          <w:lang w:val="en-US"/>
        </w:rPr>
        <w:t xml:space="preserve"> (</w:t>
      </w:r>
      <w:r w:rsidR="00E41C02" w:rsidRPr="0065747D">
        <w:rPr>
          <w:i/>
          <w:lang w:val="en-US"/>
        </w:rPr>
        <w:t>class_id</w:t>
      </w:r>
      <w:r w:rsidR="00E41C02" w:rsidRPr="0065747D">
        <w:rPr>
          <w:lang w:val="en-US"/>
        </w:rPr>
        <w:t xml:space="preserve"> = 40100)</w:t>
      </w:r>
      <w:bookmarkEnd w:id="62"/>
    </w:p>
    <w:p w14:paraId="0185DD7C" w14:textId="77777777" w:rsidR="00871F41" w:rsidRPr="0065747D" w:rsidRDefault="00871F41" w:rsidP="009D5737">
      <w:pPr>
        <w:pStyle w:val="Nagwek3"/>
        <w:ind w:left="851" w:hanging="851"/>
        <w:rPr>
          <w:lang w:val="en-US"/>
        </w:rPr>
      </w:pPr>
      <w:bookmarkStart w:id="63" w:name="_Toc356324341"/>
      <w:r w:rsidRPr="002403F7">
        <w:t>Klasa</w:t>
      </w:r>
      <w:r w:rsidRPr="0065747D">
        <w:rPr>
          <w:lang w:val="en-US"/>
        </w:rPr>
        <w:t xml:space="preserve"> </w:t>
      </w:r>
      <w:r w:rsidRPr="006567B6">
        <w:rPr>
          <w:i/>
          <w:lang w:val="en-US"/>
        </w:rPr>
        <w:t>Meter list</w:t>
      </w:r>
      <w:bookmarkEnd w:id="63"/>
    </w:p>
    <w:tbl>
      <w:tblPr>
        <w:tblW w:w="9157" w:type="dxa"/>
        <w:tblInd w:w="55" w:type="dxa"/>
        <w:tblCellMar>
          <w:left w:w="70" w:type="dxa"/>
          <w:right w:w="70" w:type="dxa"/>
        </w:tblCellMar>
        <w:tblLook w:val="04A0" w:firstRow="1" w:lastRow="0" w:firstColumn="1" w:lastColumn="0" w:noHBand="0" w:noVBand="1"/>
      </w:tblPr>
      <w:tblGrid>
        <w:gridCol w:w="330"/>
        <w:gridCol w:w="1908"/>
        <w:gridCol w:w="790"/>
        <w:gridCol w:w="3043"/>
        <w:gridCol w:w="1082"/>
        <w:gridCol w:w="1170"/>
        <w:gridCol w:w="834"/>
      </w:tblGrid>
      <w:tr w:rsidR="00E41C02" w:rsidRPr="0065747D" w14:paraId="1BF316E8" w14:textId="77777777" w:rsidTr="00F6189F">
        <w:trPr>
          <w:trHeight w:val="300"/>
        </w:trPr>
        <w:tc>
          <w:tcPr>
            <w:tcW w:w="30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EA023" w14:textId="77777777" w:rsidR="00E41C02" w:rsidRPr="006567B6" w:rsidRDefault="00E41C02" w:rsidP="007B3724">
            <w:pPr>
              <w:spacing w:after="0" w:line="240" w:lineRule="auto"/>
              <w:jc w:val="center"/>
              <w:rPr>
                <w:b/>
                <w:bCs/>
                <w:i/>
                <w:color w:val="000000"/>
                <w:lang w:val="en-US" w:eastAsia="pl-PL" w:bidi="ar-SA"/>
              </w:rPr>
            </w:pPr>
            <w:r w:rsidRPr="006567B6">
              <w:rPr>
                <w:b/>
                <w:bCs/>
                <w:i/>
                <w:color w:val="000000"/>
                <w:lang w:val="en-US" w:eastAsia="pl-PL" w:bidi="ar-SA"/>
              </w:rPr>
              <w:t>Meter list</w:t>
            </w:r>
          </w:p>
        </w:tc>
        <w:tc>
          <w:tcPr>
            <w:tcW w:w="3043" w:type="dxa"/>
            <w:tcBorders>
              <w:top w:val="single" w:sz="4" w:space="0" w:color="auto"/>
              <w:left w:val="nil"/>
              <w:bottom w:val="single" w:sz="4" w:space="0" w:color="auto"/>
              <w:right w:val="single" w:sz="4" w:space="0" w:color="auto"/>
            </w:tcBorders>
            <w:shd w:val="clear" w:color="auto" w:fill="auto"/>
            <w:noWrap/>
            <w:vAlign w:val="center"/>
            <w:hideMark/>
          </w:tcPr>
          <w:p w14:paraId="05A21A23" w14:textId="77777777" w:rsidR="00E41C02" w:rsidRPr="0065747D" w:rsidRDefault="00E41C02" w:rsidP="007B3724">
            <w:pPr>
              <w:spacing w:after="0" w:line="240" w:lineRule="auto"/>
              <w:jc w:val="center"/>
              <w:rPr>
                <w:b/>
                <w:bCs/>
                <w:color w:val="000000"/>
                <w:lang w:val="en-US" w:eastAsia="pl-PL" w:bidi="ar-SA"/>
              </w:rPr>
            </w:pPr>
            <w:r w:rsidRPr="0065747D">
              <w:rPr>
                <w:b/>
                <w:bCs/>
                <w:color w:val="000000"/>
                <w:lang w:val="en-US" w:eastAsia="pl-PL" w:bidi="ar-SA"/>
              </w:rPr>
              <w:t>1</w:t>
            </w: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6D17144" w14:textId="77777777" w:rsidR="00E41C02" w:rsidRPr="0065747D" w:rsidRDefault="00E41C02" w:rsidP="007B3724">
            <w:pPr>
              <w:spacing w:after="0" w:line="240" w:lineRule="auto"/>
              <w:jc w:val="center"/>
              <w:rPr>
                <w:b/>
                <w:bCs/>
                <w:color w:val="000000"/>
                <w:lang w:val="en-US" w:eastAsia="pl-PL" w:bidi="ar-SA"/>
              </w:rPr>
            </w:pPr>
            <w:r w:rsidRPr="006567B6">
              <w:rPr>
                <w:b/>
                <w:bCs/>
                <w:i/>
                <w:color w:val="000000"/>
                <w:lang w:val="en-US" w:eastAsia="pl-PL" w:bidi="ar-SA"/>
              </w:rPr>
              <w:t>class_id</w:t>
            </w:r>
            <w:r w:rsidRPr="0065747D">
              <w:rPr>
                <w:b/>
                <w:bCs/>
                <w:color w:val="000000"/>
                <w:lang w:val="en-US" w:eastAsia="pl-PL" w:bidi="ar-SA"/>
              </w:rPr>
              <w:t xml:space="preserve"> = 33000, </w:t>
            </w:r>
            <w:r w:rsidRPr="006567B6">
              <w:rPr>
                <w:b/>
                <w:bCs/>
                <w:i/>
                <w:color w:val="000000"/>
                <w:lang w:val="en-US" w:eastAsia="pl-PL" w:bidi="ar-SA"/>
              </w:rPr>
              <w:t>version</w:t>
            </w:r>
            <w:r w:rsidRPr="0065747D">
              <w:rPr>
                <w:b/>
                <w:bCs/>
                <w:color w:val="000000"/>
                <w:lang w:val="en-US" w:eastAsia="pl-PL" w:bidi="ar-SA"/>
              </w:rPr>
              <w:t xml:space="preserve"> = 0</w:t>
            </w:r>
          </w:p>
        </w:tc>
      </w:tr>
      <w:tr w:rsidR="00E41C02" w:rsidRPr="0065747D" w14:paraId="76EB04F5" w14:textId="77777777" w:rsidTr="00F6189F">
        <w:trPr>
          <w:trHeight w:val="300"/>
        </w:trPr>
        <w:tc>
          <w:tcPr>
            <w:tcW w:w="30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2924E" w14:textId="77777777" w:rsidR="00E41C02" w:rsidRPr="0065747D" w:rsidRDefault="00E41C02" w:rsidP="007B3724">
            <w:pPr>
              <w:spacing w:after="0" w:line="240" w:lineRule="auto"/>
              <w:jc w:val="center"/>
              <w:rPr>
                <w:b/>
                <w:bCs/>
                <w:color w:val="000000"/>
                <w:lang w:val="en-US" w:eastAsia="pl-PL" w:bidi="ar-SA"/>
              </w:rPr>
            </w:pPr>
            <w:r w:rsidRPr="007B3724">
              <w:rPr>
                <w:b/>
                <w:bCs/>
                <w:color w:val="000000"/>
                <w:lang w:eastAsia="pl-PL" w:bidi="ar-SA"/>
              </w:rPr>
              <w:t>Atrybuty</w:t>
            </w:r>
          </w:p>
        </w:tc>
        <w:tc>
          <w:tcPr>
            <w:tcW w:w="3043" w:type="dxa"/>
            <w:tcBorders>
              <w:top w:val="nil"/>
              <w:left w:val="nil"/>
              <w:bottom w:val="single" w:sz="4" w:space="0" w:color="auto"/>
              <w:right w:val="single" w:sz="4" w:space="0" w:color="auto"/>
            </w:tcBorders>
            <w:shd w:val="clear" w:color="auto" w:fill="auto"/>
            <w:noWrap/>
            <w:vAlign w:val="center"/>
            <w:hideMark/>
          </w:tcPr>
          <w:p w14:paraId="5E7393E0" w14:textId="77777777" w:rsidR="00E41C02" w:rsidRPr="0065747D" w:rsidRDefault="00E41C02" w:rsidP="007B3724">
            <w:pPr>
              <w:spacing w:after="0" w:line="240" w:lineRule="auto"/>
              <w:jc w:val="center"/>
              <w:rPr>
                <w:b/>
                <w:bCs/>
                <w:color w:val="000000"/>
                <w:lang w:val="en-US" w:eastAsia="pl-PL" w:bidi="ar-SA"/>
              </w:rPr>
            </w:pPr>
            <w:r w:rsidRPr="007B3724">
              <w:rPr>
                <w:b/>
                <w:bCs/>
                <w:color w:val="000000"/>
                <w:lang w:eastAsia="pl-PL" w:bidi="ar-SA"/>
              </w:rPr>
              <w:t>Typ</w:t>
            </w:r>
            <w:r w:rsidRPr="0065747D">
              <w:rPr>
                <w:b/>
                <w:bCs/>
                <w:color w:val="000000"/>
                <w:lang w:val="en-US" w:eastAsia="pl-PL" w:bidi="ar-SA"/>
              </w:rPr>
              <w:t xml:space="preserve"> </w:t>
            </w:r>
            <w:r w:rsidRPr="007B3724">
              <w:rPr>
                <w:b/>
                <w:bCs/>
                <w:color w:val="000000"/>
                <w:lang w:eastAsia="pl-PL" w:bidi="ar-SA"/>
              </w:rPr>
              <w:t>danych</w:t>
            </w:r>
          </w:p>
        </w:tc>
        <w:tc>
          <w:tcPr>
            <w:tcW w:w="1082" w:type="dxa"/>
            <w:tcBorders>
              <w:top w:val="nil"/>
              <w:left w:val="nil"/>
              <w:bottom w:val="single" w:sz="4" w:space="0" w:color="auto"/>
              <w:right w:val="single" w:sz="4" w:space="0" w:color="auto"/>
            </w:tcBorders>
            <w:shd w:val="clear" w:color="auto" w:fill="auto"/>
            <w:noWrap/>
            <w:vAlign w:val="center"/>
            <w:hideMark/>
          </w:tcPr>
          <w:p w14:paraId="12FCD48A" w14:textId="77777777" w:rsidR="00E41C02" w:rsidRPr="0065747D" w:rsidRDefault="00E41C02" w:rsidP="007B3724">
            <w:pPr>
              <w:spacing w:after="0" w:line="240" w:lineRule="auto"/>
              <w:jc w:val="center"/>
              <w:rPr>
                <w:b/>
                <w:bCs/>
                <w:color w:val="000000"/>
                <w:lang w:val="en-US" w:eastAsia="pl-PL" w:bidi="ar-SA"/>
              </w:rPr>
            </w:pPr>
            <w:r w:rsidRPr="0065747D">
              <w:rPr>
                <w:b/>
                <w:bCs/>
                <w:color w:val="000000"/>
                <w:lang w:val="en-US" w:eastAsia="pl-PL" w:bidi="ar-SA"/>
              </w:rPr>
              <w:t>Min.</w:t>
            </w:r>
          </w:p>
        </w:tc>
        <w:tc>
          <w:tcPr>
            <w:tcW w:w="1170" w:type="dxa"/>
            <w:tcBorders>
              <w:top w:val="nil"/>
              <w:left w:val="nil"/>
              <w:bottom w:val="single" w:sz="4" w:space="0" w:color="auto"/>
              <w:right w:val="single" w:sz="4" w:space="0" w:color="auto"/>
            </w:tcBorders>
            <w:shd w:val="clear" w:color="auto" w:fill="auto"/>
            <w:noWrap/>
            <w:vAlign w:val="center"/>
            <w:hideMark/>
          </w:tcPr>
          <w:p w14:paraId="087275A6" w14:textId="77777777" w:rsidR="00E41C02" w:rsidRPr="0065747D" w:rsidRDefault="00E41C02" w:rsidP="007B3724">
            <w:pPr>
              <w:spacing w:after="0" w:line="240" w:lineRule="auto"/>
              <w:jc w:val="center"/>
              <w:rPr>
                <w:b/>
                <w:bCs/>
                <w:color w:val="000000"/>
                <w:lang w:val="en-US" w:eastAsia="pl-PL" w:bidi="ar-SA"/>
              </w:rPr>
            </w:pPr>
            <w:r w:rsidRPr="0065747D">
              <w:rPr>
                <w:b/>
                <w:bCs/>
                <w:color w:val="000000"/>
                <w:lang w:val="en-US" w:eastAsia="pl-PL" w:bidi="ar-SA"/>
              </w:rPr>
              <w:t>Max.</w:t>
            </w:r>
          </w:p>
        </w:tc>
        <w:tc>
          <w:tcPr>
            <w:tcW w:w="834" w:type="dxa"/>
            <w:tcBorders>
              <w:top w:val="nil"/>
              <w:left w:val="nil"/>
              <w:bottom w:val="single" w:sz="4" w:space="0" w:color="auto"/>
              <w:right w:val="single" w:sz="4" w:space="0" w:color="auto"/>
            </w:tcBorders>
            <w:shd w:val="clear" w:color="auto" w:fill="auto"/>
            <w:noWrap/>
            <w:vAlign w:val="center"/>
            <w:hideMark/>
          </w:tcPr>
          <w:p w14:paraId="2A1807AB" w14:textId="77777777" w:rsidR="00E41C02" w:rsidRPr="0065747D" w:rsidRDefault="00E41C02" w:rsidP="007B3724">
            <w:pPr>
              <w:spacing w:after="0" w:line="240" w:lineRule="auto"/>
              <w:jc w:val="center"/>
              <w:rPr>
                <w:b/>
                <w:bCs/>
                <w:color w:val="000000"/>
                <w:lang w:val="en-US" w:eastAsia="pl-PL" w:bidi="ar-SA"/>
              </w:rPr>
            </w:pPr>
            <w:r w:rsidRPr="002403F7">
              <w:rPr>
                <w:b/>
                <w:bCs/>
                <w:color w:val="000000"/>
                <w:lang w:eastAsia="pl-PL" w:bidi="ar-SA"/>
              </w:rPr>
              <w:t>Def</w:t>
            </w:r>
          </w:p>
        </w:tc>
      </w:tr>
      <w:tr w:rsidR="00E41C02" w:rsidRPr="00DB63BF" w14:paraId="7DB7F371" w14:textId="77777777" w:rsidTr="00F6189F">
        <w:trPr>
          <w:trHeight w:val="300"/>
        </w:trPr>
        <w:tc>
          <w:tcPr>
            <w:tcW w:w="330" w:type="dxa"/>
            <w:tcBorders>
              <w:top w:val="nil"/>
              <w:left w:val="single" w:sz="4" w:space="0" w:color="auto"/>
              <w:bottom w:val="single" w:sz="4" w:space="0" w:color="auto"/>
              <w:right w:val="nil"/>
            </w:tcBorders>
            <w:shd w:val="clear" w:color="auto" w:fill="auto"/>
            <w:noWrap/>
            <w:vAlign w:val="center"/>
            <w:hideMark/>
          </w:tcPr>
          <w:p w14:paraId="312A230A" w14:textId="77777777" w:rsidR="00E41C02" w:rsidRPr="0065747D" w:rsidRDefault="00E41C02" w:rsidP="00E41C02">
            <w:pPr>
              <w:spacing w:after="0" w:line="240" w:lineRule="auto"/>
              <w:jc w:val="left"/>
              <w:rPr>
                <w:color w:val="000000"/>
                <w:lang w:val="en-US" w:eastAsia="pl-PL" w:bidi="ar-SA"/>
              </w:rPr>
            </w:pPr>
            <w:r w:rsidRPr="0065747D">
              <w:rPr>
                <w:color w:val="000000"/>
                <w:lang w:val="en-US" w:eastAsia="pl-PL" w:bidi="ar-SA"/>
              </w:rPr>
              <w:t>1.</w:t>
            </w:r>
          </w:p>
        </w:tc>
        <w:tc>
          <w:tcPr>
            <w:tcW w:w="1908" w:type="dxa"/>
            <w:tcBorders>
              <w:top w:val="nil"/>
              <w:left w:val="nil"/>
              <w:bottom w:val="single" w:sz="4" w:space="0" w:color="auto"/>
              <w:right w:val="nil"/>
            </w:tcBorders>
            <w:shd w:val="clear" w:color="auto" w:fill="auto"/>
            <w:noWrap/>
            <w:vAlign w:val="center"/>
            <w:hideMark/>
          </w:tcPr>
          <w:p w14:paraId="388F102C" w14:textId="77777777" w:rsidR="00E41C02" w:rsidRPr="007B3724" w:rsidRDefault="00E41C02" w:rsidP="00E41C02">
            <w:pPr>
              <w:spacing w:after="0" w:line="240" w:lineRule="auto"/>
              <w:jc w:val="left"/>
              <w:rPr>
                <w:i/>
                <w:color w:val="000000"/>
                <w:lang w:val="en-US" w:eastAsia="pl-PL" w:bidi="ar-SA"/>
              </w:rPr>
            </w:pPr>
            <w:r w:rsidRPr="007B3724">
              <w:rPr>
                <w:i/>
                <w:color w:val="000000"/>
                <w:lang w:val="en-US" w:eastAsia="pl-PL" w:bidi="ar-SA"/>
              </w:rPr>
              <w:t>logical_name</w:t>
            </w:r>
          </w:p>
        </w:tc>
        <w:tc>
          <w:tcPr>
            <w:tcW w:w="790" w:type="dxa"/>
            <w:tcBorders>
              <w:top w:val="nil"/>
              <w:left w:val="nil"/>
              <w:bottom w:val="single" w:sz="4" w:space="0" w:color="auto"/>
              <w:right w:val="single" w:sz="4" w:space="0" w:color="auto"/>
            </w:tcBorders>
            <w:shd w:val="clear" w:color="auto" w:fill="auto"/>
            <w:noWrap/>
            <w:vAlign w:val="center"/>
            <w:hideMark/>
          </w:tcPr>
          <w:p w14:paraId="636C4425" w14:textId="77777777" w:rsidR="00E41C02" w:rsidRPr="0065747D" w:rsidRDefault="00E41C02" w:rsidP="00E41C02">
            <w:pPr>
              <w:spacing w:after="0" w:line="240" w:lineRule="auto"/>
              <w:jc w:val="left"/>
              <w:rPr>
                <w:color w:val="000000"/>
                <w:lang w:val="en-US" w:eastAsia="pl-PL" w:bidi="ar-SA"/>
              </w:rPr>
            </w:pPr>
            <w:r w:rsidRPr="0065747D">
              <w:rPr>
                <w:color w:val="000000"/>
                <w:lang w:val="en-US" w:eastAsia="pl-PL" w:bidi="ar-SA"/>
              </w:rPr>
              <w:t>(stat.)</w:t>
            </w:r>
          </w:p>
        </w:tc>
        <w:tc>
          <w:tcPr>
            <w:tcW w:w="3043" w:type="dxa"/>
            <w:tcBorders>
              <w:top w:val="nil"/>
              <w:left w:val="nil"/>
              <w:bottom w:val="single" w:sz="4" w:space="0" w:color="auto"/>
              <w:right w:val="single" w:sz="4" w:space="0" w:color="auto"/>
            </w:tcBorders>
            <w:shd w:val="clear" w:color="auto" w:fill="auto"/>
            <w:noWrap/>
            <w:vAlign w:val="center"/>
            <w:hideMark/>
          </w:tcPr>
          <w:p w14:paraId="4B7F2951" w14:textId="77777777" w:rsidR="00E41C02" w:rsidRPr="007B3724" w:rsidRDefault="00E41C02" w:rsidP="00E41C02">
            <w:pPr>
              <w:spacing w:after="0" w:line="240" w:lineRule="auto"/>
              <w:jc w:val="left"/>
              <w:rPr>
                <w:i/>
                <w:color w:val="000000"/>
                <w:lang w:eastAsia="pl-PL" w:bidi="ar-SA"/>
              </w:rPr>
            </w:pPr>
            <w:r w:rsidRPr="007B3724">
              <w:rPr>
                <w:i/>
                <w:color w:val="000000"/>
                <w:lang w:val="en-US" w:eastAsia="pl-PL" w:bidi="ar-SA"/>
              </w:rPr>
              <w:t>octet-</w:t>
            </w:r>
            <w:r w:rsidRPr="007B3724">
              <w:rPr>
                <w:i/>
                <w:color w:val="000000"/>
                <w:lang w:eastAsia="pl-PL" w:bidi="ar-SA"/>
              </w:rPr>
              <w:t>string</w:t>
            </w:r>
          </w:p>
        </w:tc>
        <w:tc>
          <w:tcPr>
            <w:tcW w:w="1082" w:type="dxa"/>
            <w:tcBorders>
              <w:top w:val="nil"/>
              <w:left w:val="nil"/>
              <w:bottom w:val="single" w:sz="4" w:space="0" w:color="auto"/>
              <w:right w:val="single" w:sz="4" w:space="0" w:color="auto"/>
            </w:tcBorders>
            <w:shd w:val="clear" w:color="auto" w:fill="auto"/>
            <w:noWrap/>
            <w:vAlign w:val="center"/>
            <w:hideMark/>
          </w:tcPr>
          <w:p w14:paraId="6860D526"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 </w:t>
            </w:r>
          </w:p>
        </w:tc>
        <w:tc>
          <w:tcPr>
            <w:tcW w:w="1170" w:type="dxa"/>
            <w:tcBorders>
              <w:top w:val="nil"/>
              <w:left w:val="nil"/>
              <w:bottom w:val="single" w:sz="4" w:space="0" w:color="auto"/>
              <w:right w:val="single" w:sz="4" w:space="0" w:color="auto"/>
            </w:tcBorders>
            <w:shd w:val="clear" w:color="auto" w:fill="auto"/>
            <w:noWrap/>
            <w:vAlign w:val="center"/>
            <w:hideMark/>
          </w:tcPr>
          <w:p w14:paraId="65DE1301"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 </w:t>
            </w:r>
          </w:p>
        </w:tc>
        <w:tc>
          <w:tcPr>
            <w:tcW w:w="834" w:type="dxa"/>
            <w:tcBorders>
              <w:top w:val="nil"/>
              <w:left w:val="nil"/>
              <w:bottom w:val="single" w:sz="4" w:space="0" w:color="auto"/>
              <w:right w:val="single" w:sz="4" w:space="0" w:color="auto"/>
            </w:tcBorders>
            <w:shd w:val="clear" w:color="auto" w:fill="auto"/>
            <w:noWrap/>
            <w:vAlign w:val="center"/>
            <w:hideMark/>
          </w:tcPr>
          <w:p w14:paraId="138C0567"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 </w:t>
            </w:r>
          </w:p>
        </w:tc>
      </w:tr>
      <w:tr w:rsidR="00E41C02" w:rsidRPr="00586F90" w14:paraId="27F3FCA9" w14:textId="77777777" w:rsidTr="00F6189F">
        <w:trPr>
          <w:trHeight w:val="300"/>
        </w:trPr>
        <w:tc>
          <w:tcPr>
            <w:tcW w:w="330" w:type="dxa"/>
            <w:tcBorders>
              <w:top w:val="nil"/>
              <w:left w:val="single" w:sz="4" w:space="0" w:color="auto"/>
              <w:bottom w:val="single" w:sz="4" w:space="0" w:color="auto"/>
              <w:right w:val="nil"/>
            </w:tcBorders>
            <w:shd w:val="clear" w:color="auto" w:fill="auto"/>
            <w:noWrap/>
            <w:vAlign w:val="center"/>
            <w:hideMark/>
          </w:tcPr>
          <w:p w14:paraId="15032AA4"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2.</w:t>
            </w:r>
          </w:p>
        </w:tc>
        <w:tc>
          <w:tcPr>
            <w:tcW w:w="1908" w:type="dxa"/>
            <w:tcBorders>
              <w:top w:val="nil"/>
              <w:left w:val="nil"/>
              <w:bottom w:val="single" w:sz="4" w:space="0" w:color="auto"/>
              <w:right w:val="nil"/>
            </w:tcBorders>
            <w:shd w:val="clear" w:color="auto" w:fill="auto"/>
            <w:noWrap/>
            <w:vAlign w:val="center"/>
            <w:hideMark/>
          </w:tcPr>
          <w:p w14:paraId="3587A155" w14:textId="77777777" w:rsidR="00E41C02" w:rsidRPr="007B3724" w:rsidRDefault="00E41C02" w:rsidP="00E41C02">
            <w:pPr>
              <w:spacing w:after="0" w:line="240" w:lineRule="auto"/>
              <w:jc w:val="left"/>
              <w:rPr>
                <w:i/>
                <w:color w:val="000000"/>
                <w:lang w:eastAsia="pl-PL" w:bidi="ar-SA"/>
              </w:rPr>
            </w:pPr>
            <w:r w:rsidRPr="007B3724">
              <w:rPr>
                <w:i/>
                <w:color w:val="000000"/>
                <w:lang w:eastAsia="pl-PL" w:bidi="ar-SA"/>
              </w:rPr>
              <w:t>meter_table</w:t>
            </w:r>
          </w:p>
        </w:tc>
        <w:tc>
          <w:tcPr>
            <w:tcW w:w="790" w:type="dxa"/>
            <w:tcBorders>
              <w:top w:val="nil"/>
              <w:left w:val="nil"/>
              <w:bottom w:val="single" w:sz="4" w:space="0" w:color="auto"/>
              <w:right w:val="single" w:sz="4" w:space="0" w:color="auto"/>
            </w:tcBorders>
            <w:shd w:val="clear" w:color="auto" w:fill="auto"/>
            <w:noWrap/>
            <w:vAlign w:val="center"/>
            <w:hideMark/>
          </w:tcPr>
          <w:p w14:paraId="2F4505DC"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(dyn.)</w:t>
            </w:r>
          </w:p>
        </w:tc>
        <w:tc>
          <w:tcPr>
            <w:tcW w:w="3043" w:type="dxa"/>
            <w:tcBorders>
              <w:top w:val="nil"/>
              <w:left w:val="nil"/>
              <w:bottom w:val="single" w:sz="4" w:space="0" w:color="auto"/>
              <w:right w:val="single" w:sz="4" w:space="0" w:color="auto"/>
            </w:tcBorders>
            <w:shd w:val="clear" w:color="auto" w:fill="auto"/>
            <w:noWrap/>
            <w:vAlign w:val="center"/>
            <w:hideMark/>
          </w:tcPr>
          <w:p w14:paraId="05FE8372" w14:textId="77777777" w:rsidR="00E41C02" w:rsidRPr="007B3724" w:rsidRDefault="00E41C02" w:rsidP="00E41C02">
            <w:pPr>
              <w:spacing w:after="0" w:line="240" w:lineRule="auto"/>
              <w:jc w:val="left"/>
              <w:rPr>
                <w:i/>
                <w:color w:val="000000"/>
                <w:lang w:val="en-US" w:eastAsia="pl-PL" w:bidi="ar-SA"/>
              </w:rPr>
            </w:pPr>
            <w:r w:rsidRPr="007B3724">
              <w:rPr>
                <w:i/>
                <w:color w:val="000000"/>
                <w:lang w:val="en-US" w:eastAsia="pl-PL" w:bidi="ar-SA"/>
              </w:rPr>
              <w:t>array of meter_list_entry</w:t>
            </w:r>
          </w:p>
        </w:tc>
        <w:tc>
          <w:tcPr>
            <w:tcW w:w="1082" w:type="dxa"/>
            <w:tcBorders>
              <w:top w:val="nil"/>
              <w:left w:val="nil"/>
              <w:bottom w:val="single" w:sz="4" w:space="0" w:color="auto"/>
              <w:right w:val="single" w:sz="4" w:space="0" w:color="auto"/>
            </w:tcBorders>
            <w:shd w:val="clear" w:color="auto" w:fill="auto"/>
            <w:noWrap/>
            <w:vAlign w:val="center"/>
            <w:hideMark/>
          </w:tcPr>
          <w:p w14:paraId="10055A93" w14:textId="77777777" w:rsidR="00E41C02" w:rsidRPr="00DC253C" w:rsidRDefault="00E41C02" w:rsidP="00E41C02">
            <w:pPr>
              <w:spacing w:after="0" w:line="240" w:lineRule="auto"/>
              <w:jc w:val="left"/>
              <w:rPr>
                <w:color w:val="000000"/>
                <w:lang w:val="en-US" w:eastAsia="pl-PL" w:bidi="ar-SA"/>
              </w:rPr>
            </w:pPr>
            <w:r w:rsidRPr="00DC253C">
              <w:rPr>
                <w:color w:val="000000"/>
                <w:lang w:val="en-US" w:eastAsia="pl-PL" w:bidi="ar-SA"/>
              </w:rPr>
              <w:t> </w:t>
            </w:r>
          </w:p>
        </w:tc>
        <w:tc>
          <w:tcPr>
            <w:tcW w:w="1170" w:type="dxa"/>
            <w:tcBorders>
              <w:top w:val="nil"/>
              <w:left w:val="nil"/>
              <w:bottom w:val="single" w:sz="4" w:space="0" w:color="auto"/>
              <w:right w:val="single" w:sz="4" w:space="0" w:color="auto"/>
            </w:tcBorders>
            <w:shd w:val="clear" w:color="auto" w:fill="auto"/>
            <w:noWrap/>
            <w:vAlign w:val="center"/>
            <w:hideMark/>
          </w:tcPr>
          <w:p w14:paraId="387068AF" w14:textId="77777777" w:rsidR="00E41C02" w:rsidRPr="00DC253C" w:rsidRDefault="00E41C02" w:rsidP="00E41C02">
            <w:pPr>
              <w:spacing w:after="0" w:line="240" w:lineRule="auto"/>
              <w:jc w:val="left"/>
              <w:rPr>
                <w:color w:val="000000"/>
                <w:lang w:val="en-US" w:eastAsia="pl-PL" w:bidi="ar-SA"/>
              </w:rPr>
            </w:pPr>
            <w:r w:rsidRPr="00DC253C">
              <w:rPr>
                <w:color w:val="000000"/>
                <w:lang w:val="en-US" w:eastAsia="pl-PL" w:bidi="ar-SA"/>
              </w:rPr>
              <w:t> </w:t>
            </w:r>
          </w:p>
        </w:tc>
        <w:tc>
          <w:tcPr>
            <w:tcW w:w="834" w:type="dxa"/>
            <w:tcBorders>
              <w:top w:val="nil"/>
              <w:left w:val="nil"/>
              <w:bottom w:val="single" w:sz="4" w:space="0" w:color="auto"/>
              <w:right w:val="single" w:sz="4" w:space="0" w:color="auto"/>
            </w:tcBorders>
            <w:shd w:val="clear" w:color="auto" w:fill="auto"/>
            <w:noWrap/>
            <w:vAlign w:val="center"/>
            <w:hideMark/>
          </w:tcPr>
          <w:p w14:paraId="4B6CCCA7" w14:textId="77777777" w:rsidR="00E41C02" w:rsidRPr="00DC253C" w:rsidRDefault="00E41C02" w:rsidP="00E41C02">
            <w:pPr>
              <w:spacing w:after="0" w:line="240" w:lineRule="auto"/>
              <w:jc w:val="left"/>
              <w:rPr>
                <w:color w:val="000000"/>
                <w:lang w:val="en-US" w:eastAsia="pl-PL" w:bidi="ar-SA"/>
              </w:rPr>
            </w:pPr>
            <w:r w:rsidRPr="00DC253C">
              <w:rPr>
                <w:color w:val="000000"/>
                <w:lang w:val="en-US" w:eastAsia="pl-PL" w:bidi="ar-SA"/>
              </w:rPr>
              <w:t> </w:t>
            </w:r>
          </w:p>
        </w:tc>
      </w:tr>
      <w:tr w:rsidR="00E41C02" w:rsidRPr="00DB63BF" w14:paraId="1508C7E0" w14:textId="77777777" w:rsidTr="00F6189F">
        <w:trPr>
          <w:trHeight w:val="300"/>
        </w:trPr>
        <w:tc>
          <w:tcPr>
            <w:tcW w:w="330" w:type="dxa"/>
            <w:tcBorders>
              <w:top w:val="nil"/>
              <w:left w:val="single" w:sz="4" w:space="0" w:color="auto"/>
              <w:bottom w:val="single" w:sz="4" w:space="0" w:color="auto"/>
              <w:right w:val="nil"/>
            </w:tcBorders>
            <w:shd w:val="clear" w:color="auto" w:fill="auto"/>
            <w:noWrap/>
            <w:vAlign w:val="center"/>
            <w:hideMark/>
          </w:tcPr>
          <w:p w14:paraId="563098A4"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3.</w:t>
            </w:r>
          </w:p>
        </w:tc>
        <w:tc>
          <w:tcPr>
            <w:tcW w:w="1908" w:type="dxa"/>
            <w:tcBorders>
              <w:top w:val="nil"/>
              <w:left w:val="nil"/>
              <w:bottom w:val="single" w:sz="4" w:space="0" w:color="auto"/>
              <w:right w:val="nil"/>
            </w:tcBorders>
            <w:shd w:val="clear" w:color="auto" w:fill="auto"/>
            <w:noWrap/>
            <w:vAlign w:val="center"/>
            <w:hideMark/>
          </w:tcPr>
          <w:p w14:paraId="215C9CBA" w14:textId="77777777" w:rsidR="00E41C02" w:rsidRPr="007B3724" w:rsidRDefault="00E41C02" w:rsidP="00E41C02">
            <w:pPr>
              <w:spacing w:after="0" w:line="240" w:lineRule="auto"/>
              <w:jc w:val="left"/>
              <w:rPr>
                <w:i/>
                <w:color w:val="000000"/>
                <w:lang w:eastAsia="pl-PL" w:bidi="ar-SA"/>
              </w:rPr>
            </w:pPr>
            <w:r w:rsidRPr="007B3724">
              <w:rPr>
                <w:i/>
                <w:color w:val="000000"/>
                <w:lang w:eastAsia="pl-PL" w:bidi="ar-SA"/>
              </w:rPr>
              <w:t>entires_in_use</w:t>
            </w:r>
          </w:p>
        </w:tc>
        <w:tc>
          <w:tcPr>
            <w:tcW w:w="790" w:type="dxa"/>
            <w:tcBorders>
              <w:top w:val="nil"/>
              <w:left w:val="nil"/>
              <w:bottom w:val="single" w:sz="4" w:space="0" w:color="auto"/>
              <w:right w:val="single" w:sz="4" w:space="0" w:color="auto"/>
            </w:tcBorders>
            <w:shd w:val="clear" w:color="auto" w:fill="auto"/>
            <w:noWrap/>
            <w:vAlign w:val="center"/>
            <w:hideMark/>
          </w:tcPr>
          <w:p w14:paraId="78F55A8B"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(dyn.)</w:t>
            </w:r>
          </w:p>
        </w:tc>
        <w:tc>
          <w:tcPr>
            <w:tcW w:w="3043" w:type="dxa"/>
            <w:tcBorders>
              <w:top w:val="nil"/>
              <w:left w:val="nil"/>
              <w:bottom w:val="single" w:sz="4" w:space="0" w:color="auto"/>
              <w:right w:val="single" w:sz="4" w:space="0" w:color="auto"/>
            </w:tcBorders>
            <w:shd w:val="clear" w:color="auto" w:fill="auto"/>
            <w:noWrap/>
            <w:vAlign w:val="center"/>
            <w:hideMark/>
          </w:tcPr>
          <w:p w14:paraId="779F7191" w14:textId="77777777" w:rsidR="00E41C02" w:rsidRPr="007B3724" w:rsidRDefault="00E41C02" w:rsidP="00E41C02">
            <w:pPr>
              <w:spacing w:after="0" w:line="240" w:lineRule="auto"/>
              <w:jc w:val="left"/>
              <w:rPr>
                <w:i/>
                <w:color w:val="000000"/>
                <w:lang w:eastAsia="pl-PL" w:bidi="ar-SA"/>
              </w:rPr>
            </w:pPr>
            <w:r w:rsidRPr="007B3724">
              <w:rPr>
                <w:i/>
                <w:color w:val="000000"/>
                <w:lang w:eastAsia="pl-PL" w:bidi="ar-SA"/>
              </w:rPr>
              <w:t>double-long-unsigned</w:t>
            </w:r>
          </w:p>
        </w:tc>
        <w:tc>
          <w:tcPr>
            <w:tcW w:w="1082" w:type="dxa"/>
            <w:tcBorders>
              <w:top w:val="nil"/>
              <w:left w:val="nil"/>
              <w:bottom w:val="single" w:sz="4" w:space="0" w:color="auto"/>
              <w:right w:val="single" w:sz="4" w:space="0" w:color="auto"/>
            </w:tcBorders>
            <w:shd w:val="clear" w:color="auto" w:fill="auto"/>
            <w:noWrap/>
            <w:vAlign w:val="center"/>
            <w:hideMark/>
          </w:tcPr>
          <w:p w14:paraId="3AD4B73F"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 </w:t>
            </w:r>
          </w:p>
        </w:tc>
        <w:tc>
          <w:tcPr>
            <w:tcW w:w="1170" w:type="dxa"/>
            <w:tcBorders>
              <w:top w:val="nil"/>
              <w:left w:val="nil"/>
              <w:bottom w:val="single" w:sz="4" w:space="0" w:color="auto"/>
              <w:right w:val="single" w:sz="4" w:space="0" w:color="auto"/>
            </w:tcBorders>
            <w:shd w:val="clear" w:color="auto" w:fill="auto"/>
            <w:noWrap/>
            <w:vAlign w:val="center"/>
            <w:hideMark/>
          </w:tcPr>
          <w:p w14:paraId="0D86B133"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 </w:t>
            </w:r>
          </w:p>
        </w:tc>
        <w:tc>
          <w:tcPr>
            <w:tcW w:w="834" w:type="dxa"/>
            <w:tcBorders>
              <w:top w:val="nil"/>
              <w:left w:val="nil"/>
              <w:bottom w:val="single" w:sz="4" w:space="0" w:color="auto"/>
              <w:right w:val="single" w:sz="4" w:space="0" w:color="auto"/>
            </w:tcBorders>
            <w:shd w:val="clear" w:color="auto" w:fill="auto"/>
            <w:noWrap/>
            <w:vAlign w:val="center"/>
            <w:hideMark/>
          </w:tcPr>
          <w:p w14:paraId="0348A5AE"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 </w:t>
            </w:r>
          </w:p>
        </w:tc>
      </w:tr>
      <w:tr w:rsidR="00E41C02" w:rsidRPr="00DB63BF" w14:paraId="1C993AEB" w14:textId="77777777" w:rsidTr="00F6189F">
        <w:trPr>
          <w:trHeight w:val="300"/>
        </w:trPr>
        <w:tc>
          <w:tcPr>
            <w:tcW w:w="330" w:type="dxa"/>
            <w:tcBorders>
              <w:top w:val="nil"/>
              <w:left w:val="single" w:sz="4" w:space="0" w:color="auto"/>
              <w:bottom w:val="single" w:sz="4" w:space="0" w:color="auto"/>
              <w:right w:val="nil"/>
            </w:tcBorders>
            <w:shd w:val="clear" w:color="auto" w:fill="auto"/>
            <w:noWrap/>
            <w:vAlign w:val="center"/>
            <w:hideMark/>
          </w:tcPr>
          <w:p w14:paraId="0CE890AE"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4.</w:t>
            </w:r>
          </w:p>
        </w:tc>
        <w:tc>
          <w:tcPr>
            <w:tcW w:w="1908" w:type="dxa"/>
            <w:tcBorders>
              <w:top w:val="nil"/>
              <w:left w:val="nil"/>
              <w:bottom w:val="single" w:sz="4" w:space="0" w:color="auto"/>
              <w:right w:val="nil"/>
            </w:tcBorders>
            <w:shd w:val="clear" w:color="auto" w:fill="auto"/>
            <w:noWrap/>
            <w:vAlign w:val="center"/>
            <w:hideMark/>
          </w:tcPr>
          <w:p w14:paraId="51032572" w14:textId="77777777" w:rsidR="00E41C02" w:rsidRPr="007B3724" w:rsidRDefault="00E41C02" w:rsidP="00E41C02">
            <w:pPr>
              <w:spacing w:after="0" w:line="240" w:lineRule="auto"/>
              <w:jc w:val="left"/>
              <w:rPr>
                <w:i/>
                <w:color w:val="000000"/>
                <w:lang w:eastAsia="pl-PL" w:bidi="ar-SA"/>
              </w:rPr>
            </w:pPr>
            <w:r w:rsidRPr="007B3724">
              <w:rPr>
                <w:i/>
                <w:color w:val="000000"/>
                <w:lang w:eastAsia="pl-PL" w:bidi="ar-SA"/>
              </w:rPr>
              <w:t>max_entries</w:t>
            </w:r>
          </w:p>
        </w:tc>
        <w:tc>
          <w:tcPr>
            <w:tcW w:w="790" w:type="dxa"/>
            <w:tcBorders>
              <w:top w:val="nil"/>
              <w:left w:val="nil"/>
              <w:bottom w:val="single" w:sz="4" w:space="0" w:color="auto"/>
              <w:right w:val="single" w:sz="4" w:space="0" w:color="auto"/>
            </w:tcBorders>
            <w:shd w:val="clear" w:color="auto" w:fill="auto"/>
            <w:noWrap/>
            <w:vAlign w:val="center"/>
            <w:hideMark/>
          </w:tcPr>
          <w:p w14:paraId="00C07623"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(stat.)</w:t>
            </w:r>
          </w:p>
        </w:tc>
        <w:tc>
          <w:tcPr>
            <w:tcW w:w="3043" w:type="dxa"/>
            <w:tcBorders>
              <w:top w:val="nil"/>
              <w:left w:val="nil"/>
              <w:bottom w:val="single" w:sz="4" w:space="0" w:color="auto"/>
              <w:right w:val="single" w:sz="4" w:space="0" w:color="auto"/>
            </w:tcBorders>
            <w:shd w:val="clear" w:color="auto" w:fill="auto"/>
            <w:noWrap/>
            <w:vAlign w:val="center"/>
            <w:hideMark/>
          </w:tcPr>
          <w:p w14:paraId="7280C985" w14:textId="77777777" w:rsidR="00E41C02" w:rsidRPr="007B3724" w:rsidRDefault="00E41C02" w:rsidP="00E41C02">
            <w:pPr>
              <w:spacing w:after="0" w:line="240" w:lineRule="auto"/>
              <w:jc w:val="left"/>
              <w:rPr>
                <w:i/>
                <w:color w:val="000000"/>
                <w:lang w:eastAsia="pl-PL" w:bidi="ar-SA"/>
              </w:rPr>
            </w:pPr>
            <w:r w:rsidRPr="007B3724">
              <w:rPr>
                <w:i/>
                <w:color w:val="000000"/>
                <w:lang w:eastAsia="pl-PL" w:bidi="ar-SA"/>
              </w:rPr>
              <w:t>double-long-unsigned</w:t>
            </w:r>
          </w:p>
        </w:tc>
        <w:tc>
          <w:tcPr>
            <w:tcW w:w="1082" w:type="dxa"/>
            <w:tcBorders>
              <w:top w:val="nil"/>
              <w:left w:val="nil"/>
              <w:bottom w:val="single" w:sz="4" w:space="0" w:color="auto"/>
              <w:right w:val="single" w:sz="4" w:space="0" w:color="auto"/>
            </w:tcBorders>
            <w:shd w:val="clear" w:color="auto" w:fill="auto"/>
            <w:noWrap/>
            <w:vAlign w:val="center"/>
            <w:hideMark/>
          </w:tcPr>
          <w:p w14:paraId="51BFE4FC"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 </w:t>
            </w:r>
          </w:p>
        </w:tc>
        <w:tc>
          <w:tcPr>
            <w:tcW w:w="1170" w:type="dxa"/>
            <w:tcBorders>
              <w:top w:val="nil"/>
              <w:left w:val="nil"/>
              <w:bottom w:val="single" w:sz="4" w:space="0" w:color="auto"/>
              <w:right w:val="single" w:sz="4" w:space="0" w:color="auto"/>
            </w:tcBorders>
            <w:shd w:val="clear" w:color="auto" w:fill="auto"/>
            <w:noWrap/>
            <w:vAlign w:val="center"/>
            <w:hideMark/>
          </w:tcPr>
          <w:p w14:paraId="49C06BB1"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 </w:t>
            </w:r>
          </w:p>
        </w:tc>
        <w:tc>
          <w:tcPr>
            <w:tcW w:w="834" w:type="dxa"/>
            <w:tcBorders>
              <w:top w:val="nil"/>
              <w:left w:val="nil"/>
              <w:bottom w:val="single" w:sz="4" w:space="0" w:color="auto"/>
              <w:right w:val="single" w:sz="4" w:space="0" w:color="auto"/>
            </w:tcBorders>
            <w:shd w:val="clear" w:color="auto" w:fill="auto"/>
            <w:noWrap/>
            <w:vAlign w:val="center"/>
            <w:hideMark/>
          </w:tcPr>
          <w:p w14:paraId="75F03E76"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 </w:t>
            </w:r>
          </w:p>
        </w:tc>
      </w:tr>
      <w:tr w:rsidR="00E41C02" w:rsidRPr="00DB63BF" w14:paraId="0150CF75" w14:textId="77777777" w:rsidTr="00F6189F">
        <w:trPr>
          <w:trHeight w:val="300"/>
        </w:trPr>
        <w:tc>
          <w:tcPr>
            <w:tcW w:w="30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5FB33" w14:textId="1305CAF6" w:rsidR="00E41C02" w:rsidRPr="00DB63BF" w:rsidRDefault="00E41C02" w:rsidP="00E41C02">
            <w:pPr>
              <w:spacing w:after="0" w:line="240" w:lineRule="auto"/>
              <w:jc w:val="left"/>
              <w:rPr>
                <w:b/>
                <w:bCs/>
                <w:color w:val="000000"/>
                <w:lang w:eastAsia="pl-PL" w:bidi="ar-SA"/>
              </w:rPr>
            </w:pPr>
            <w:r w:rsidRPr="00DB63BF">
              <w:rPr>
                <w:b/>
                <w:bCs/>
                <w:color w:val="000000"/>
                <w:lang w:eastAsia="pl-PL" w:bidi="ar-SA"/>
              </w:rPr>
              <w:t>Specyficzne metody</w:t>
            </w:r>
            <w:r w:rsidR="007B3724">
              <w:rPr>
                <w:b/>
                <w:bCs/>
                <w:color w:val="000000"/>
                <w:lang w:eastAsia="pl-PL" w:bidi="ar-SA"/>
              </w:rPr>
              <w:t>:</w:t>
            </w:r>
          </w:p>
        </w:tc>
        <w:tc>
          <w:tcPr>
            <w:tcW w:w="3043" w:type="dxa"/>
            <w:tcBorders>
              <w:top w:val="nil"/>
              <w:left w:val="nil"/>
              <w:bottom w:val="single" w:sz="4" w:space="0" w:color="auto"/>
              <w:right w:val="single" w:sz="4" w:space="0" w:color="auto"/>
            </w:tcBorders>
            <w:shd w:val="clear" w:color="auto" w:fill="auto"/>
            <w:noWrap/>
            <w:vAlign w:val="center"/>
            <w:hideMark/>
          </w:tcPr>
          <w:p w14:paraId="7232A559"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obowiązkowe (m) / nie (o)</w:t>
            </w:r>
          </w:p>
        </w:tc>
        <w:tc>
          <w:tcPr>
            <w:tcW w:w="30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FE2EA9" w14:textId="77777777" w:rsidR="00E41C02" w:rsidRPr="00DB63BF" w:rsidRDefault="00E41C02" w:rsidP="00E41C02">
            <w:pPr>
              <w:spacing w:after="0" w:line="240" w:lineRule="auto"/>
              <w:jc w:val="left"/>
              <w:rPr>
                <w:color w:val="000000"/>
                <w:lang w:eastAsia="pl-PL" w:bidi="ar-SA"/>
              </w:rPr>
            </w:pPr>
            <w:r w:rsidRPr="00DB63BF">
              <w:rPr>
                <w:color w:val="000000"/>
                <w:lang w:eastAsia="pl-PL" w:bidi="ar-SA"/>
              </w:rPr>
              <w:t> </w:t>
            </w:r>
          </w:p>
        </w:tc>
      </w:tr>
    </w:tbl>
    <w:p w14:paraId="1433689D" w14:textId="6DC6063D" w:rsidR="006850A5" w:rsidRPr="00B27DE6" w:rsidRDefault="00235409" w:rsidP="00E41C02">
      <w:pPr>
        <w:pStyle w:val="Napis"/>
        <w:spacing w:before="120" w:after="120"/>
        <w:rPr>
          <w:lang w:val="en-US"/>
        </w:rPr>
      </w:pPr>
      <w:bookmarkStart w:id="64" w:name="_Toc350900195"/>
      <w:r w:rsidRPr="00B27DE6">
        <w:rPr>
          <w:b/>
          <w:lang w:val="en-US"/>
        </w:rPr>
        <w:t>Tab.</w:t>
      </w:r>
      <w:r w:rsidR="006850A5" w:rsidRPr="00B27DE6">
        <w:rPr>
          <w:b/>
          <w:lang w:val="en-US"/>
        </w:rPr>
        <w:t xml:space="preserve"> </w:t>
      </w:r>
      <w:r w:rsidR="00245122">
        <w:rPr>
          <w:b/>
          <w:lang w:val="en-US"/>
        </w:rPr>
        <w:fldChar w:fldCharType="begin"/>
      </w:r>
      <w:r w:rsidR="00245122" w:rsidRPr="00B27DE6">
        <w:rPr>
          <w:b/>
          <w:lang w:val="en-US"/>
        </w:rPr>
        <w:instrText xml:space="preserve"> SEQ Tabela \* ARABIC </w:instrText>
      </w:r>
      <w:r w:rsidR="00245122">
        <w:rPr>
          <w:b/>
          <w:lang w:val="en-US"/>
        </w:rPr>
        <w:fldChar w:fldCharType="separate"/>
      </w:r>
      <w:r w:rsidR="008C6BBB">
        <w:rPr>
          <w:b/>
          <w:noProof/>
          <w:lang w:val="en-US"/>
        </w:rPr>
        <w:t>8</w:t>
      </w:r>
      <w:r w:rsidR="00245122">
        <w:rPr>
          <w:b/>
          <w:lang w:val="en-US"/>
        </w:rPr>
        <w:fldChar w:fldCharType="end"/>
      </w:r>
      <w:r w:rsidR="006850A5" w:rsidRPr="00B27DE6">
        <w:rPr>
          <w:lang w:val="en-US"/>
        </w:rPr>
        <w:t xml:space="preserve"> </w:t>
      </w:r>
      <w:r w:rsidR="006850A5" w:rsidRPr="00C42EAE">
        <w:rPr>
          <w:lang w:val="en-US"/>
        </w:rPr>
        <w:t>Klasa</w:t>
      </w:r>
      <w:r w:rsidR="006850A5" w:rsidRPr="00B27DE6">
        <w:rPr>
          <w:lang w:val="en-US"/>
        </w:rPr>
        <w:t xml:space="preserve"> Meter list (</w:t>
      </w:r>
      <w:r w:rsidR="006850A5" w:rsidRPr="00235409">
        <w:rPr>
          <w:i/>
          <w:lang w:val="en-US"/>
        </w:rPr>
        <w:t>class_id</w:t>
      </w:r>
      <w:r w:rsidR="006850A5" w:rsidRPr="00B27DE6">
        <w:rPr>
          <w:lang w:val="en-US"/>
        </w:rPr>
        <w:t xml:space="preserve"> = 3300)</w:t>
      </w:r>
      <w:bookmarkEnd w:id="64"/>
    </w:p>
    <w:tbl>
      <w:tblPr>
        <w:tblW w:w="9157" w:type="dxa"/>
        <w:tblInd w:w="55" w:type="dxa"/>
        <w:tblLayout w:type="fixed"/>
        <w:tblCellMar>
          <w:left w:w="70" w:type="dxa"/>
          <w:right w:w="70" w:type="dxa"/>
        </w:tblCellMar>
        <w:tblLook w:val="04A0" w:firstRow="1" w:lastRow="0" w:firstColumn="1" w:lastColumn="0" w:noHBand="0" w:noVBand="1"/>
      </w:tblPr>
      <w:tblGrid>
        <w:gridCol w:w="2992"/>
        <w:gridCol w:w="6165"/>
      </w:tblGrid>
      <w:tr w:rsidR="00471DE8" w:rsidRPr="00DB63BF" w14:paraId="20A9E282" w14:textId="77777777" w:rsidTr="00F6189F">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tcPr>
          <w:p w14:paraId="4209E1BE" w14:textId="77777777" w:rsidR="00471DE8" w:rsidRPr="00DB63BF" w:rsidRDefault="00471DE8" w:rsidP="00235409">
            <w:pPr>
              <w:spacing w:after="0" w:line="240" w:lineRule="auto"/>
              <w:jc w:val="center"/>
              <w:rPr>
                <w:b/>
                <w:color w:val="000000"/>
                <w:lang w:eastAsia="pl-PL" w:bidi="ar-SA"/>
              </w:rPr>
            </w:pPr>
            <w:r w:rsidRPr="00DB63BF">
              <w:rPr>
                <w:b/>
                <w:color w:val="000000"/>
                <w:lang w:eastAsia="pl-PL" w:bidi="ar-SA"/>
              </w:rPr>
              <w:t>Atrybut</w:t>
            </w:r>
          </w:p>
        </w:tc>
        <w:tc>
          <w:tcPr>
            <w:tcW w:w="6165" w:type="dxa"/>
            <w:tcBorders>
              <w:top w:val="single" w:sz="4" w:space="0" w:color="auto"/>
              <w:left w:val="nil"/>
              <w:bottom w:val="single" w:sz="4" w:space="0" w:color="auto"/>
              <w:right w:val="single" w:sz="4" w:space="0" w:color="auto"/>
            </w:tcBorders>
            <w:shd w:val="clear" w:color="auto" w:fill="auto"/>
            <w:noWrap/>
          </w:tcPr>
          <w:p w14:paraId="1026196B" w14:textId="77777777" w:rsidR="00471DE8" w:rsidRPr="00BF371A" w:rsidRDefault="00471DE8" w:rsidP="00235409">
            <w:pPr>
              <w:spacing w:after="0" w:line="240" w:lineRule="auto"/>
              <w:jc w:val="center"/>
              <w:rPr>
                <w:b/>
                <w:color w:val="000000"/>
                <w:lang w:eastAsia="pl-PL" w:bidi="ar-SA"/>
              </w:rPr>
            </w:pPr>
            <w:r w:rsidRPr="00DB63BF">
              <w:rPr>
                <w:b/>
                <w:color w:val="000000"/>
                <w:lang w:eastAsia="pl-PL" w:bidi="ar-SA"/>
              </w:rPr>
              <w:t>Opis</w:t>
            </w:r>
          </w:p>
        </w:tc>
      </w:tr>
      <w:tr w:rsidR="00471DE8" w:rsidRPr="00DB63BF" w14:paraId="50AA98C5" w14:textId="77777777" w:rsidTr="00F6189F">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35764" w14:textId="77777777" w:rsidR="00471DE8" w:rsidRPr="007B3724" w:rsidRDefault="00471DE8" w:rsidP="00014EC2">
            <w:pPr>
              <w:spacing w:after="0" w:line="240" w:lineRule="auto"/>
              <w:jc w:val="left"/>
              <w:rPr>
                <w:i/>
                <w:color w:val="000000"/>
                <w:lang w:eastAsia="pl-PL" w:bidi="ar-SA"/>
              </w:rPr>
            </w:pPr>
            <w:r w:rsidRPr="007B3724">
              <w:rPr>
                <w:i/>
                <w:color w:val="000000"/>
                <w:lang w:eastAsia="pl-PL" w:bidi="ar-SA"/>
              </w:rPr>
              <w:t>meter_table</w:t>
            </w:r>
          </w:p>
        </w:tc>
        <w:tc>
          <w:tcPr>
            <w:tcW w:w="6165" w:type="dxa"/>
            <w:tcBorders>
              <w:top w:val="single" w:sz="4" w:space="0" w:color="auto"/>
              <w:left w:val="nil"/>
              <w:bottom w:val="single" w:sz="4" w:space="0" w:color="auto"/>
              <w:right w:val="single" w:sz="4" w:space="0" w:color="auto"/>
            </w:tcBorders>
            <w:shd w:val="clear" w:color="auto" w:fill="auto"/>
            <w:noWrap/>
            <w:vAlign w:val="bottom"/>
          </w:tcPr>
          <w:p w14:paraId="6E1C59B6" w14:textId="48C2A7C8" w:rsidR="00471DE8" w:rsidRPr="00DB63BF" w:rsidRDefault="00471DE8" w:rsidP="0026459B">
            <w:pPr>
              <w:spacing w:after="0" w:line="240" w:lineRule="auto"/>
              <w:rPr>
                <w:color w:val="000000"/>
                <w:lang w:eastAsia="pl-PL" w:bidi="ar-SA"/>
              </w:rPr>
            </w:pPr>
            <w:r w:rsidRPr="00DB63BF">
              <w:rPr>
                <w:color w:val="000000"/>
                <w:lang w:eastAsia="pl-PL" w:bidi="ar-SA"/>
              </w:rPr>
              <w:t>Tab</w:t>
            </w:r>
            <w:r w:rsidR="00530D30">
              <w:rPr>
                <w:color w:val="000000"/>
                <w:lang w:eastAsia="pl-PL" w:bidi="ar-SA"/>
              </w:rPr>
              <w:t>lica struktur (patrz L</w:t>
            </w:r>
            <w:r w:rsidR="004E5087" w:rsidRPr="00DB63BF">
              <w:rPr>
                <w:color w:val="000000"/>
                <w:lang w:eastAsia="pl-PL" w:bidi="ar-SA"/>
              </w:rPr>
              <w:t>isting 2</w:t>
            </w:r>
            <w:r w:rsidR="00683DE0">
              <w:rPr>
                <w:color w:val="000000"/>
                <w:lang w:eastAsia="pl-PL" w:bidi="ar-SA"/>
              </w:rPr>
              <w:t>) reprezentujących informacje o </w:t>
            </w:r>
            <w:r w:rsidRPr="00DB63BF">
              <w:rPr>
                <w:color w:val="000000"/>
                <w:lang w:eastAsia="pl-PL" w:bidi="ar-SA"/>
              </w:rPr>
              <w:t>licznikach. Możliw</w:t>
            </w:r>
            <w:r w:rsidR="00530D30">
              <w:rPr>
                <w:color w:val="000000"/>
                <w:lang w:eastAsia="pl-PL" w:bidi="ar-SA"/>
              </w:rPr>
              <w:t>y jest wybór selektywny (patrz L</w:t>
            </w:r>
            <w:r w:rsidRPr="00DB63BF">
              <w:rPr>
                <w:color w:val="000000"/>
                <w:lang w:eastAsia="pl-PL" w:bidi="ar-SA"/>
              </w:rPr>
              <w:t xml:space="preserve">isting </w:t>
            </w:r>
            <w:r w:rsidR="004E5087" w:rsidRPr="00DB63BF">
              <w:rPr>
                <w:color w:val="000000"/>
                <w:lang w:eastAsia="pl-PL" w:bidi="ar-SA"/>
              </w:rPr>
              <w:t>3</w:t>
            </w:r>
            <w:r w:rsidRPr="00DB63BF">
              <w:rPr>
                <w:color w:val="000000"/>
                <w:lang w:eastAsia="pl-PL" w:bidi="ar-SA"/>
              </w:rPr>
              <w:t>).</w:t>
            </w:r>
          </w:p>
        </w:tc>
      </w:tr>
      <w:tr w:rsidR="00471DE8" w:rsidRPr="00DB63BF" w14:paraId="0D941734" w14:textId="77777777" w:rsidTr="00F6189F">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3BB3AEEF" w14:textId="77777777" w:rsidR="00471DE8" w:rsidRPr="007B3724" w:rsidRDefault="00471DE8" w:rsidP="00014EC2">
            <w:pPr>
              <w:spacing w:after="0" w:line="240" w:lineRule="auto"/>
              <w:jc w:val="left"/>
              <w:rPr>
                <w:i/>
                <w:color w:val="000000"/>
                <w:lang w:eastAsia="pl-PL" w:bidi="ar-SA"/>
              </w:rPr>
            </w:pPr>
            <w:r w:rsidRPr="007B3724">
              <w:rPr>
                <w:i/>
                <w:color w:val="000000"/>
                <w:lang w:eastAsia="pl-PL" w:bidi="ar-SA"/>
              </w:rPr>
              <w:t>entires_in_use</w:t>
            </w:r>
          </w:p>
        </w:tc>
        <w:tc>
          <w:tcPr>
            <w:tcW w:w="6165" w:type="dxa"/>
            <w:tcBorders>
              <w:top w:val="nil"/>
              <w:left w:val="nil"/>
              <w:bottom w:val="single" w:sz="4" w:space="0" w:color="auto"/>
              <w:right w:val="single" w:sz="4" w:space="0" w:color="auto"/>
            </w:tcBorders>
            <w:shd w:val="clear" w:color="auto" w:fill="auto"/>
            <w:noWrap/>
            <w:vAlign w:val="bottom"/>
            <w:hideMark/>
          </w:tcPr>
          <w:p w14:paraId="774AD9D7" w14:textId="77777777" w:rsidR="00471DE8" w:rsidRPr="00DB63BF" w:rsidRDefault="00471DE8" w:rsidP="0026459B">
            <w:pPr>
              <w:spacing w:after="0" w:line="240" w:lineRule="auto"/>
              <w:rPr>
                <w:color w:val="000000"/>
                <w:lang w:eastAsia="pl-PL" w:bidi="ar-SA"/>
              </w:rPr>
            </w:pPr>
            <w:r w:rsidRPr="00DB63BF">
              <w:rPr>
                <w:color w:val="000000"/>
                <w:lang w:eastAsia="pl-PL" w:bidi="ar-SA"/>
              </w:rPr>
              <w:t>Liczba wpisów w tablicy. Gdy osiąga maksimum, nowe wpisy nadpisują wpisy najdawniej aktualizowanych niewidocznych liczników.</w:t>
            </w:r>
          </w:p>
        </w:tc>
      </w:tr>
      <w:tr w:rsidR="00471DE8" w:rsidRPr="00DB63BF" w14:paraId="1233FACD" w14:textId="77777777" w:rsidTr="00F6189F">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054AD061" w14:textId="77777777" w:rsidR="00471DE8" w:rsidRPr="007B3724" w:rsidRDefault="00471DE8" w:rsidP="00014EC2">
            <w:pPr>
              <w:spacing w:after="0" w:line="240" w:lineRule="auto"/>
              <w:jc w:val="left"/>
              <w:rPr>
                <w:i/>
                <w:color w:val="000000"/>
                <w:lang w:eastAsia="pl-PL" w:bidi="ar-SA"/>
              </w:rPr>
            </w:pPr>
            <w:r w:rsidRPr="007B3724">
              <w:rPr>
                <w:i/>
                <w:color w:val="000000"/>
                <w:lang w:eastAsia="pl-PL" w:bidi="ar-SA"/>
              </w:rPr>
              <w:t>max_entries</w:t>
            </w:r>
          </w:p>
        </w:tc>
        <w:tc>
          <w:tcPr>
            <w:tcW w:w="6165" w:type="dxa"/>
            <w:tcBorders>
              <w:top w:val="nil"/>
              <w:left w:val="nil"/>
              <w:bottom w:val="single" w:sz="4" w:space="0" w:color="auto"/>
              <w:right w:val="single" w:sz="4" w:space="0" w:color="auto"/>
            </w:tcBorders>
            <w:shd w:val="clear" w:color="auto" w:fill="auto"/>
            <w:noWrap/>
            <w:vAlign w:val="bottom"/>
            <w:hideMark/>
          </w:tcPr>
          <w:p w14:paraId="2228CC57" w14:textId="77777777" w:rsidR="00471DE8" w:rsidRPr="00DB63BF" w:rsidRDefault="00471DE8" w:rsidP="0026459B">
            <w:pPr>
              <w:keepNext/>
              <w:spacing w:after="0" w:line="240" w:lineRule="auto"/>
              <w:rPr>
                <w:color w:val="000000"/>
                <w:lang w:eastAsia="pl-PL" w:bidi="ar-SA"/>
              </w:rPr>
            </w:pPr>
            <w:r w:rsidRPr="00DB63BF">
              <w:rPr>
                <w:color w:val="000000"/>
                <w:lang w:eastAsia="pl-PL" w:bidi="ar-SA"/>
              </w:rPr>
              <w:t>Maksymalna liczba wpisów w tablicy.</w:t>
            </w:r>
          </w:p>
        </w:tc>
      </w:tr>
    </w:tbl>
    <w:p w14:paraId="6F29521A" w14:textId="0A629549" w:rsidR="00E41C02" w:rsidRPr="00235409" w:rsidRDefault="00235409" w:rsidP="005A3AD8">
      <w:pPr>
        <w:pStyle w:val="Napis"/>
        <w:spacing w:before="120" w:after="120"/>
        <w:rPr>
          <w:lang w:val="en-US"/>
        </w:rPr>
      </w:pPr>
      <w:bookmarkStart w:id="65" w:name="_Toc350900196"/>
      <w:r w:rsidRPr="00235409">
        <w:rPr>
          <w:b/>
          <w:lang w:val="en-US"/>
        </w:rPr>
        <w:t>Tab.</w:t>
      </w:r>
      <w:r w:rsidR="00E41C02" w:rsidRPr="00235409">
        <w:rPr>
          <w:b/>
          <w:lang w:val="en-US"/>
        </w:rPr>
        <w:t xml:space="preserve"> </w:t>
      </w:r>
      <w:r w:rsidR="00245122">
        <w:rPr>
          <w:b/>
        </w:rPr>
        <w:fldChar w:fldCharType="begin"/>
      </w:r>
      <w:r w:rsidR="00245122" w:rsidRPr="00235409">
        <w:rPr>
          <w:b/>
          <w:lang w:val="en-US"/>
        </w:rPr>
        <w:instrText xml:space="preserve"> SEQ Tabela \* ARABIC </w:instrText>
      </w:r>
      <w:r w:rsidR="00245122">
        <w:rPr>
          <w:b/>
        </w:rPr>
        <w:fldChar w:fldCharType="separate"/>
      </w:r>
      <w:r w:rsidR="008C6BBB">
        <w:rPr>
          <w:b/>
          <w:noProof/>
          <w:lang w:val="en-US"/>
        </w:rPr>
        <w:t>9</w:t>
      </w:r>
      <w:r w:rsidR="00245122">
        <w:rPr>
          <w:b/>
        </w:rPr>
        <w:fldChar w:fldCharType="end"/>
      </w:r>
      <w:r w:rsidR="00E41C02" w:rsidRPr="00235409">
        <w:rPr>
          <w:lang w:val="en-US"/>
        </w:rPr>
        <w:t xml:space="preserve"> </w:t>
      </w:r>
      <w:r w:rsidR="00E41C02" w:rsidRPr="00C42EAE">
        <w:rPr>
          <w:lang w:val="en-US"/>
        </w:rPr>
        <w:t xml:space="preserve">Opis atrybutów klasy </w:t>
      </w:r>
      <w:r w:rsidR="00E41C02" w:rsidRPr="007B3724">
        <w:rPr>
          <w:i/>
          <w:lang w:val="en-US"/>
        </w:rPr>
        <w:t>Meter list</w:t>
      </w:r>
      <w:r w:rsidR="00E41C02" w:rsidRPr="00235409">
        <w:rPr>
          <w:lang w:val="en-US"/>
        </w:rPr>
        <w:t xml:space="preserve"> (</w:t>
      </w:r>
      <w:r w:rsidR="00E41C02" w:rsidRPr="00235409">
        <w:rPr>
          <w:i/>
          <w:lang w:val="en-US"/>
        </w:rPr>
        <w:t>class</w:t>
      </w:r>
      <w:r w:rsidR="00471DE8" w:rsidRPr="00235409">
        <w:rPr>
          <w:i/>
          <w:lang w:val="en-US"/>
        </w:rPr>
        <w:t>_id</w:t>
      </w:r>
      <w:r w:rsidR="00471DE8" w:rsidRPr="00235409">
        <w:rPr>
          <w:lang w:val="en-US"/>
        </w:rPr>
        <w:t xml:space="preserve"> = 40000)</w:t>
      </w:r>
      <w:bookmarkEnd w:id="65"/>
    </w:p>
    <w:p w14:paraId="1F3FA22A" w14:textId="77777777" w:rsidR="00471DE8" w:rsidRPr="00235409" w:rsidRDefault="00662F57" w:rsidP="00662F57">
      <w:pPr>
        <w:spacing w:after="0" w:line="240" w:lineRule="auto"/>
        <w:jc w:val="left"/>
        <w:rPr>
          <w:lang w:val="en-US"/>
        </w:rPr>
      </w:pPr>
      <w:r w:rsidRPr="00235409">
        <w:rPr>
          <w:lang w:val="en-US"/>
        </w:rPr>
        <w:br w:type="page"/>
      </w:r>
    </w:p>
    <w:p w14:paraId="24DD6FC3" w14:textId="77777777" w:rsidR="00471DE8" w:rsidRPr="00235409" w:rsidRDefault="00471DE8" w:rsidP="00F6189F">
      <w:pPr>
        <w:shd w:val="clear" w:color="auto" w:fill="E6E6E6"/>
        <w:rPr>
          <w:rStyle w:val="Wyrnieniedelikatne"/>
          <w:lang w:val="en-US"/>
        </w:rPr>
      </w:pPr>
      <w:r w:rsidRPr="00235409">
        <w:rPr>
          <w:rStyle w:val="Wyrnieniedelikatne"/>
          <w:lang w:val="en-US"/>
        </w:rPr>
        <w:lastRenderedPageBreak/>
        <w:t>meter_list_entry ::= structure</w:t>
      </w:r>
    </w:p>
    <w:p w14:paraId="5E155F3C" w14:textId="77777777" w:rsidR="00471DE8" w:rsidRPr="00235409" w:rsidRDefault="00471DE8" w:rsidP="00F6189F">
      <w:pPr>
        <w:shd w:val="clear" w:color="auto" w:fill="E6E6E6"/>
        <w:rPr>
          <w:rStyle w:val="Wyrnieniedelikatne"/>
          <w:lang w:val="en-US"/>
        </w:rPr>
      </w:pPr>
      <w:r w:rsidRPr="00235409">
        <w:rPr>
          <w:rStyle w:val="Wyrnieniedelikatne"/>
          <w:lang w:val="en-US"/>
        </w:rPr>
        <w:t>{</w:t>
      </w:r>
    </w:p>
    <w:p w14:paraId="70CE31A5" w14:textId="549160DD" w:rsidR="00235409" w:rsidRPr="00235409" w:rsidRDefault="00471DE8" w:rsidP="00444D43">
      <w:pPr>
        <w:shd w:val="clear" w:color="auto" w:fill="E6E6E6"/>
        <w:ind w:firstLine="708"/>
        <w:rPr>
          <w:rStyle w:val="Wyrnieniedelikatne"/>
          <w:lang w:val="en-US"/>
        </w:rPr>
      </w:pPr>
      <w:r w:rsidRPr="00235409">
        <w:rPr>
          <w:rStyle w:val="Wyrnieniedelikatne"/>
          <w:lang w:val="en-US"/>
        </w:rPr>
        <w:t>last_change_seq_id</w:t>
      </w:r>
      <w:r w:rsidRPr="00235409">
        <w:rPr>
          <w:rStyle w:val="Wyrnieniedelikatne"/>
          <w:lang w:val="en-US"/>
        </w:rPr>
        <w:tab/>
        <w:t>long64-unsigned</w:t>
      </w:r>
    </w:p>
    <w:p w14:paraId="74F36100" w14:textId="315378AF" w:rsidR="00471DE8" w:rsidRPr="00235409" w:rsidRDefault="00471DE8" w:rsidP="00444D43">
      <w:pPr>
        <w:shd w:val="clear" w:color="auto" w:fill="E6E6E6"/>
        <w:rPr>
          <w:rStyle w:val="Wyrnieniedelikatne"/>
        </w:rPr>
      </w:pPr>
      <w:r w:rsidRPr="00B27DE6">
        <w:rPr>
          <w:rStyle w:val="Wyrnieniedelikatne"/>
        </w:rPr>
        <w:t xml:space="preserve">-- </w:t>
      </w:r>
      <w:r w:rsidRPr="00235409">
        <w:rPr>
          <w:rStyle w:val="Wyrnieniedelikatne"/>
        </w:rPr>
        <w:t>numer sekwencyjny w ramach całej tabeli ostatniej zmiany rekordu</w:t>
      </w:r>
    </w:p>
    <w:p w14:paraId="25BAE4C5" w14:textId="26E9BD30" w:rsidR="00235409" w:rsidRPr="00235409" w:rsidRDefault="00235409" w:rsidP="00444D43">
      <w:pPr>
        <w:shd w:val="clear" w:color="auto" w:fill="E6E6E6"/>
        <w:ind w:firstLine="708"/>
        <w:rPr>
          <w:rStyle w:val="Wyrnieniedelikatne"/>
          <w:lang w:val="en-US"/>
        </w:rPr>
      </w:pPr>
      <w:r w:rsidRPr="00235409">
        <w:rPr>
          <w:rStyle w:val="Wyrnieniedelikatne"/>
          <w:lang w:val="en-US"/>
        </w:rPr>
        <w:t>last_change_time</w:t>
      </w:r>
      <w:r w:rsidRPr="00235409">
        <w:rPr>
          <w:rStyle w:val="Wyrnieniedelikatne"/>
          <w:lang w:val="en-US"/>
        </w:rPr>
        <w:tab/>
      </w:r>
      <w:r w:rsidR="00471DE8" w:rsidRPr="00235409">
        <w:rPr>
          <w:rStyle w:val="Wyrnieniedelikatne"/>
          <w:lang w:val="en-US"/>
        </w:rPr>
        <w:t>date-time</w:t>
      </w:r>
    </w:p>
    <w:p w14:paraId="37DD45E5" w14:textId="0DE723F9" w:rsidR="00471DE8" w:rsidRPr="00B27DE6" w:rsidRDefault="00471DE8" w:rsidP="00F6189F">
      <w:pPr>
        <w:shd w:val="clear" w:color="auto" w:fill="E6E6E6"/>
        <w:rPr>
          <w:rStyle w:val="Wyrnieniedelikatne"/>
          <w:lang w:val="en-US"/>
        </w:rPr>
      </w:pPr>
      <w:r w:rsidRPr="00B27DE6">
        <w:rPr>
          <w:rStyle w:val="Wyrnieniedelikatne"/>
          <w:lang w:val="en-US"/>
        </w:rPr>
        <w:t xml:space="preserve">-- </w:t>
      </w:r>
      <w:r w:rsidRPr="00C42EAE">
        <w:rPr>
          <w:rStyle w:val="Wyrnieniedelikatne"/>
          <w:lang w:val="en-US"/>
        </w:rPr>
        <w:t>czas ostatniej zmiany rekordu</w:t>
      </w:r>
    </w:p>
    <w:p w14:paraId="5329F2F0" w14:textId="096C57DC" w:rsidR="00235409" w:rsidRPr="00B27DE6" w:rsidRDefault="00235409" w:rsidP="00444D43">
      <w:pPr>
        <w:shd w:val="clear" w:color="auto" w:fill="E6E6E6"/>
        <w:ind w:firstLine="708"/>
        <w:rPr>
          <w:rStyle w:val="Wyrnieniedelikatne"/>
          <w:lang w:val="en-US"/>
        </w:rPr>
      </w:pPr>
      <w:r w:rsidRPr="00B27DE6">
        <w:rPr>
          <w:rStyle w:val="Wyrnieniedelikatne"/>
          <w:lang w:val="en-US"/>
        </w:rPr>
        <w:t>id</w:t>
      </w:r>
      <w:r w:rsidRPr="00B27DE6">
        <w:rPr>
          <w:rStyle w:val="Wyrnieniedelikatne"/>
          <w:lang w:val="en-US"/>
        </w:rPr>
        <w:tab/>
      </w:r>
      <w:r w:rsidRPr="00B27DE6">
        <w:rPr>
          <w:rStyle w:val="Wyrnieniedelikatne"/>
          <w:lang w:val="en-US"/>
        </w:rPr>
        <w:tab/>
      </w:r>
      <w:r w:rsidRPr="00B27DE6">
        <w:rPr>
          <w:rStyle w:val="Wyrnieniedelikatne"/>
          <w:lang w:val="en-US"/>
        </w:rPr>
        <w:tab/>
      </w:r>
      <w:r w:rsidR="00471DE8" w:rsidRPr="00B27DE6">
        <w:rPr>
          <w:rStyle w:val="Wyrnieniedelikatne"/>
          <w:lang w:val="en-US"/>
        </w:rPr>
        <w:t>double-long-unsigned</w:t>
      </w:r>
    </w:p>
    <w:p w14:paraId="3ECF36A3" w14:textId="0B59B077" w:rsidR="00471DE8" w:rsidRPr="00235409" w:rsidRDefault="00471DE8" w:rsidP="00F6189F">
      <w:pPr>
        <w:shd w:val="clear" w:color="auto" w:fill="E6E6E6"/>
        <w:rPr>
          <w:rStyle w:val="Wyrnieniedelikatne"/>
        </w:rPr>
      </w:pPr>
      <w:r w:rsidRPr="00235409">
        <w:rPr>
          <w:rStyle w:val="Wyrnieniedelikatne"/>
        </w:rPr>
        <w:t>-- liczbowy identyfikator licznika przydzielony przez koncentrator</w:t>
      </w:r>
    </w:p>
    <w:p w14:paraId="6ECD3DC9" w14:textId="1C734F64" w:rsidR="00235409" w:rsidRDefault="00471DE8" w:rsidP="00444D43">
      <w:pPr>
        <w:shd w:val="clear" w:color="auto" w:fill="E6E6E6"/>
        <w:ind w:firstLine="708"/>
        <w:rPr>
          <w:rStyle w:val="Wyrnieniedelikatne"/>
        </w:rPr>
      </w:pPr>
      <w:r w:rsidRPr="00C42EAE">
        <w:rPr>
          <w:rStyle w:val="Wyrnieniedelikatne"/>
        </w:rPr>
        <w:t>manufacturer</w:t>
      </w:r>
      <w:r w:rsidRPr="00235409">
        <w:rPr>
          <w:rStyle w:val="Wyrnieniedelikatne"/>
        </w:rPr>
        <w:tab/>
      </w:r>
      <w:r w:rsidRPr="00235409">
        <w:rPr>
          <w:rStyle w:val="Wyrnieniedelikatne"/>
        </w:rPr>
        <w:tab/>
      </w:r>
      <w:r w:rsidRPr="004E1170">
        <w:rPr>
          <w:rStyle w:val="Wyrnieniedelikatne"/>
        </w:rPr>
        <w:t>octet</w:t>
      </w:r>
      <w:r w:rsidRPr="00235409">
        <w:rPr>
          <w:rStyle w:val="Wyrnieniedelikatne"/>
        </w:rPr>
        <w:t>-string</w:t>
      </w:r>
    </w:p>
    <w:p w14:paraId="2E6FD9E4" w14:textId="52C82E25" w:rsidR="00471DE8" w:rsidRPr="00235409" w:rsidRDefault="00471DE8" w:rsidP="00F6189F">
      <w:pPr>
        <w:shd w:val="clear" w:color="auto" w:fill="E6E6E6"/>
        <w:rPr>
          <w:rStyle w:val="Wyrnieniedelikatne"/>
        </w:rPr>
      </w:pPr>
      <w:r w:rsidRPr="00235409">
        <w:rPr>
          <w:rStyle w:val="Wyrnieniedelikatne"/>
        </w:rPr>
        <w:t>-- identyfikator producenta licznika (3 znaki drukowane)</w:t>
      </w:r>
    </w:p>
    <w:p w14:paraId="4A39448C" w14:textId="7C6BC3D6" w:rsidR="00235409" w:rsidRDefault="00235409" w:rsidP="00444D43">
      <w:pPr>
        <w:shd w:val="clear" w:color="auto" w:fill="E6E6E6"/>
        <w:ind w:firstLine="708"/>
        <w:rPr>
          <w:rStyle w:val="Wyrnieniedelikatne"/>
        </w:rPr>
      </w:pPr>
      <w:r w:rsidRPr="00C42EAE">
        <w:rPr>
          <w:rStyle w:val="Wyrnieniedelikatne"/>
        </w:rPr>
        <w:t>name</w:t>
      </w:r>
      <w:r>
        <w:rPr>
          <w:rStyle w:val="Wyrnieniedelikatne"/>
        </w:rPr>
        <w:tab/>
      </w:r>
      <w:r>
        <w:rPr>
          <w:rStyle w:val="Wyrnieniedelikatne"/>
        </w:rPr>
        <w:tab/>
      </w:r>
      <w:r>
        <w:rPr>
          <w:rStyle w:val="Wyrnieniedelikatne"/>
        </w:rPr>
        <w:tab/>
      </w:r>
      <w:r w:rsidR="00471DE8" w:rsidRPr="004E1170">
        <w:rPr>
          <w:rStyle w:val="Wyrnieniedelikatne"/>
        </w:rPr>
        <w:t>octet</w:t>
      </w:r>
      <w:r w:rsidR="00471DE8" w:rsidRPr="00235409">
        <w:rPr>
          <w:rStyle w:val="Wyrnieniedelikatne"/>
        </w:rPr>
        <w:t>-string</w:t>
      </w:r>
    </w:p>
    <w:p w14:paraId="1406CF08" w14:textId="1207900B" w:rsidR="00471DE8" w:rsidRPr="00235409" w:rsidRDefault="00471DE8" w:rsidP="00F6189F">
      <w:pPr>
        <w:shd w:val="clear" w:color="auto" w:fill="E6E6E6"/>
        <w:rPr>
          <w:rStyle w:val="Wyrnieniedelikatne"/>
        </w:rPr>
      </w:pPr>
      <w:r w:rsidRPr="00235409">
        <w:rPr>
          <w:rStyle w:val="Wyrnieniedelikatne"/>
        </w:rPr>
        <w:t>-- nazwa licznika nadana przez producenta (maks. 16 znaków drukowanych)</w:t>
      </w:r>
    </w:p>
    <w:p w14:paraId="412C91B4" w14:textId="4D44E3EC" w:rsidR="00235409" w:rsidRDefault="00471DE8" w:rsidP="00444D43">
      <w:pPr>
        <w:shd w:val="clear" w:color="auto" w:fill="E6E6E6"/>
        <w:ind w:firstLine="708"/>
        <w:rPr>
          <w:rStyle w:val="Wyrnieniedelikatne"/>
        </w:rPr>
      </w:pPr>
      <w:r w:rsidRPr="00C42EAE">
        <w:rPr>
          <w:rStyle w:val="Wyrnieniedelikatne"/>
        </w:rPr>
        <w:t>present</w:t>
      </w:r>
      <w:r w:rsidRPr="00235409">
        <w:rPr>
          <w:rStyle w:val="Wyrnieniedelikatne"/>
        </w:rPr>
        <w:tab/>
      </w:r>
      <w:r w:rsidRPr="00235409">
        <w:rPr>
          <w:rStyle w:val="Wyrnieniedelikatne"/>
        </w:rPr>
        <w:tab/>
      </w:r>
      <w:r w:rsidRPr="00235409">
        <w:rPr>
          <w:rStyle w:val="Wyrnieniedelikatne"/>
        </w:rPr>
        <w:tab/>
      </w:r>
      <w:r w:rsidRPr="00C42EAE">
        <w:rPr>
          <w:rStyle w:val="Wyrnieniedelikatne"/>
        </w:rPr>
        <w:t>boolean</w:t>
      </w:r>
    </w:p>
    <w:p w14:paraId="64411928" w14:textId="65DE72F7" w:rsidR="00471DE8" w:rsidRPr="00235409" w:rsidRDefault="00471DE8" w:rsidP="00F6189F">
      <w:pPr>
        <w:shd w:val="clear" w:color="auto" w:fill="E6E6E6"/>
        <w:rPr>
          <w:rStyle w:val="Wyrnieniedelikatne"/>
        </w:rPr>
      </w:pPr>
      <w:r w:rsidRPr="00235409">
        <w:rPr>
          <w:rStyle w:val="Wyrnieniedelikatne"/>
        </w:rPr>
        <w:t>-- licznik jest widoczny przez koncentrator</w:t>
      </w:r>
    </w:p>
    <w:p w14:paraId="306EF6AA" w14:textId="77777777" w:rsidR="00471DE8" w:rsidRPr="00235409" w:rsidRDefault="00471DE8" w:rsidP="00F6189F">
      <w:pPr>
        <w:shd w:val="clear" w:color="auto" w:fill="E6E6E6"/>
        <w:rPr>
          <w:rStyle w:val="Wyrnieniedelikatne"/>
        </w:rPr>
      </w:pPr>
      <w:r w:rsidRPr="00235409">
        <w:rPr>
          <w:rStyle w:val="Wyrnieniedelikatne"/>
        </w:rPr>
        <w:t>}</w:t>
      </w:r>
    </w:p>
    <w:p w14:paraId="2BF99726" w14:textId="77777777" w:rsidR="00471DE8" w:rsidRPr="00235409" w:rsidRDefault="00471DE8" w:rsidP="00F6189F">
      <w:pPr>
        <w:shd w:val="clear" w:color="auto" w:fill="E6E6E6"/>
        <w:rPr>
          <w:rStyle w:val="Wyrnieniedelikatne"/>
        </w:rPr>
      </w:pPr>
      <w:r w:rsidRPr="00235409">
        <w:rPr>
          <w:rStyle w:val="Wyrnieniedelikatne"/>
        </w:rPr>
        <w:t xml:space="preserve">-- identyfikator sieciowy licznika to złożenie pól </w:t>
      </w:r>
      <w:r w:rsidRPr="00C42EAE">
        <w:rPr>
          <w:rStyle w:val="Wyrnieniedelikatne"/>
        </w:rPr>
        <w:t>manufacturer</w:t>
      </w:r>
      <w:r w:rsidRPr="00235409">
        <w:rPr>
          <w:rStyle w:val="Wyrnieniedelikatne"/>
        </w:rPr>
        <w:t xml:space="preserve"> i </w:t>
      </w:r>
      <w:r w:rsidRPr="00C42EAE">
        <w:rPr>
          <w:rStyle w:val="Wyrnieniedelikatne"/>
        </w:rPr>
        <w:t>name</w:t>
      </w:r>
    </w:p>
    <w:p w14:paraId="212859E8" w14:textId="6FE79CAD" w:rsidR="00662F57" w:rsidRDefault="00235409" w:rsidP="00235409">
      <w:pPr>
        <w:jc w:val="center"/>
        <w:rPr>
          <w:color w:val="000000"/>
          <w:sz w:val="18"/>
          <w:szCs w:val="18"/>
          <w:lang w:eastAsia="pl-PL" w:bidi="ar-SA"/>
        </w:rPr>
      </w:pPr>
      <w:r w:rsidRPr="00235409">
        <w:rPr>
          <w:b/>
          <w:color w:val="000000"/>
          <w:sz w:val="18"/>
          <w:szCs w:val="18"/>
          <w:lang w:eastAsia="pl-PL" w:bidi="ar-SA"/>
        </w:rPr>
        <w:t>Listing 2</w:t>
      </w:r>
      <w:r w:rsidRPr="00235409">
        <w:rPr>
          <w:color w:val="000000"/>
          <w:sz w:val="18"/>
          <w:szCs w:val="18"/>
          <w:lang w:eastAsia="pl-PL" w:bidi="ar-SA"/>
        </w:rPr>
        <w:t xml:space="preserve"> Struktura pojedynczego wpisu w atrybucie </w:t>
      </w:r>
      <w:r w:rsidRPr="00235409">
        <w:rPr>
          <w:i/>
          <w:color w:val="000000"/>
          <w:sz w:val="18"/>
          <w:szCs w:val="18"/>
          <w:lang w:eastAsia="pl-PL" w:bidi="ar-SA"/>
        </w:rPr>
        <w:t>meter_table</w:t>
      </w:r>
      <w:r w:rsidRPr="00235409">
        <w:rPr>
          <w:color w:val="000000"/>
          <w:sz w:val="18"/>
          <w:szCs w:val="18"/>
          <w:lang w:eastAsia="pl-PL" w:bidi="ar-SA"/>
        </w:rPr>
        <w:t xml:space="preserve"> klasy </w:t>
      </w:r>
      <w:r w:rsidRPr="00C42EAE">
        <w:rPr>
          <w:i/>
          <w:color w:val="000000"/>
          <w:sz w:val="18"/>
          <w:szCs w:val="18"/>
          <w:lang w:eastAsia="pl-PL" w:bidi="ar-SA"/>
        </w:rPr>
        <w:t>Meter</w:t>
      </w:r>
      <w:r w:rsidRPr="00235409">
        <w:rPr>
          <w:i/>
          <w:color w:val="000000"/>
          <w:sz w:val="18"/>
          <w:szCs w:val="18"/>
          <w:lang w:eastAsia="pl-PL" w:bidi="ar-SA"/>
        </w:rPr>
        <w:t xml:space="preserve"> list</w:t>
      </w:r>
    </w:p>
    <w:p w14:paraId="13859FD1" w14:textId="77777777" w:rsidR="00235409" w:rsidRPr="00235409" w:rsidRDefault="00235409" w:rsidP="00235409">
      <w:pPr>
        <w:jc w:val="center"/>
        <w:rPr>
          <w:rFonts w:ascii="Lucida Console" w:hAnsi="Lucida Console"/>
          <w:sz w:val="18"/>
          <w:szCs w:val="18"/>
        </w:rPr>
      </w:pPr>
    </w:p>
    <w:p w14:paraId="45ADA403" w14:textId="77777777" w:rsidR="004E5087" w:rsidRPr="00B27DE6" w:rsidRDefault="004E5087" w:rsidP="00F6189F">
      <w:pPr>
        <w:shd w:val="clear" w:color="auto" w:fill="E6E6E6"/>
        <w:jc w:val="left"/>
        <w:rPr>
          <w:rStyle w:val="Wyrnieniedelikatne"/>
          <w:lang w:val="en-US"/>
        </w:rPr>
      </w:pPr>
      <w:r w:rsidRPr="00B27DE6">
        <w:rPr>
          <w:rStyle w:val="Wyrnieniedelikatne"/>
          <w:lang w:val="en-US"/>
        </w:rPr>
        <w:t xml:space="preserve">-- </w:t>
      </w:r>
      <w:r w:rsidRPr="00C42EAE">
        <w:rPr>
          <w:rStyle w:val="Wyrnieniedelikatne"/>
          <w:lang w:val="en-US"/>
        </w:rPr>
        <w:t>wymagany</w:t>
      </w:r>
      <w:r w:rsidRPr="00B27DE6">
        <w:rPr>
          <w:rStyle w:val="Wyrnieniedelikatne"/>
          <w:lang w:val="en-US"/>
        </w:rPr>
        <w:t xml:space="preserve"> access-selector = 1, access-parameters </w:t>
      </w:r>
      <w:r w:rsidRPr="00C42EAE">
        <w:rPr>
          <w:rStyle w:val="Wyrnieniedelikatne"/>
          <w:lang w:val="en-US"/>
        </w:rPr>
        <w:t>przyjmuje wówczas postać</w:t>
      </w:r>
      <w:r w:rsidRPr="00B27DE6">
        <w:rPr>
          <w:rStyle w:val="Wyrnieniedelikatne"/>
          <w:lang w:val="en-US"/>
        </w:rPr>
        <w:t>:</w:t>
      </w:r>
    </w:p>
    <w:p w14:paraId="7E36BE67" w14:textId="77777777" w:rsidR="00235409" w:rsidRDefault="004E5087" w:rsidP="00F6189F">
      <w:pPr>
        <w:shd w:val="clear" w:color="auto" w:fill="E6E6E6"/>
        <w:jc w:val="left"/>
        <w:rPr>
          <w:rStyle w:val="Wyrnieniedelikatne"/>
        </w:rPr>
      </w:pPr>
      <w:r w:rsidRPr="00B27DE6">
        <w:rPr>
          <w:rStyle w:val="Wyrnieniedelikatne"/>
        </w:rPr>
        <w:t>recent_entries_descriptor</w:t>
      </w:r>
      <w:r w:rsidRPr="00235409">
        <w:rPr>
          <w:rStyle w:val="Wyrnieniedelikatne"/>
        </w:rPr>
        <w:t xml:space="preserve"> ::= long64-unsigned</w:t>
      </w:r>
    </w:p>
    <w:p w14:paraId="3179E25B" w14:textId="153372DA" w:rsidR="004E5087" w:rsidRPr="00235409" w:rsidRDefault="004E5087" w:rsidP="00F6189F">
      <w:pPr>
        <w:shd w:val="clear" w:color="auto" w:fill="E6E6E6"/>
        <w:jc w:val="left"/>
        <w:rPr>
          <w:rStyle w:val="Wyrnieniedelikatne"/>
        </w:rPr>
      </w:pPr>
      <w:r w:rsidRPr="00235409">
        <w:rPr>
          <w:rStyle w:val="Wyrnieniedelikatne"/>
        </w:rPr>
        <w:t>-- wybór pozycji, których last_change_seq_id jest większy od podanej wartości</w:t>
      </w:r>
    </w:p>
    <w:p w14:paraId="757705BA" w14:textId="77777777" w:rsidR="00235409" w:rsidRPr="00235409" w:rsidRDefault="00235409" w:rsidP="00235409">
      <w:pPr>
        <w:jc w:val="center"/>
        <w:rPr>
          <w:color w:val="000000"/>
          <w:sz w:val="18"/>
          <w:szCs w:val="18"/>
          <w:lang w:eastAsia="pl-PL" w:bidi="ar-SA"/>
        </w:rPr>
      </w:pPr>
      <w:r w:rsidRPr="00235409">
        <w:rPr>
          <w:b/>
          <w:color w:val="000000"/>
          <w:sz w:val="18"/>
          <w:szCs w:val="18"/>
          <w:lang w:eastAsia="pl-PL" w:bidi="ar-SA"/>
        </w:rPr>
        <w:t>Listing 3</w:t>
      </w:r>
      <w:r w:rsidRPr="00235409">
        <w:rPr>
          <w:color w:val="000000"/>
          <w:sz w:val="18"/>
          <w:szCs w:val="18"/>
          <w:lang w:eastAsia="pl-PL" w:bidi="ar-SA"/>
        </w:rPr>
        <w:t xml:space="preserve"> Deskryptor selektywnego wyboru wpisów z atrybutu </w:t>
      </w:r>
      <w:r w:rsidRPr="00235409">
        <w:rPr>
          <w:i/>
          <w:color w:val="000000"/>
          <w:sz w:val="18"/>
          <w:szCs w:val="18"/>
          <w:lang w:eastAsia="pl-PL" w:bidi="ar-SA"/>
        </w:rPr>
        <w:t>meter_table</w:t>
      </w:r>
      <w:r w:rsidRPr="00235409">
        <w:rPr>
          <w:color w:val="000000"/>
          <w:sz w:val="18"/>
          <w:szCs w:val="18"/>
          <w:lang w:eastAsia="pl-PL" w:bidi="ar-SA"/>
        </w:rPr>
        <w:t xml:space="preserve"> klasy </w:t>
      </w:r>
      <w:r w:rsidRPr="00C42EAE">
        <w:rPr>
          <w:i/>
          <w:color w:val="000000"/>
          <w:sz w:val="18"/>
          <w:szCs w:val="18"/>
          <w:lang w:eastAsia="pl-PL" w:bidi="ar-SA"/>
        </w:rPr>
        <w:t>Meter</w:t>
      </w:r>
      <w:r w:rsidRPr="00235409">
        <w:rPr>
          <w:i/>
          <w:color w:val="000000"/>
          <w:sz w:val="18"/>
          <w:szCs w:val="18"/>
          <w:lang w:eastAsia="pl-PL" w:bidi="ar-SA"/>
        </w:rPr>
        <w:t xml:space="preserve"> list</w:t>
      </w:r>
    </w:p>
    <w:p w14:paraId="5061B9AA" w14:textId="77777777" w:rsidR="00104EBF" w:rsidRPr="00663FEA" w:rsidRDefault="00104EBF" w:rsidP="009D5737">
      <w:pPr>
        <w:pStyle w:val="Nagwek3"/>
        <w:ind w:left="851" w:hanging="851"/>
      </w:pPr>
      <w:bookmarkStart w:id="66" w:name="_Toc356324342"/>
      <w:r w:rsidRPr="00BF371A">
        <w:t>Klas</w:t>
      </w:r>
      <w:r w:rsidRPr="006F6C41">
        <w:t xml:space="preserve">a </w:t>
      </w:r>
      <w:r w:rsidRPr="006567B6">
        <w:rPr>
          <w:i/>
        </w:rPr>
        <w:t>Device firmware</w:t>
      </w:r>
      <w:bookmarkEnd w:id="66"/>
    </w:p>
    <w:tbl>
      <w:tblPr>
        <w:tblW w:w="9157" w:type="dxa"/>
        <w:jc w:val="center"/>
        <w:tblCellMar>
          <w:left w:w="70" w:type="dxa"/>
          <w:right w:w="70" w:type="dxa"/>
        </w:tblCellMar>
        <w:tblLook w:val="04A0" w:firstRow="1" w:lastRow="0" w:firstColumn="1" w:lastColumn="0" w:noHBand="0" w:noVBand="1"/>
      </w:tblPr>
      <w:tblGrid>
        <w:gridCol w:w="314"/>
        <w:gridCol w:w="2555"/>
        <w:gridCol w:w="723"/>
        <w:gridCol w:w="2640"/>
        <w:gridCol w:w="1026"/>
        <w:gridCol w:w="1109"/>
        <w:gridCol w:w="790"/>
      </w:tblGrid>
      <w:tr w:rsidR="007D2C29" w:rsidRPr="00DB63BF" w14:paraId="2DABA280" w14:textId="77777777" w:rsidTr="00F6189F">
        <w:trPr>
          <w:trHeight w:val="300"/>
          <w:jc w:val="center"/>
        </w:trPr>
        <w:tc>
          <w:tcPr>
            <w:tcW w:w="35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C841A" w14:textId="77777777" w:rsidR="007D2C29" w:rsidRPr="006567B6" w:rsidRDefault="007D2C29" w:rsidP="005A3AD8">
            <w:pPr>
              <w:spacing w:after="0" w:line="240" w:lineRule="auto"/>
              <w:jc w:val="center"/>
              <w:rPr>
                <w:b/>
                <w:bCs/>
                <w:i/>
                <w:color w:val="000000"/>
                <w:lang w:eastAsia="pl-PL" w:bidi="ar-SA"/>
              </w:rPr>
            </w:pPr>
            <w:r w:rsidRPr="006567B6">
              <w:rPr>
                <w:b/>
                <w:bCs/>
                <w:i/>
                <w:color w:val="000000"/>
                <w:lang w:eastAsia="pl-PL" w:bidi="ar-SA"/>
              </w:rPr>
              <w:t>Device firmware</w:t>
            </w:r>
          </w:p>
        </w:tc>
        <w:tc>
          <w:tcPr>
            <w:tcW w:w="2599" w:type="dxa"/>
            <w:tcBorders>
              <w:top w:val="single" w:sz="4" w:space="0" w:color="auto"/>
              <w:left w:val="nil"/>
              <w:bottom w:val="single" w:sz="4" w:space="0" w:color="auto"/>
              <w:right w:val="single" w:sz="4" w:space="0" w:color="auto"/>
            </w:tcBorders>
            <w:shd w:val="clear" w:color="auto" w:fill="auto"/>
            <w:noWrap/>
            <w:vAlign w:val="center"/>
            <w:hideMark/>
          </w:tcPr>
          <w:p w14:paraId="7104AF03" w14:textId="77777777" w:rsidR="007D2C29" w:rsidRPr="0069329E" w:rsidRDefault="007D2C29" w:rsidP="005A3AD8">
            <w:pPr>
              <w:spacing w:after="0" w:line="240" w:lineRule="auto"/>
              <w:jc w:val="center"/>
              <w:rPr>
                <w:b/>
                <w:bCs/>
                <w:color w:val="000000"/>
                <w:lang w:eastAsia="pl-PL" w:bidi="ar-SA"/>
              </w:rPr>
            </w:pPr>
            <w:r w:rsidRPr="00F50F9E">
              <w:rPr>
                <w:b/>
                <w:bCs/>
                <w:color w:val="000000"/>
                <w:lang w:eastAsia="pl-PL" w:bidi="ar-SA"/>
              </w:rPr>
              <w:t>1</w:t>
            </w:r>
          </w:p>
        </w:tc>
        <w:tc>
          <w:tcPr>
            <w:tcW w:w="28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BBAF090" w14:textId="77777777" w:rsidR="007D2C29" w:rsidRPr="0069329E" w:rsidRDefault="007D2C29" w:rsidP="005A3AD8">
            <w:pPr>
              <w:spacing w:after="0" w:line="240" w:lineRule="auto"/>
              <w:jc w:val="center"/>
              <w:rPr>
                <w:b/>
                <w:bCs/>
                <w:color w:val="000000"/>
                <w:lang w:eastAsia="pl-PL" w:bidi="ar-SA"/>
              </w:rPr>
            </w:pPr>
            <w:r w:rsidRPr="006567B6">
              <w:rPr>
                <w:b/>
                <w:bCs/>
                <w:i/>
                <w:color w:val="000000"/>
                <w:lang w:eastAsia="pl-PL" w:bidi="ar-SA"/>
              </w:rPr>
              <w:t>class_id</w:t>
            </w:r>
            <w:r w:rsidRPr="0069329E">
              <w:rPr>
                <w:b/>
                <w:bCs/>
                <w:color w:val="000000"/>
                <w:lang w:eastAsia="pl-PL" w:bidi="ar-SA"/>
              </w:rPr>
              <w:t xml:space="preserve"> = 40101, </w:t>
            </w:r>
            <w:r w:rsidRPr="006567B6">
              <w:rPr>
                <w:b/>
                <w:bCs/>
                <w:i/>
                <w:color w:val="000000"/>
                <w:lang w:eastAsia="pl-PL" w:bidi="ar-SA"/>
              </w:rPr>
              <w:t>version</w:t>
            </w:r>
            <w:r w:rsidRPr="0069329E">
              <w:rPr>
                <w:b/>
                <w:bCs/>
                <w:color w:val="000000"/>
                <w:lang w:eastAsia="pl-PL" w:bidi="ar-SA"/>
              </w:rPr>
              <w:t xml:space="preserve"> = 0</w:t>
            </w:r>
          </w:p>
        </w:tc>
      </w:tr>
      <w:tr w:rsidR="007D2C29" w:rsidRPr="00DB63BF" w14:paraId="330BB304" w14:textId="77777777" w:rsidTr="00F6189F">
        <w:trPr>
          <w:trHeight w:val="315"/>
          <w:jc w:val="center"/>
        </w:trPr>
        <w:tc>
          <w:tcPr>
            <w:tcW w:w="35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5C857" w14:textId="77777777" w:rsidR="007D2C29" w:rsidRPr="00DB63BF" w:rsidRDefault="007D2C29" w:rsidP="005A3AD8">
            <w:pPr>
              <w:spacing w:after="0" w:line="240" w:lineRule="auto"/>
              <w:jc w:val="center"/>
              <w:rPr>
                <w:b/>
                <w:bCs/>
                <w:color w:val="000000"/>
                <w:lang w:eastAsia="pl-PL" w:bidi="ar-SA"/>
              </w:rPr>
            </w:pPr>
            <w:r w:rsidRPr="00DB63BF">
              <w:rPr>
                <w:b/>
                <w:bCs/>
                <w:color w:val="000000"/>
                <w:lang w:eastAsia="pl-PL" w:bidi="ar-SA"/>
              </w:rPr>
              <w:t>Atrybuty</w:t>
            </w:r>
          </w:p>
        </w:tc>
        <w:tc>
          <w:tcPr>
            <w:tcW w:w="2599" w:type="dxa"/>
            <w:tcBorders>
              <w:top w:val="nil"/>
              <w:left w:val="nil"/>
              <w:bottom w:val="single" w:sz="4" w:space="0" w:color="auto"/>
              <w:right w:val="single" w:sz="4" w:space="0" w:color="auto"/>
            </w:tcBorders>
            <w:shd w:val="clear" w:color="auto" w:fill="auto"/>
            <w:noWrap/>
            <w:vAlign w:val="center"/>
            <w:hideMark/>
          </w:tcPr>
          <w:p w14:paraId="23638228" w14:textId="77777777" w:rsidR="007D2C29" w:rsidRPr="00DB63BF" w:rsidRDefault="007D2C29" w:rsidP="005A3AD8">
            <w:pPr>
              <w:spacing w:after="0" w:line="240" w:lineRule="auto"/>
              <w:jc w:val="center"/>
              <w:rPr>
                <w:b/>
                <w:bCs/>
                <w:color w:val="000000"/>
                <w:lang w:eastAsia="pl-PL" w:bidi="ar-SA"/>
              </w:rPr>
            </w:pPr>
            <w:r w:rsidRPr="00DB63BF">
              <w:rPr>
                <w:b/>
                <w:bCs/>
                <w:color w:val="000000"/>
                <w:lang w:eastAsia="pl-PL" w:bidi="ar-SA"/>
              </w:rPr>
              <w:t>Typ danych</w:t>
            </w:r>
          </w:p>
        </w:tc>
        <w:tc>
          <w:tcPr>
            <w:tcW w:w="1010" w:type="dxa"/>
            <w:tcBorders>
              <w:top w:val="nil"/>
              <w:left w:val="nil"/>
              <w:bottom w:val="single" w:sz="4" w:space="0" w:color="auto"/>
              <w:right w:val="single" w:sz="4" w:space="0" w:color="auto"/>
            </w:tcBorders>
            <w:shd w:val="clear" w:color="auto" w:fill="auto"/>
            <w:noWrap/>
            <w:vAlign w:val="center"/>
            <w:hideMark/>
          </w:tcPr>
          <w:p w14:paraId="3B84F61F" w14:textId="77777777" w:rsidR="007D2C29" w:rsidRPr="00DB63BF" w:rsidRDefault="007D2C29" w:rsidP="005A3AD8">
            <w:pPr>
              <w:spacing w:after="0" w:line="240" w:lineRule="auto"/>
              <w:jc w:val="center"/>
              <w:rPr>
                <w:b/>
                <w:bCs/>
                <w:color w:val="000000"/>
                <w:lang w:eastAsia="pl-PL" w:bidi="ar-SA"/>
              </w:rPr>
            </w:pPr>
            <w:r w:rsidRPr="00DB63BF">
              <w:rPr>
                <w:b/>
                <w:bCs/>
                <w:color w:val="000000"/>
                <w:lang w:eastAsia="pl-PL" w:bidi="ar-SA"/>
              </w:rPr>
              <w:t>Min.</w:t>
            </w:r>
          </w:p>
        </w:tc>
        <w:tc>
          <w:tcPr>
            <w:tcW w:w="1092" w:type="dxa"/>
            <w:tcBorders>
              <w:top w:val="nil"/>
              <w:left w:val="nil"/>
              <w:bottom w:val="single" w:sz="4" w:space="0" w:color="auto"/>
              <w:right w:val="single" w:sz="4" w:space="0" w:color="auto"/>
            </w:tcBorders>
            <w:shd w:val="clear" w:color="auto" w:fill="auto"/>
            <w:noWrap/>
            <w:vAlign w:val="center"/>
            <w:hideMark/>
          </w:tcPr>
          <w:p w14:paraId="76E2E8F0" w14:textId="77777777" w:rsidR="007D2C29" w:rsidRPr="00DB63BF" w:rsidRDefault="007D2C29" w:rsidP="005A3AD8">
            <w:pPr>
              <w:spacing w:after="0" w:line="240" w:lineRule="auto"/>
              <w:jc w:val="center"/>
              <w:rPr>
                <w:b/>
                <w:bCs/>
                <w:color w:val="000000"/>
                <w:lang w:eastAsia="pl-PL" w:bidi="ar-SA"/>
              </w:rPr>
            </w:pPr>
            <w:r w:rsidRPr="00DB63BF">
              <w:rPr>
                <w:b/>
                <w:bCs/>
                <w:color w:val="000000"/>
                <w:lang w:eastAsia="pl-PL" w:bidi="ar-SA"/>
              </w:rPr>
              <w:t>Max.</w:t>
            </w:r>
          </w:p>
        </w:tc>
        <w:tc>
          <w:tcPr>
            <w:tcW w:w="778" w:type="dxa"/>
            <w:tcBorders>
              <w:top w:val="nil"/>
              <w:left w:val="nil"/>
              <w:bottom w:val="single" w:sz="4" w:space="0" w:color="auto"/>
              <w:right w:val="single" w:sz="4" w:space="0" w:color="auto"/>
            </w:tcBorders>
            <w:shd w:val="clear" w:color="auto" w:fill="auto"/>
            <w:noWrap/>
            <w:vAlign w:val="center"/>
            <w:hideMark/>
          </w:tcPr>
          <w:p w14:paraId="7A0F2BAE" w14:textId="77777777" w:rsidR="007D2C29" w:rsidRPr="00DB63BF" w:rsidRDefault="007D2C29" w:rsidP="005A3AD8">
            <w:pPr>
              <w:spacing w:after="0" w:line="240" w:lineRule="auto"/>
              <w:jc w:val="center"/>
              <w:rPr>
                <w:b/>
                <w:bCs/>
                <w:color w:val="000000"/>
                <w:lang w:eastAsia="pl-PL" w:bidi="ar-SA"/>
              </w:rPr>
            </w:pPr>
            <w:r w:rsidRPr="00DB63BF">
              <w:rPr>
                <w:b/>
                <w:bCs/>
                <w:color w:val="000000"/>
                <w:lang w:eastAsia="pl-PL" w:bidi="ar-SA"/>
              </w:rPr>
              <w:t>Def</w:t>
            </w:r>
          </w:p>
        </w:tc>
      </w:tr>
      <w:tr w:rsidR="007D2C29" w:rsidRPr="00DB63BF" w14:paraId="51C04478" w14:textId="77777777" w:rsidTr="00F6189F">
        <w:trPr>
          <w:trHeight w:val="315"/>
          <w:jc w:val="center"/>
        </w:trPr>
        <w:tc>
          <w:tcPr>
            <w:tcW w:w="308" w:type="dxa"/>
            <w:tcBorders>
              <w:top w:val="nil"/>
              <w:left w:val="single" w:sz="4" w:space="0" w:color="auto"/>
              <w:bottom w:val="single" w:sz="4" w:space="0" w:color="auto"/>
              <w:right w:val="nil"/>
            </w:tcBorders>
            <w:shd w:val="clear" w:color="auto" w:fill="auto"/>
            <w:noWrap/>
            <w:vAlign w:val="center"/>
            <w:hideMark/>
          </w:tcPr>
          <w:p w14:paraId="62DF5D38"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1.</w:t>
            </w:r>
          </w:p>
        </w:tc>
        <w:tc>
          <w:tcPr>
            <w:tcW w:w="2515" w:type="dxa"/>
            <w:tcBorders>
              <w:top w:val="nil"/>
              <w:left w:val="nil"/>
              <w:bottom w:val="single" w:sz="4" w:space="0" w:color="auto"/>
              <w:right w:val="nil"/>
            </w:tcBorders>
            <w:shd w:val="clear" w:color="auto" w:fill="auto"/>
            <w:noWrap/>
            <w:vAlign w:val="center"/>
            <w:hideMark/>
          </w:tcPr>
          <w:p w14:paraId="2E081319" w14:textId="77777777" w:rsidR="007D2C29" w:rsidRPr="007B3724" w:rsidRDefault="007D2C29" w:rsidP="007D2C29">
            <w:pPr>
              <w:spacing w:after="0" w:line="240" w:lineRule="auto"/>
              <w:jc w:val="left"/>
              <w:rPr>
                <w:i/>
                <w:color w:val="000000"/>
                <w:lang w:eastAsia="pl-PL" w:bidi="ar-SA"/>
              </w:rPr>
            </w:pPr>
            <w:r w:rsidRPr="007B3724">
              <w:rPr>
                <w:i/>
                <w:color w:val="000000"/>
                <w:lang w:eastAsia="pl-PL" w:bidi="ar-SA"/>
              </w:rPr>
              <w:t>logical_name</w:t>
            </w:r>
          </w:p>
        </w:tc>
        <w:tc>
          <w:tcPr>
            <w:tcW w:w="712" w:type="dxa"/>
            <w:tcBorders>
              <w:top w:val="nil"/>
              <w:left w:val="nil"/>
              <w:bottom w:val="single" w:sz="4" w:space="0" w:color="auto"/>
              <w:right w:val="single" w:sz="4" w:space="0" w:color="auto"/>
            </w:tcBorders>
            <w:shd w:val="clear" w:color="auto" w:fill="auto"/>
            <w:noWrap/>
            <w:vAlign w:val="center"/>
            <w:hideMark/>
          </w:tcPr>
          <w:p w14:paraId="06D17330"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(stat.)</w:t>
            </w:r>
          </w:p>
        </w:tc>
        <w:tc>
          <w:tcPr>
            <w:tcW w:w="2599" w:type="dxa"/>
            <w:tcBorders>
              <w:top w:val="nil"/>
              <w:left w:val="nil"/>
              <w:bottom w:val="single" w:sz="4" w:space="0" w:color="auto"/>
              <w:right w:val="single" w:sz="4" w:space="0" w:color="auto"/>
            </w:tcBorders>
            <w:shd w:val="clear" w:color="auto" w:fill="auto"/>
            <w:noWrap/>
            <w:vAlign w:val="center"/>
            <w:hideMark/>
          </w:tcPr>
          <w:p w14:paraId="2C3CA865" w14:textId="77777777" w:rsidR="007D2C29" w:rsidRPr="007B3724" w:rsidRDefault="007D2C29" w:rsidP="007D2C29">
            <w:pPr>
              <w:spacing w:after="0" w:line="240" w:lineRule="auto"/>
              <w:jc w:val="left"/>
              <w:rPr>
                <w:i/>
                <w:color w:val="000000"/>
                <w:lang w:eastAsia="pl-PL" w:bidi="ar-SA"/>
              </w:rPr>
            </w:pPr>
            <w:r w:rsidRPr="002403F7">
              <w:rPr>
                <w:i/>
                <w:color w:val="000000"/>
                <w:lang w:val="en-US" w:eastAsia="pl-PL" w:bidi="ar-SA"/>
              </w:rPr>
              <w:t>octet</w:t>
            </w:r>
            <w:r w:rsidRPr="007B3724">
              <w:rPr>
                <w:i/>
                <w:color w:val="000000"/>
                <w:lang w:eastAsia="pl-PL" w:bidi="ar-SA"/>
              </w:rPr>
              <w:t>-string</w:t>
            </w:r>
          </w:p>
        </w:tc>
        <w:tc>
          <w:tcPr>
            <w:tcW w:w="1010" w:type="dxa"/>
            <w:tcBorders>
              <w:top w:val="nil"/>
              <w:left w:val="nil"/>
              <w:bottom w:val="single" w:sz="4" w:space="0" w:color="auto"/>
              <w:right w:val="single" w:sz="4" w:space="0" w:color="auto"/>
            </w:tcBorders>
            <w:shd w:val="clear" w:color="auto" w:fill="auto"/>
            <w:noWrap/>
            <w:vAlign w:val="center"/>
            <w:hideMark/>
          </w:tcPr>
          <w:p w14:paraId="2E14E7C2"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730BD8BD"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2886ADA4"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r>
      <w:tr w:rsidR="007D2C29" w:rsidRPr="00DB63BF" w14:paraId="0A27DED9" w14:textId="77777777" w:rsidTr="00F6189F">
        <w:trPr>
          <w:trHeight w:val="315"/>
          <w:jc w:val="center"/>
        </w:trPr>
        <w:tc>
          <w:tcPr>
            <w:tcW w:w="308" w:type="dxa"/>
            <w:tcBorders>
              <w:top w:val="nil"/>
              <w:left w:val="single" w:sz="4" w:space="0" w:color="auto"/>
              <w:bottom w:val="single" w:sz="4" w:space="0" w:color="auto"/>
              <w:right w:val="nil"/>
            </w:tcBorders>
            <w:shd w:val="clear" w:color="auto" w:fill="auto"/>
            <w:noWrap/>
            <w:vAlign w:val="center"/>
            <w:hideMark/>
          </w:tcPr>
          <w:p w14:paraId="580F8BE7"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2.</w:t>
            </w:r>
          </w:p>
        </w:tc>
        <w:tc>
          <w:tcPr>
            <w:tcW w:w="2515" w:type="dxa"/>
            <w:tcBorders>
              <w:top w:val="nil"/>
              <w:left w:val="nil"/>
              <w:bottom w:val="single" w:sz="4" w:space="0" w:color="auto"/>
              <w:right w:val="nil"/>
            </w:tcBorders>
            <w:shd w:val="clear" w:color="auto" w:fill="auto"/>
            <w:noWrap/>
            <w:vAlign w:val="center"/>
            <w:hideMark/>
          </w:tcPr>
          <w:p w14:paraId="677714BA" w14:textId="77777777" w:rsidR="007D2C29" w:rsidRPr="007B3724" w:rsidRDefault="007D2C29" w:rsidP="007D2C29">
            <w:pPr>
              <w:spacing w:after="0" w:line="240" w:lineRule="auto"/>
              <w:jc w:val="left"/>
              <w:rPr>
                <w:i/>
                <w:color w:val="000000"/>
                <w:lang w:eastAsia="pl-PL" w:bidi="ar-SA"/>
              </w:rPr>
            </w:pPr>
            <w:r w:rsidRPr="007B3724">
              <w:rPr>
                <w:i/>
                <w:color w:val="000000"/>
                <w:lang w:eastAsia="pl-PL" w:bidi="ar-SA"/>
              </w:rPr>
              <w:t>version</w:t>
            </w:r>
          </w:p>
        </w:tc>
        <w:tc>
          <w:tcPr>
            <w:tcW w:w="712" w:type="dxa"/>
            <w:tcBorders>
              <w:top w:val="nil"/>
              <w:left w:val="nil"/>
              <w:bottom w:val="single" w:sz="4" w:space="0" w:color="auto"/>
              <w:right w:val="single" w:sz="4" w:space="0" w:color="auto"/>
            </w:tcBorders>
            <w:shd w:val="clear" w:color="auto" w:fill="auto"/>
            <w:noWrap/>
            <w:vAlign w:val="center"/>
            <w:hideMark/>
          </w:tcPr>
          <w:p w14:paraId="5E630E6B"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(dyn.)</w:t>
            </w:r>
          </w:p>
        </w:tc>
        <w:tc>
          <w:tcPr>
            <w:tcW w:w="2599" w:type="dxa"/>
            <w:tcBorders>
              <w:top w:val="nil"/>
              <w:left w:val="nil"/>
              <w:bottom w:val="single" w:sz="4" w:space="0" w:color="auto"/>
              <w:right w:val="single" w:sz="4" w:space="0" w:color="auto"/>
            </w:tcBorders>
            <w:shd w:val="clear" w:color="auto" w:fill="auto"/>
            <w:noWrap/>
            <w:vAlign w:val="center"/>
            <w:hideMark/>
          </w:tcPr>
          <w:p w14:paraId="192CF976" w14:textId="77777777" w:rsidR="007D2C29" w:rsidRPr="007B3724" w:rsidRDefault="007D2C29" w:rsidP="007D2C29">
            <w:pPr>
              <w:spacing w:after="0" w:line="240" w:lineRule="auto"/>
              <w:jc w:val="left"/>
              <w:rPr>
                <w:i/>
                <w:color w:val="000000"/>
                <w:lang w:eastAsia="pl-PL" w:bidi="ar-SA"/>
              </w:rPr>
            </w:pPr>
            <w:r w:rsidRPr="002403F7">
              <w:rPr>
                <w:i/>
                <w:color w:val="000000"/>
                <w:lang w:val="en-US" w:eastAsia="pl-PL" w:bidi="ar-SA"/>
              </w:rPr>
              <w:t>octet</w:t>
            </w:r>
            <w:r w:rsidRPr="007B3724">
              <w:rPr>
                <w:i/>
                <w:color w:val="000000"/>
                <w:lang w:eastAsia="pl-PL" w:bidi="ar-SA"/>
              </w:rPr>
              <w:t>-string</w:t>
            </w:r>
          </w:p>
        </w:tc>
        <w:tc>
          <w:tcPr>
            <w:tcW w:w="1010" w:type="dxa"/>
            <w:tcBorders>
              <w:top w:val="nil"/>
              <w:left w:val="nil"/>
              <w:bottom w:val="single" w:sz="4" w:space="0" w:color="auto"/>
              <w:right w:val="single" w:sz="4" w:space="0" w:color="auto"/>
            </w:tcBorders>
            <w:shd w:val="clear" w:color="auto" w:fill="auto"/>
            <w:noWrap/>
            <w:vAlign w:val="center"/>
            <w:hideMark/>
          </w:tcPr>
          <w:p w14:paraId="6D6AEE7E" w14:textId="77777777" w:rsidR="007D2C29" w:rsidRPr="00DB63BF" w:rsidRDefault="007D2C29" w:rsidP="007D2C29">
            <w:pPr>
              <w:spacing w:after="0" w:line="240" w:lineRule="auto"/>
              <w:jc w:val="left"/>
              <w:rPr>
                <w:color w:val="000000"/>
                <w:lang w:eastAsia="pl-PL" w:bidi="ar-SA"/>
              </w:rPr>
            </w:pPr>
            <w:r w:rsidRPr="00235409">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3A4C54AE" w14:textId="77777777" w:rsidR="007D2C29" w:rsidRPr="00DB63BF" w:rsidRDefault="007D2C29" w:rsidP="007D2C29">
            <w:pPr>
              <w:spacing w:after="0" w:line="240" w:lineRule="auto"/>
              <w:jc w:val="left"/>
              <w:rPr>
                <w:color w:val="000000"/>
                <w:lang w:eastAsia="pl-PL" w:bidi="ar-SA"/>
              </w:rPr>
            </w:pPr>
            <w:r w:rsidRPr="00235409">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1D596943" w14:textId="77777777" w:rsidR="007D2C29" w:rsidRPr="00DB63BF" w:rsidRDefault="007D2C29" w:rsidP="007D2C29">
            <w:pPr>
              <w:spacing w:after="0" w:line="240" w:lineRule="auto"/>
              <w:jc w:val="left"/>
              <w:rPr>
                <w:color w:val="000000"/>
                <w:lang w:eastAsia="pl-PL" w:bidi="ar-SA"/>
              </w:rPr>
            </w:pPr>
            <w:r w:rsidRPr="00235409">
              <w:rPr>
                <w:color w:val="000000"/>
                <w:lang w:eastAsia="pl-PL" w:bidi="ar-SA"/>
              </w:rPr>
              <w:t> </w:t>
            </w:r>
          </w:p>
        </w:tc>
      </w:tr>
      <w:tr w:rsidR="007D2C29" w:rsidRPr="00DB63BF" w14:paraId="0534987A" w14:textId="77777777" w:rsidTr="00F6189F">
        <w:trPr>
          <w:trHeight w:val="300"/>
          <w:jc w:val="center"/>
        </w:trPr>
        <w:tc>
          <w:tcPr>
            <w:tcW w:w="308" w:type="dxa"/>
            <w:tcBorders>
              <w:top w:val="nil"/>
              <w:left w:val="single" w:sz="4" w:space="0" w:color="auto"/>
              <w:bottom w:val="single" w:sz="4" w:space="0" w:color="auto"/>
              <w:right w:val="nil"/>
            </w:tcBorders>
            <w:shd w:val="clear" w:color="auto" w:fill="auto"/>
            <w:noWrap/>
            <w:vAlign w:val="center"/>
            <w:hideMark/>
          </w:tcPr>
          <w:p w14:paraId="369CE474"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3.</w:t>
            </w:r>
          </w:p>
        </w:tc>
        <w:tc>
          <w:tcPr>
            <w:tcW w:w="2515" w:type="dxa"/>
            <w:tcBorders>
              <w:top w:val="nil"/>
              <w:left w:val="nil"/>
              <w:bottom w:val="single" w:sz="4" w:space="0" w:color="auto"/>
              <w:right w:val="nil"/>
            </w:tcBorders>
            <w:shd w:val="clear" w:color="auto" w:fill="auto"/>
            <w:noWrap/>
            <w:vAlign w:val="center"/>
            <w:hideMark/>
          </w:tcPr>
          <w:p w14:paraId="3BF503C4" w14:textId="77777777" w:rsidR="007D2C29" w:rsidRPr="007B3724" w:rsidRDefault="007D2C29" w:rsidP="007D2C29">
            <w:pPr>
              <w:spacing w:after="0" w:line="240" w:lineRule="auto"/>
              <w:jc w:val="left"/>
              <w:rPr>
                <w:i/>
                <w:color w:val="000000"/>
                <w:lang w:eastAsia="pl-PL" w:bidi="ar-SA"/>
              </w:rPr>
            </w:pPr>
            <w:r w:rsidRPr="002403F7">
              <w:rPr>
                <w:i/>
                <w:color w:val="000000"/>
                <w:lang w:val="en-US" w:eastAsia="pl-PL" w:bidi="ar-SA"/>
              </w:rPr>
              <w:t>checksum</w:t>
            </w:r>
          </w:p>
        </w:tc>
        <w:tc>
          <w:tcPr>
            <w:tcW w:w="712" w:type="dxa"/>
            <w:tcBorders>
              <w:top w:val="nil"/>
              <w:left w:val="nil"/>
              <w:bottom w:val="single" w:sz="4" w:space="0" w:color="auto"/>
              <w:right w:val="single" w:sz="4" w:space="0" w:color="auto"/>
            </w:tcBorders>
            <w:shd w:val="clear" w:color="auto" w:fill="auto"/>
            <w:noWrap/>
            <w:vAlign w:val="center"/>
            <w:hideMark/>
          </w:tcPr>
          <w:p w14:paraId="419E56F0"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(dyn.)</w:t>
            </w:r>
          </w:p>
        </w:tc>
        <w:tc>
          <w:tcPr>
            <w:tcW w:w="2599" w:type="dxa"/>
            <w:tcBorders>
              <w:top w:val="nil"/>
              <w:left w:val="nil"/>
              <w:bottom w:val="single" w:sz="4" w:space="0" w:color="auto"/>
              <w:right w:val="single" w:sz="4" w:space="0" w:color="auto"/>
            </w:tcBorders>
            <w:shd w:val="clear" w:color="auto" w:fill="auto"/>
            <w:noWrap/>
            <w:vAlign w:val="center"/>
            <w:hideMark/>
          </w:tcPr>
          <w:p w14:paraId="7279FBC4" w14:textId="77777777" w:rsidR="007D2C29" w:rsidRPr="007B3724" w:rsidRDefault="007D2C29" w:rsidP="007D2C29">
            <w:pPr>
              <w:spacing w:after="0" w:line="240" w:lineRule="auto"/>
              <w:jc w:val="left"/>
              <w:rPr>
                <w:i/>
                <w:color w:val="000000"/>
                <w:lang w:eastAsia="pl-PL" w:bidi="ar-SA"/>
              </w:rPr>
            </w:pPr>
            <w:r w:rsidRPr="002403F7">
              <w:rPr>
                <w:i/>
                <w:color w:val="000000"/>
                <w:lang w:val="en-US" w:eastAsia="pl-PL" w:bidi="ar-SA"/>
              </w:rPr>
              <w:t>octet</w:t>
            </w:r>
            <w:r w:rsidRPr="007B3724">
              <w:rPr>
                <w:i/>
                <w:color w:val="000000"/>
                <w:lang w:eastAsia="pl-PL" w:bidi="ar-SA"/>
              </w:rPr>
              <w:t>-string</w:t>
            </w:r>
          </w:p>
        </w:tc>
        <w:tc>
          <w:tcPr>
            <w:tcW w:w="1010" w:type="dxa"/>
            <w:tcBorders>
              <w:top w:val="nil"/>
              <w:left w:val="nil"/>
              <w:bottom w:val="single" w:sz="4" w:space="0" w:color="auto"/>
              <w:right w:val="single" w:sz="4" w:space="0" w:color="auto"/>
            </w:tcBorders>
            <w:shd w:val="clear" w:color="auto" w:fill="auto"/>
            <w:noWrap/>
            <w:vAlign w:val="center"/>
            <w:hideMark/>
          </w:tcPr>
          <w:p w14:paraId="4CBC9273"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794B368B"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55785A7F"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r>
      <w:tr w:rsidR="007D2C29" w:rsidRPr="00DB63BF" w14:paraId="05656906" w14:textId="77777777" w:rsidTr="00F6189F">
        <w:trPr>
          <w:trHeight w:val="300"/>
          <w:jc w:val="center"/>
        </w:trPr>
        <w:tc>
          <w:tcPr>
            <w:tcW w:w="308" w:type="dxa"/>
            <w:tcBorders>
              <w:top w:val="nil"/>
              <w:left w:val="single" w:sz="4" w:space="0" w:color="auto"/>
              <w:bottom w:val="single" w:sz="4" w:space="0" w:color="auto"/>
              <w:right w:val="nil"/>
            </w:tcBorders>
            <w:shd w:val="clear" w:color="auto" w:fill="auto"/>
            <w:noWrap/>
            <w:vAlign w:val="center"/>
            <w:hideMark/>
          </w:tcPr>
          <w:p w14:paraId="4DCA27BB"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4.</w:t>
            </w:r>
          </w:p>
        </w:tc>
        <w:tc>
          <w:tcPr>
            <w:tcW w:w="2515" w:type="dxa"/>
            <w:tcBorders>
              <w:top w:val="nil"/>
              <w:left w:val="nil"/>
              <w:bottom w:val="single" w:sz="4" w:space="0" w:color="auto"/>
              <w:right w:val="nil"/>
            </w:tcBorders>
            <w:shd w:val="clear" w:color="auto" w:fill="auto"/>
            <w:noWrap/>
            <w:vAlign w:val="center"/>
            <w:hideMark/>
          </w:tcPr>
          <w:p w14:paraId="5F631F9A" w14:textId="77777777" w:rsidR="007D2C29" w:rsidRPr="007B3724" w:rsidRDefault="007D2C29" w:rsidP="007D2C29">
            <w:pPr>
              <w:spacing w:after="0" w:line="240" w:lineRule="auto"/>
              <w:jc w:val="left"/>
              <w:rPr>
                <w:i/>
                <w:color w:val="000000"/>
                <w:lang w:eastAsia="pl-PL" w:bidi="ar-SA"/>
              </w:rPr>
            </w:pPr>
            <w:r w:rsidRPr="002403F7">
              <w:rPr>
                <w:i/>
                <w:color w:val="000000"/>
                <w:lang w:val="en-US" w:eastAsia="pl-PL" w:bidi="ar-SA"/>
              </w:rPr>
              <w:t>last_update_time</w:t>
            </w:r>
          </w:p>
        </w:tc>
        <w:tc>
          <w:tcPr>
            <w:tcW w:w="712" w:type="dxa"/>
            <w:tcBorders>
              <w:top w:val="nil"/>
              <w:left w:val="nil"/>
              <w:bottom w:val="single" w:sz="4" w:space="0" w:color="auto"/>
              <w:right w:val="single" w:sz="4" w:space="0" w:color="auto"/>
            </w:tcBorders>
            <w:shd w:val="clear" w:color="auto" w:fill="auto"/>
            <w:noWrap/>
            <w:vAlign w:val="center"/>
            <w:hideMark/>
          </w:tcPr>
          <w:p w14:paraId="78C03BA5"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(dyn.)</w:t>
            </w:r>
          </w:p>
        </w:tc>
        <w:tc>
          <w:tcPr>
            <w:tcW w:w="2599" w:type="dxa"/>
            <w:tcBorders>
              <w:top w:val="nil"/>
              <w:left w:val="nil"/>
              <w:bottom w:val="single" w:sz="4" w:space="0" w:color="auto"/>
              <w:right w:val="single" w:sz="4" w:space="0" w:color="auto"/>
            </w:tcBorders>
            <w:shd w:val="clear" w:color="auto" w:fill="auto"/>
            <w:noWrap/>
            <w:vAlign w:val="center"/>
            <w:hideMark/>
          </w:tcPr>
          <w:p w14:paraId="01BD2DF1" w14:textId="77777777" w:rsidR="007D2C29" w:rsidRPr="007B3724" w:rsidRDefault="007D2C29" w:rsidP="007D2C29">
            <w:pPr>
              <w:spacing w:after="0" w:line="240" w:lineRule="auto"/>
              <w:jc w:val="left"/>
              <w:rPr>
                <w:i/>
                <w:color w:val="000000"/>
                <w:lang w:eastAsia="pl-PL" w:bidi="ar-SA"/>
              </w:rPr>
            </w:pPr>
            <w:r w:rsidRPr="002403F7">
              <w:rPr>
                <w:i/>
                <w:color w:val="000000"/>
                <w:lang w:val="en-US" w:eastAsia="pl-PL" w:bidi="ar-SA"/>
              </w:rPr>
              <w:t>date</w:t>
            </w:r>
            <w:r w:rsidRPr="007B3724">
              <w:rPr>
                <w:i/>
                <w:color w:val="000000"/>
                <w:lang w:eastAsia="pl-PL" w:bidi="ar-SA"/>
              </w:rPr>
              <w:t>-time</w:t>
            </w:r>
          </w:p>
        </w:tc>
        <w:tc>
          <w:tcPr>
            <w:tcW w:w="1010" w:type="dxa"/>
            <w:tcBorders>
              <w:top w:val="nil"/>
              <w:left w:val="nil"/>
              <w:bottom w:val="single" w:sz="4" w:space="0" w:color="auto"/>
              <w:right w:val="single" w:sz="4" w:space="0" w:color="auto"/>
            </w:tcBorders>
            <w:shd w:val="clear" w:color="auto" w:fill="auto"/>
            <w:noWrap/>
            <w:vAlign w:val="center"/>
            <w:hideMark/>
          </w:tcPr>
          <w:p w14:paraId="519839E9"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57F284CD"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0DDD7F32"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r>
      <w:tr w:rsidR="007D2C29" w:rsidRPr="00DB63BF" w14:paraId="7DE78892" w14:textId="77777777" w:rsidTr="00F6189F">
        <w:trPr>
          <w:trHeight w:val="300"/>
          <w:jc w:val="center"/>
        </w:trPr>
        <w:tc>
          <w:tcPr>
            <w:tcW w:w="308" w:type="dxa"/>
            <w:tcBorders>
              <w:top w:val="nil"/>
              <w:left w:val="single" w:sz="4" w:space="0" w:color="auto"/>
              <w:bottom w:val="single" w:sz="4" w:space="0" w:color="auto"/>
              <w:right w:val="nil"/>
            </w:tcBorders>
            <w:shd w:val="clear" w:color="auto" w:fill="auto"/>
            <w:noWrap/>
            <w:vAlign w:val="center"/>
            <w:hideMark/>
          </w:tcPr>
          <w:p w14:paraId="1E7AC613"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5.</w:t>
            </w:r>
          </w:p>
        </w:tc>
        <w:tc>
          <w:tcPr>
            <w:tcW w:w="2515" w:type="dxa"/>
            <w:tcBorders>
              <w:top w:val="nil"/>
              <w:left w:val="nil"/>
              <w:bottom w:val="single" w:sz="4" w:space="0" w:color="auto"/>
              <w:right w:val="nil"/>
            </w:tcBorders>
            <w:shd w:val="clear" w:color="auto" w:fill="auto"/>
            <w:noWrap/>
            <w:vAlign w:val="center"/>
            <w:hideMark/>
          </w:tcPr>
          <w:p w14:paraId="670D97E6" w14:textId="77777777" w:rsidR="007D2C29" w:rsidRPr="007B3724" w:rsidRDefault="007D2C29" w:rsidP="007D2C29">
            <w:pPr>
              <w:spacing w:after="0" w:line="240" w:lineRule="auto"/>
              <w:jc w:val="left"/>
              <w:rPr>
                <w:i/>
                <w:color w:val="000000"/>
                <w:lang w:eastAsia="pl-PL" w:bidi="ar-SA"/>
              </w:rPr>
            </w:pPr>
            <w:r w:rsidRPr="002403F7">
              <w:rPr>
                <w:i/>
                <w:color w:val="000000"/>
                <w:lang w:val="en-US" w:eastAsia="pl-PL" w:bidi="ar-SA"/>
              </w:rPr>
              <w:t>last_update_id</w:t>
            </w:r>
          </w:p>
        </w:tc>
        <w:tc>
          <w:tcPr>
            <w:tcW w:w="712" w:type="dxa"/>
            <w:tcBorders>
              <w:top w:val="nil"/>
              <w:left w:val="nil"/>
              <w:bottom w:val="single" w:sz="4" w:space="0" w:color="auto"/>
              <w:right w:val="single" w:sz="4" w:space="0" w:color="auto"/>
            </w:tcBorders>
            <w:shd w:val="clear" w:color="auto" w:fill="auto"/>
            <w:noWrap/>
            <w:vAlign w:val="center"/>
            <w:hideMark/>
          </w:tcPr>
          <w:p w14:paraId="0F8939F6"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(stat.)</w:t>
            </w:r>
          </w:p>
        </w:tc>
        <w:tc>
          <w:tcPr>
            <w:tcW w:w="2599" w:type="dxa"/>
            <w:tcBorders>
              <w:top w:val="nil"/>
              <w:left w:val="nil"/>
              <w:bottom w:val="single" w:sz="4" w:space="0" w:color="auto"/>
              <w:right w:val="single" w:sz="4" w:space="0" w:color="auto"/>
            </w:tcBorders>
            <w:shd w:val="clear" w:color="auto" w:fill="auto"/>
            <w:noWrap/>
            <w:vAlign w:val="center"/>
            <w:hideMark/>
          </w:tcPr>
          <w:p w14:paraId="1E8138F5" w14:textId="77777777" w:rsidR="007D2C29" w:rsidRPr="007B3724" w:rsidRDefault="007D2C29" w:rsidP="007D2C29">
            <w:pPr>
              <w:spacing w:after="0" w:line="240" w:lineRule="auto"/>
              <w:jc w:val="left"/>
              <w:rPr>
                <w:i/>
                <w:color w:val="000000"/>
                <w:lang w:eastAsia="pl-PL" w:bidi="ar-SA"/>
              </w:rPr>
            </w:pPr>
            <w:r w:rsidRPr="007B3724">
              <w:rPr>
                <w:i/>
                <w:color w:val="000000"/>
                <w:lang w:eastAsia="pl-PL" w:bidi="ar-SA"/>
              </w:rPr>
              <w:t>double-long-unsigned</w:t>
            </w:r>
          </w:p>
        </w:tc>
        <w:tc>
          <w:tcPr>
            <w:tcW w:w="1010" w:type="dxa"/>
            <w:tcBorders>
              <w:top w:val="nil"/>
              <w:left w:val="nil"/>
              <w:bottom w:val="single" w:sz="4" w:space="0" w:color="auto"/>
              <w:right w:val="single" w:sz="4" w:space="0" w:color="auto"/>
            </w:tcBorders>
            <w:shd w:val="clear" w:color="auto" w:fill="auto"/>
            <w:noWrap/>
            <w:vAlign w:val="center"/>
            <w:hideMark/>
          </w:tcPr>
          <w:p w14:paraId="5E72D762"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76BDB645"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670675F1"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r>
      <w:tr w:rsidR="007D2C29" w:rsidRPr="00DB63BF" w14:paraId="65813FF4" w14:textId="77777777" w:rsidTr="00F6189F">
        <w:trPr>
          <w:trHeight w:val="315"/>
          <w:jc w:val="center"/>
        </w:trPr>
        <w:tc>
          <w:tcPr>
            <w:tcW w:w="308" w:type="dxa"/>
            <w:tcBorders>
              <w:top w:val="nil"/>
              <w:left w:val="single" w:sz="4" w:space="0" w:color="auto"/>
              <w:bottom w:val="single" w:sz="4" w:space="0" w:color="auto"/>
              <w:right w:val="nil"/>
            </w:tcBorders>
            <w:shd w:val="clear" w:color="auto" w:fill="auto"/>
            <w:noWrap/>
            <w:vAlign w:val="center"/>
            <w:hideMark/>
          </w:tcPr>
          <w:p w14:paraId="366F4A11"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6.</w:t>
            </w:r>
          </w:p>
        </w:tc>
        <w:tc>
          <w:tcPr>
            <w:tcW w:w="2515" w:type="dxa"/>
            <w:tcBorders>
              <w:top w:val="nil"/>
              <w:left w:val="nil"/>
              <w:bottom w:val="single" w:sz="4" w:space="0" w:color="auto"/>
              <w:right w:val="nil"/>
            </w:tcBorders>
            <w:shd w:val="clear" w:color="auto" w:fill="auto"/>
            <w:noWrap/>
            <w:vAlign w:val="center"/>
            <w:hideMark/>
          </w:tcPr>
          <w:p w14:paraId="66793FEC" w14:textId="77777777" w:rsidR="007D2C29" w:rsidRPr="007B3724" w:rsidRDefault="007D2C29" w:rsidP="007D2C29">
            <w:pPr>
              <w:spacing w:after="0" w:line="240" w:lineRule="auto"/>
              <w:jc w:val="left"/>
              <w:rPr>
                <w:i/>
                <w:color w:val="000000"/>
                <w:lang w:eastAsia="pl-PL" w:bidi="ar-SA"/>
              </w:rPr>
            </w:pPr>
            <w:r w:rsidRPr="002403F7">
              <w:rPr>
                <w:i/>
                <w:color w:val="000000"/>
                <w:lang w:val="en-US" w:eastAsia="pl-PL" w:bidi="ar-SA"/>
              </w:rPr>
              <w:t>last_update_status</w:t>
            </w:r>
          </w:p>
        </w:tc>
        <w:tc>
          <w:tcPr>
            <w:tcW w:w="712" w:type="dxa"/>
            <w:tcBorders>
              <w:top w:val="nil"/>
              <w:left w:val="nil"/>
              <w:bottom w:val="single" w:sz="4" w:space="0" w:color="auto"/>
              <w:right w:val="single" w:sz="4" w:space="0" w:color="auto"/>
            </w:tcBorders>
            <w:shd w:val="clear" w:color="auto" w:fill="auto"/>
            <w:noWrap/>
            <w:vAlign w:val="center"/>
            <w:hideMark/>
          </w:tcPr>
          <w:p w14:paraId="54962117"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(dyn.)</w:t>
            </w:r>
          </w:p>
        </w:tc>
        <w:tc>
          <w:tcPr>
            <w:tcW w:w="2599" w:type="dxa"/>
            <w:tcBorders>
              <w:top w:val="nil"/>
              <w:left w:val="nil"/>
              <w:bottom w:val="single" w:sz="4" w:space="0" w:color="auto"/>
              <w:right w:val="single" w:sz="4" w:space="0" w:color="auto"/>
            </w:tcBorders>
            <w:shd w:val="clear" w:color="auto" w:fill="auto"/>
            <w:noWrap/>
            <w:vAlign w:val="center"/>
            <w:hideMark/>
          </w:tcPr>
          <w:p w14:paraId="1E805FD3" w14:textId="77777777" w:rsidR="007D2C29" w:rsidRPr="007B3724" w:rsidRDefault="007D2C29" w:rsidP="007D2C29">
            <w:pPr>
              <w:spacing w:after="0" w:line="240" w:lineRule="auto"/>
              <w:jc w:val="left"/>
              <w:rPr>
                <w:i/>
                <w:color w:val="000000"/>
                <w:lang w:eastAsia="pl-PL" w:bidi="ar-SA"/>
              </w:rPr>
            </w:pPr>
            <w:r w:rsidRPr="002403F7">
              <w:rPr>
                <w:i/>
                <w:color w:val="000000"/>
                <w:lang w:val="en-US" w:eastAsia="pl-PL" w:bidi="ar-SA"/>
              </w:rPr>
              <w:t>integer</w:t>
            </w:r>
          </w:p>
        </w:tc>
        <w:tc>
          <w:tcPr>
            <w:tcW w:w="1010" w:type="dxa"/>
            <w:tcBorders>
              <w:top w:val="nil"/>
              <w:left w:val="nil"/>
              <w:bottom w:val="single" w:sz="4" w:space="0" w:color="auto"/>
              <w:right w:val="single" w:sz="4" w:space="0" w:color="auto"/>
            </w:tcBorders>
            <w:shd w:val="clear" w:color="auto" w:fill="auto"/>
            <w:noWrap/>
            <w:vAlign w:val="center"/>
            <w:hideMark/>
          </w:tcPr>
          <w:p w14:paraId="3DE8EDC8" w14:textId="77777777" w:rsidR="007D2C29" w:rsidRPr="00DB63BF" w:rsidRDefault="007D2C29" w:rsidP="007D2C29">
            <w:pPr>
              <w:spacing w:after="0" w:line="240" w:lineRule="auto"/>
              <w:jc w:val="left"/>
              <w:rPr>
                <w:color w:val="000000"/>
                <w:lang w:eastAsia="pl-PL" w:bidi="ar-SA"/>
              </w:rPr>
            </w:pPr>
            <w:r w:rsidRPr="00235409">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2BF6DA1D" w14:textId="77777777" w:rsidR="007D2C29" w:rsidRPr="00DB63BF" w:rsidRDefault="007D2C29" w:rsidP="007D2C29">
            <w:pPr>
              <w:spacing w:after="0" w:line="240" w:lineRule="auto"/>
              <w:jc w:val="left"/>
              <w:rPr>
                <w:color w:val="000000"/>
                <w:lang w:eastAsia="pl-PL" w:bidi="ar-SA"/>
              </w:rPr>
            </w:pPr>
            <w:r w:rsidRPr="00235409">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381A56D0" w14:textId="77777777" w:rsidR="007D2C29" w:rsidRPr="00DB63BF" w:rsidRDefault="007D2C29" w:rsidP="007D2C29">
            <w:pPr>
              <w:spacing w:after="0" w:line="240" w:lineRule="auto"/>
              <w:jc w:val="left"/>
              <w:rPr>
                <w:color w:val="000000"/>
                <w:lang w:eastAsia="pl-PL" w:bidi="ar-SA"/>
              </w:rPr>
            </w:pPr>
            <w:r w:rsidRPr="00235409">
              <w:rPr>
                <w:color w:val="000000"/>
                <w:lang w:eastAsia="pl-PL" w:bidi="ar-SA"/>
              </w:rPr>
              <w:t> </w:t>
            </w:r>
          </w:p>
        </w:tc>
      </w:tr>
      <w:tr w:rsidR="007D2C29" w:rsidRPr="00DB63BF" w14:paraId="6994743D" w14:textId="77777777" w:rsidTr="00F6189F">
        <w:trPr>
          <w:trHeight w:val="315"/>
          <w:jc w:val="center"/>
        </w:trPr>
        <w:tc>
          <w:tcPr>
            <w:tcW w:w="308" w:type="dxa"/>
            <w:tcBorders>
              <w:top w:val="nil"/>
              <w:left w:val="single" w:sz="4" w:space="0" w:color="auto"/>
              <w:bottom w:val="single" w:sz="4" w:space="0" w:color="auto"/>
              <w:right w:val="nil"/>
            </w:tcBorders>
            <w:shd w:val="clear" w:color="auto" w:fill="auto"/>
            <w:noWrap/>
            <w:vAlign w:val="center"/>
            <w:hideMark/>
          </w:tcPr>
          <w:p w14:paraId="2A7F5E0A"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7.</w:t>
            </w:r>
          </w:p>
        </w:tc>
        <w:tc>
          <w:tcPr>
            <w:tcW w:w="2515" w:type="dxa"/>
            <w:tcBorders>
              <w:top w:val="nil"/>
              <w:left w:val="nil"/>
              <w:bottom w:val="single" w:sz="4" w:space="0" w:color="auto"/>
              <w:right w:val="nil"/>
            </w:tcBorders>
            <w:shd w:val="clear" w:color="auto" w:fill="auto"/>
            <w:noWrap/>
            <w:vAlign w:val="center"/>
            <w:hideMark/>
          </w:tcPr>
          <w:p w14:paraId="73477CC6" w14:textId="77777777" w:rsidR="007D2C29" w:rsidRPr="007B3724" w:rsidRDefault="007D2C29" w:rsidP="007D2C29">
            <w:pPr>
              <w:spacing w:after="0" w:line="240" w:lineRule="auto"/>
              <w:jc w:val="left"/>
              <w:rPr>
                <w:i/>
                <w:color w:val="000000"/>
                <w:lang w:eastAsia="pl-PL" w:bidi="ar-SA"/>
              </w:rPr>
            </w:pPr>
            <w:r w:rsidRPr="002403F7">
              <w:rPr>
                <w:i/>
                <w:color w:val="000000"/>
                <w:lang w:val="en-US" w:eastAsia="pl-PL" w:bidi="ar-SA"/>
              </w:rPr>
              <w:t>last_update_progress</w:t>
            </w:r>
          </w:p>
        </w:tc>
        <w:tc>
          <w:tcPr>
            <w:tcW w:w="712" w:type="dxa"/>
            <w:tcBorders>
              <w:top w:val="nil"/>
              <w:left w:val="nil"/>
              <w:bottom w:val="single" w:sz="4" w:space="0" w:color="auto"/>
              <w:right w:val="single" w:sz="4" w:space="0" w:color="auto"/>
            </w:tcBorders>
            <w:shd w:val="clear" w:color="auto" w:fill="auto"/>
            <w:noWrap/>
            <w:vAlign w:val="center"/>
            <w:hideMark/>
          </w:tcPr>
          <w:p w14:paraId="188A9B4A"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(dyn.)</w:t>
            </w:r>
          </w:p>
        </w:tc>
        <w:tc>
          <w:tcPr>
            <w:tcW w:w="2599" w:type="dxa"/>
            <w:tcBorders>
              <w:top w:val="nil"/>
              <w:left w:val="nil"/>
              <w:bottom w:val="single" w:sz="4" w:space="0" w:color="auto"/>
              <w:right w:val="single" w:sz="4" w:space="0" w:color="auto"/>
            </w:tcBorders>
            <w:shd w:val="clear" w:color="auto" w:fill="auto"/>
            <w:noWrap/>
            <w:vAlign w:val="center"/>
            <w:hideMark/>
          </w:tcPr>
          <w:p w14:paraId="187413F7" w14:textId="77777777" w:rsidR="007D2C29" w:rsidRPr="007B3724" w:rsidRDefault="007D2C29" w:rsidP="007D2C29">
            <w:pPr>
              <w:spacing w:after="0" w:line="240" w:lineRule="auto"/>
              <w:jc w:val="left"/>
              <w:rPr>
                <w:i/>
                <w:color w:val="000000"/>
                <w:lang w:eastAsia="pl-PL" w:bidi="ar-SA"/>
              </w:rPr>
            </w:pPr>
            <w:r w:rsidRPr="002403F7">
              <w:rPr>
                <w:i/>
                <w:color w:val="000000"/>
                <w:lang w:val="en-US" w:eastAsia="pl-PL" w:bidi="ar-SA"/>
              </w:rPr>
              <w:t>unsigned</w:t>
            </w:r>
          </w:p>
        </w:tc>
        <w:tc>
          <w:tcPr>
            <w:tcW w:w="1010" w:type="dxa"/>
            <w:tcBorders>
              <w:top w:val="nil"/>
              <w:left w:val="nil"/>
              <w:bottom w:val="single" w:sz="4" w:space="0" w:color="auto"/>
              <w:right w:val="single" w:sz="4" w:space="0" w:color="auto"/>
            </w:tcBorders>
            <w:shd w:val="clear" w:color="auto" w:fill="auto"/>
            <w:noWrap/>
            <w:vAlign w:val="center"/>
            <w:hideMark/>
          </w:tcPr>
          <w:p w14:paraId="382EB968"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738B99FA"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4D9F0BCC"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r>
      <w:tr w:rsidR="007D2C29" w:rsidRPr="00DB63BF" w14:paraId="5F5295B6" w14:textId="77777777" w:rsidTr="00F6189F">
        <w:trPr>
          <w:trHeight w:val="300"/>
          <w:jc w:val="center"/>
        </w:trPr>
        <w:tc>
          <w:tcPr>
            <w:tcW w:w="353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3C2DE9" w14:textId="77777777" w:rsidR="007D2C29" w:rsidRPr="00DB63BF" w:rsidRDefault="007D2C29" w:rsidP="007D2C29">
            <w:pPr>
              <w:spacing w:after="0" w:line="240" w:lineRule="auto"/>
              <w:jc w:val="left"/>
              <w:rPr>
                <w:b/>
                <w:bCs/>
                <w:color w:val="000000"/>
                <w:lang w:eastAsia="pl-PL" w:bidi="ar-SA"/>
              </w:rPr>
            </w:pPr>
            <w:r w:rsidRPr="00DB63BF">
              <w:rPr>
                <w:b/>
                <w:bCs/>
                <w:color w:val="000000"/>
                <w:lang w:eastAsia="pl-PL" w:bidi="ar-SA"/>
              </w:rPr>
              <w:t>Specyficzne metody</w:t>
            </w:r>
          </w:p>
        </w:tc>
        <w:tc>
          <w:tcPr>
            <w:tcW w:w="2599" w:type="dxa"/>
            <w:tcBorders>
              <w:top w:val="nil"/>
              <w:left w:val="nil"/>
              <w:bottom w:val="single" w:sz="4" w:space="0" w:color="auto"/>
              <w:right w:val="single" w:sz="4" w:space="0" w:color="auto"/>
            </w:tcBorders>
            <w:shd w:val="clear" w:color="auto" w:fill="auto"/>
            <w:noWrap/>
            <w:vAlign w:val="center"/>
            <w:hideMark/>
          </w:tcPr>
          <w:p w14:paraId="42BA371C"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obowiązkowe (m) / nie (o)</w:t>
            </w:r>
          </w:p>
        </w:tc>
        <w:tc>
          <w:tcPr>
            <w:tcW w:w="28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CE10390"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r>
      <w:tr w:rsidR="007D2C29" w:rsidRPr="00DB63BF" w14:paraId="4F161959" w14:textId="77777777" w:rsidTr="00F6189F">
        <w:trPr>
          <w:trHeight w:val="300"/>
          <w:jc w:val="center"/>
        </w:trPr>
        <w:tc>
          <w:tcPr>
            <w:tcW w:w="308" w:type="dxa"/>
            <w:tcBorders>
              <w:top w:val="nil"/>
              <w:left w:val="single" w:sz="4" w:space="0" w:color="auto"/>
              <w:bottom w:val="nil"/>
              <w:right w:val="nil"/>
            </w:tcBorders>
            <w:shd w:val="clear" w:color="auto" w:fill="auto"/>
            <w:noWrap/>
            <w:vAlign w:val="bottom"/>
            <w:hideMark/>
          </w:tcPr>
          <w:p w14:paraId="7E463E41"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1.</w:t>
            </w:r>
          </w:p>
        </w:tc>
        <w:tc>
          <w:tcPr>
            <w:tcW w:w="3227" w:type="dxa"/>
            <w:gridSpan w:val="2"/>
            <w:tcBorders>
              <w:top w:val="single" w:sz="4" w:space="0" w:color="auto"/>
              <w:left w:val="nil"/>
              <w:bottom w:val="nil"/>
              <w:right w:val="single" w:sz="4" w:space="0" w:color="000000"/>
            </w:tcBorders>
            <w:shd w:val="clear" w:color="auto" w:fill="auto"/>
            <w:noWrap/>
            <w:vAlign w:val="bottom"/>
            <w:hideMark/>
          </w:tcPr>
          <w:p w14:paraId="67CF4D54" w14:textId="77777777" w:rsidR="007D2C29" w:rsidRPr="007B3724" w:rsidRDefault="007D2C29" w:rsidP="007D2C29">
            <w:pPr>
              <w:spacing w:after="0" w:line="240" w:lineRule="auto"/>
              <w:jc w:val="left"/>
              <w:rPr>
                <w:i/>
                <w:color w:val="000000"/>
                <w:lang w:eastAsia="pl-PL" w:bidi="ar-SA"/>
              </w:rPr>
            </w:pPr>
            <w:r w:rsidRPr="002403F7">
              <w:rPr>
                <w:i/>
                <w:color w:val="000000"/>
                <w:lang w:val="en-US" w:eastAsia="pl-PL" w:bidi="ar-SA"/>
              </w:rPr>
              <w:t>start_update</w:t>
            </w:r>
            <w:r w:rsidRPr="007B3724">
              <w:rPr>
                <w:i/>
                <w:color w:val="000000"/>
                <w:lang w:eastAsia="pl-PL" w:bidi="ar-SA"/>
              </w:rPr>
              <w:t>(</w:t>
            </w:r>
            <w:r w:rsidRPr="002403F7">
              <w:rPr>
                <w:i/>
                <w:color w:val="000000"/>
                <w:lang w:val="en-US" w:eastAsia="pl-PL" w:bidi="ar-SA"/>
              </w:rPr>
              <w:t>https_url</w:t>
            </w:r>
            <w:r w:rsidRPr="007B3724">
              <w:rPr>
                <w:i/>
                <w:color w:val="000000"/>
                <w:lang w:eastAsia="pl-PL" w:bidi="ar-SA"/>
              </w:rPr>
              <w:t>)</w:t>
            </w:r>
          </w:p>
        </w:tc>
        <w:tc>
          <w:tcPr>
            <w:tcW w:w="2599" w:type="dxa"/>
            <w:tcBorders>
              <w:top w:val="nil"/>
              <w:left w:val="nil"/>
              <w:bottom w:val="nil"/>
              <w:right w:val="single" w:sz="4" w:space="0" w:color="auto"/>
            </w:tcBorders>
            <w:shd w:val="clear" w:color="auto" w:fill="auto"/>
            <w:noWrap/>
            <w:vAlign w:val="bottom"/>
            <w:hideMark/>
          </w:tcPr>
          <w:p w14:paraId="16D68A53"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m</w:t>
            </w:r>
          </w:p>
        </w:tc>
        <w:tc>
          <w:tcPr>
            <w:tcW w:w="1010" w:type="dxa"/>
            <w:tcBorders>
              <w:top w:val="nil"/>
              <w:left w:val="nil"/>
              <w:bottom w:val="nil"/>
              <w:right w:val="nil"/>
            </w:tcBorders>
            <w:shd w:val="clear" w:color="auto" w:fill="auto"/>
            <w:noWrap/>
            <w:vAlign w:val="bottom"/>
            <w:hideMark/>
          </w:tcPr>
          <w:p w14:paraId="3F8560D4"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nil"/>
              <w:right w:val="nil"/>
            </w:tcBorders>
            <w:shd w:val="clear" w:color="auto" w:fill="auto"/>
            <w:noWrap/>
            <w:vAlign w:val="bottom"/>
            <w:hideMark/>
          </w:tcPr>
          <w:p w14:paraId="7AE07436"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nil"/>
              <w:right w:val="single" w:sz="4" w:space="0" w:color="auto"/>
            </w:tcBorders>
            <w:shd w:val="clear" w:color="auto" w:fill="auto"/>
            <w:noWrap/>
            <w:vAlign w:val="bottom"/>
            <w:hideMark/>
          </w:tcPr>
          <w:p w14:paraId="0FD73B99"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r>
      <w:tr w:rsidR="007D2C29" w:rsidRPr="00DB63BF" w14:paraId="6FCBE219" w14:textId="77777777" w:rsidTr="00F6189F">
        <w:trPr>
          <w:trHeight w:val="300"/>
          <w:jc w:val="center"/>
        </w:trPr>
        <w:tc>
          <w:tcPr>
            <w:tcW w:w="308" w:type="dxa"/>
            <w:tcBorders>
              <w:top w:val="nil"/>
              <w:left w:val="single" w:sz="4" w:space="0" w:color="auto"/>
              <w:bottom w:val="single" w:sz="4" w:space="0" w:color="auto"/>
              <w:right w:val="nil"/>
            </w:tcBorders>
            <w:shd w:val="clear" w:color="auto" w:fill="auto"/>
            <w:noWrap/>
            <w:vAlign w:val="bottom"/>
            <w:hideMark/>
          </w:tcPr>
          <w:p w14:paraId="1DD75116"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2.</w:t>
            </w:r>
          </w:p>
        </w:tc>
        <w:tc>
          <w:tcPr>
            <w:tcW w:w="3227" w:type="dxa"/>
            <w:gridSpan w:val="2"/>
            <w:tcBorders>
              <w:top w:val="nil"/>
              <w:left w:val="nil"/>
              <w:bottom w:val="single" w:sz="4" w:space="0" w:color="auto"/>
              <w:right w:val="single" w:sz="4" w:space="0" w:color="000000"/>
            </w:tcBorders>
            <w:shd w:val="clear" w:color="auto" w:fill="auto"/>
            <w:noWrap/>
            <w:vAlign w:val="bottom"/>
            <w:hideMark/>
          </w:tcPr>
          <w:p w14:paraId="684E8617" w14:textId="77777777" w:rsidR="007D2C29" w:rsidRPr="007B3724" w:rsidRDefault="007D2C29" w:rsidP="007D2C29">
            <w:pPr>
              <w:spacing w:after="0" w:line="240" w:lineRule="auto"/>
              <w:jc w:val="left"/>
              <w:rPr>
                <w:i/>
                <w:color w:val="000000"/>
                <w:lang w:eastAsia="pl-PL" w:bidi="ar-SA"/>
              </w:rPr>
            </w:pPr>
            <w:r w:rsidRPr="002403F7">
              <w:rPr>
                <w:i/>
                <w:color w:val="000000"/>
                <w:lang w:val="en-US" w:eastAsia="pl-PL" w:bidi="ar-SA"/>
              </w:rPr>
              <w:t>abort_update</w:t>
            </w:r>
            <w:r w:rsidRPr="007B3724">
              <w:rPr>
                <w:i/>
                <w:color w:val="000000"/>
                <w:lang w:eastAsia="pl-PL" w:bidi="ar-SA"/>
              </w:rPr>
              <w:t>(</w:t>
            </w:r>
            <w:r w:rsidRPr="002403F7">
              <w:rPr>
                <w:i/>
                <w:color w:val="000000"/>
                <w:lang w:val="en-US" w:eastAsia="pl-PL" w:bidi="ar-SA"/>
              </w:rPr>
              <w:t>update_id</w:t>
            </w:r>
            <w:r w:rsidRPr="007B3724">
              <w:rPr>
                <w:i/>
                <w:color w:val="000000"/>
                <w:lang w:eastAsia="pl-PL" w:bidi="ar-SA"/>
              </w:rPr>
              <w:t>)</w:t>
            </w:r>
          </w:p>
        </w:tc>
        <w:tc>
          <w:tcPr>
            <w:tcW w:w="2599" w:type="dxa"/>
            <w:tcBorders>
              <w:top w:val="nil"/>
              <w:left w:val="nil"/>
              <w:bottom w:val="single" w:sz="4" w:space="0" w:color="auto"/>
              <w:right w:val="single" w:sz="4" w:space="0" w:color="auto"/>
            </w:tcBorders>
            <w:shd w:val="clear" w:color="auto" w:fill="auto"/>
            <w:noWrap/>
            <w:vAlign w:val="bottom"/>
            <w:hideMark/>
          </w:tcPr>
          <w:p w14:paraId="277B1D0A"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m</w:t>
            </w:r>
          </w:p>
        </w:tc>
        <w:tc>
          <w:tcPr>
            <w:tcW w:w="1010" w:type="dxa"/>
            <w:tcBorders>
              <w:top w:val="nil"/>
              <w:left w:val="nil"/>
              <w:bottom w:val="single" w:sz="4" w:space="0" w:color="auto"/>
              <w:right w:val="nil"/>
            </w:tcBorders>
            <w:shd w:val="clear" w:color="auto" w:fill="auto"/>
            <w:noWrap/>
            <w:vAlign w:val="bottom"/>
            <w:hideMark/>
          </w:tcPr>
          <w:p w14:paraId="3915C5B3"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nil"/>
            </w:tcBorders>
            <w:shd w:val="clear" w:color="auto" w:fill="auto"/>
            <w:noWrap/>
            <w:vAlign w:val="bottom"/>
            <w:hideMark/>
          </w:tcPr>
          <w:p w14:paraId="134E3F4B" w14:textId="77777777" w:rsidR="007D2C29" w:rsidRPr="00DB63BF" w:rsidRDefault="007D2C29" w:rsidP="007D2C29">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bottom"/>
            <w:hideMark/>
          </w:tcPr>
          <w:p w14:paraId="3BDEDCDD" w14:textId="77777777" w:rsidR="007D2C29" w:rsidRPr="00DB63BF" w:rsidRDefault="007D2C29" w:rsidP="00034BDC">
            <w:pPr>
              <w:keepNext/>
              <w:spacing w:after="0" w:line="240" w:lineRule="auto"/>
              <w:jc w:val="left"/>
              <w:rPr>
                <w:color w:val="000000"/>
                <w:lang w:eastAsia="pl-PL" w:bidi="ar-SA"/>
              </w:rPr>
            </w:pPr>
            <w:r w:rsidRPr="00DB63BF">
              <w:rPr>
                <w:color w:val="000000"/>
                <w:lang w:eastAsia="pl-PL" w:bidi="ar-SA"/>
              </w:rPr>
              <w:t> </w:t>
            </w:r>
          </w:p>
        </w:tc>
      </w:tr>
    </w:tbl>
    <w:p w14:paraId="7BADD4C9" w14:textId="76CB87D0" w:rsidR="00104EBF" w:rsidRPr="00AD5132" w:rsidRDefault="00235409" w:rsidP="005111D9">
      <w:pPr>
        <w:pStyle w:val="Napis"/>
        <w:spacing w:before="120" w:after="120"/>
        <w:rPr>
          <w:lang w:val="en-US"/>
        </w:rPr>
      </w:pPr>
      <w:bookmarkStart w:id="67" w:name="_Toc350900197"/>
      <w:r w:rsidRPr="00AD5132">
        <w:rPr>
          <w:b/>
          <w:lang w:val="en-US"/>
        </w:rPr>
        <w:t>Tab.</w:t>
      </w:r>
      <w:r w:rsidR="00034BDC" w:rsidRPr="00AD5132">
        <w:rPr>
          <w:b/>
          <w:lang w:val="en-US"/>
        </w:rPr>
        <w:t xml:space="preserve"> </w:t>
      </w:r>
      <w:r w:rsidR="00245122">
        <w:rPr>
          <w:b/>
          <w:lang w:val="en-US"/>
        </w:rPr>
        <w:fldChar w:fldCharType="begin"/>
      </w:r>
      <w:r w:rsidR="00245122" w:rsidRPr="00AD5132">
        <w:rPr>
          <w:b/>
          <w:lang w:val="en-US"/>
        </w:rPr>
        <w:instrText xml:space="preserve"> SEQ Tabela \* ARABIC </w:instrText>
      </w:r>
      <w:r w:rsidR="00245122">
        <w:rPr>
          <w:b/>
          <w:lang w:val="en-US"/>
        </w:rPr>
        <w:fldChar w:fldCharType="separate"/>
      </w:r>
      <w:r w:rsidR="008C6BBB">
        <w:rPr>
          <w:b/>
          <w:noProof/>
          <w:lang w:val="en-US"/>
        </w:rPr>
        <w:t>10</w:t>
      </w:r>
      <w:r w:rsidR="00245122">
        <w:rPr>
          <w:b/>
          <w:lang w:val="en-US"/>
        </w:rPr>
        <w:fldChar w:fldCharType="end"/>
      </w:r>
      <w:r w:rsidR="00034BDC" w:rsidRPr="00AD5132">
        <w:rPr>
          <w:lang w:val="en-US"/>
        </w:rPr>
        <w:t xml:space="preserve"> </w:t>
      </w:r>
      <w:r w:rsidR="00034BDC" w:rsidRPr="00C42EAE">
        <w:rPr>
          <w:lang w:val="en-US"/>
        </w:rPr>
        <w:t>Klasa</w:t>
      </w:r>
      <w:r w:rsidR="00034BDC" w:rsidRPr="00AD5132">
        <w:rPr>
          <w:lang w:val="en-US"/>
        </w:rPr>
        <w:t xml:space="preserve"> </w:t>
      </w:r>
      <w:r w:rsidR="00034BDC" w:rsidRPr="00AD5132">
        <w:rPr>
          <w:i/>
          <w:lang w:val="en-US"/>
        </w:rPr>
        <w:t>Device firmware</w:t>
      </w:r>
      <w:r w:rsidR="00034BDC" w:rsidRPr="00AD5132">
        <w:rPr>
          <w:lang w:val="en-US"/>
        </w:rPr>
        <w:t xml:space="preserve"> (</w:t>
      </w:r>
      <w:r w:rsidR="00034BDC" w:rsidRPr="00AD5132">
        <w:rPr>
          <w:i/>
          <w:lang w:val="en-US"/>
        </w:rPr>
        <w:t>class_id</w:t>
      </w:r>
      <w:r w:rsidR="00034BDC" w:rsidRPr="00AD5132">
        <w:rPr>
          <w:lang w:val="en-US"/>
        </w:rPr>
        <w:t xml:space="preserve"> = 40101)</w:t>
      </w:r>
      <w:bookmarkEnd w:id="67"/>
    </w:p>
    <w:p w14:paraId="56C91F06" w14:textId="77777777" w:rsidR="00662F57" w:rsidRPr="00AD5132" w:rsidRDefault="00662F57" w:rsidP="00662F57">
      <w:pPr>
        <w:spacing w:after="0" w:line="240" w:lineRule="auto"/>
        <w:jc w:val="left"/>
        <w:rPr>
          <w:lang w:val="en-US"/>
        </w:rPr>
      </w:pPr>
      <w:r w:rsidRPr="00AD5132">
        <w:rPr>
          <w:lang w:val="en-US"/>
        </w:rPr>
        <w:br w:type="page"/>
      </w:r>
    </w:p>
    <w:tbl>
      <w:tblPr>
        <w:tblW w:w="9157" w:type="dxa"/>
        <w:jc w:val="center"/>
        <w:tblCellMar>
          <w:left w:w="70" w:type="dxa"/>
          <w:right w:w="70" w:type="dxa"/>
        </w:tblCellMar>
        <w:tblLook w:val="04A0" w:firstRow="1" w:lastRow="0" w:firstColumn="1" w:lastColumn="0" w:noHBand="0" w:noVBand="1"/>
      </w:tblPr>
      <w:tblGrid>
        <w:gridCol w:w="759"/>
        <w:gridCol w:w="2049"/>
        <w:gridCol w:w="6349"/>
      </w:tblGrid>
      <w:tr w:rsidR="00034BDC" w:rsidRPr="00DB63BF" w14:paraId="5378F283" w14:textId="77777777" w:rsidTr="00F6189F">
        <w:trPr>
          <w:trHeight w:val="300"/>
          <w:jc w:val="center"/>
        </w:trPr>
        <w:tc>
          <w:tcPr>
            <w:tcW w:w="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81AB1" w14:textId="77777777" w:rsidR="00034BDC" w:rsidRPr="00DB63BF" w:rsidRDefault="00034BDC" w:rsidP="00034BDC">
            <w:pPr>
              <w:spacing w:after="0" w:line="240" w:lineRule="auto"/>
              <w:jc w:val="center"/>
              <w:rPr>
                <w:b/>
                <w:bCs/>
                <w:color w:val="000000"/>
                <w:lang w:eastAsia="pl-PL" w:bidi="ar-SA"/>
              </w:rPr>
            </w:pPr>
            <w:r w:rsidRPr="00DB63BF">
              <w:rPr>
                <w:b/>
                <w:bCs/>
                <w:color w:val="000000"/>
                <w:lang w:eastAsia="pl-PL" w:bidi="ar-SA"/>
              </w:rPr>
              <w:lastRenderedPageBreak/>
              <w:t>KSA</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3DE4FF9F" w14:textId="77777777" w:rsidR="00034BDC" w:rsidRPr="00BF371A" w:rsidRDefault="00034BDC" w:rsidP="00F6189F">
            <w:pPr>
              <w:spacing w:after="0" w:line="240" w:lineRule="auto"/>
              <w:jc w:val="left"/>
              <w:rPr>
                <w:b/>
                <w:bCs/>
                <w:color w:val="000000"/>
                <w:lang w:eastAsia="pl-PL" w:bidi="ar-SA"/>
              </w:rPr>
            </w:pPr>
            <w:r w:rsidRPr="00DB63BF">
              <w:rPr>
                <w:b/>
                <w:bCs/>
                <w:color w:val="000000"/>
                <w:lang w:eastAsia="pl-PL" w:bidi="ar-SA"/>
              </w:rPr>
              <w:t>Symbol</w:t>
            </w:r>
          </w:p>
        </w:tc>
        <w:tc>
          <w:tcPr>
            <w:tcW w:w="5087" w:type="dxa"/>
            <w:tcBorders>
              <w:top w:val="single" w:sz="4" w:space="0" w:color="auto"/>
              <w:left w:val="nil"/>
              <w:bottom w:val="single" w:sz="4" w:space="0" w:color="auto"/>
              <w:right w:val="single" w:sz="4" w:space="0" w:color="auto"/>
            </w:tcBorders>
            <w:shd w:val="clear" w:color="auto" w:fill="auto"/>
            <w:noWrap/>
            <w:vAlign w:val="bottom"/>
            <w:hideMark/>
          </w:tcPr>
          <w:p w14:paraId="152F5267" w14:textId="77777777" w:rsidR="00034BDC" w:rsidRPr="00BF371A" w:rsidRDefault="00034BDC" w:rsidP="00034BDC">
            <w:pPr>
              <w:spacing w:after="0" w:line="240" w:lineRule="auto"/>
              <w:jc w:val="center"/>
              <w:rPr>
                <w:b/>
                <w:bCs/>
                <w:color w:val="000000"/>
                <w:lang w:eastAsia="pl-PL" w:bidi="ar-SA"/>
              </w:rPr>
            </w:pPr>
            <w:r w:rsidRPr="00BF371A">
              <w:rPr>
                <w:b/>
                <w:bCs/>
                <w:color w:val="000000"/>
                <w:lang w:eastAsia="pl-PL" w:bidi="ar-SA"/>
              </w:rPr>
              <w:t>Opis</w:t>
            </w:r>
          </w:p>
        </w:tc>
      </w:tr>
      <w:tr w:rsidR="00034BDC" w:rsidRPr="00DB63BF" w14:paraId="659CF154"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61FC7529"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7</w:t>
            </w:r>
          </w:p>
        </w:tc>
        <w:tc>
          <w:tcPr>
            <w:tcW w:w="1642" w:type="dxa"/>
            <w:tcBorders>
              <w:top w:val="nil"/>
              <w:left w:val="nil"/>
              <w:bottom w:val="single" w:sz="4" w:space="0" w:color="auto"/>
              <w:right w:val="single" w:sz="4" w:space="0" w:color="auto"/>
            </w:tcBorders>
            <w:shd w:val="clear" w:color="auto" w:fill="auto"/>
            <w:noWrap/>
            <w:vAlign w:val="center"/>
            <w:hideMark/>
          </w:tcPr>
          <w:p w14:paraId="2D27A37A"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DEVREBOOT</w:t>
            </w:r>
          </w:p>
        </w:tc>
        <w:tc>
          <w:tcPr>
            <w:tcW w:w="5087" w:type="dxa"/>
            <w:tcBorders>
              <w:top w:val="nil"/>
              <w:left w:val="nil"/>
              <w:bottom w:val="single" w:sz="4" w:space="0" w:color="auto"/>
              <w:right w:val="single" w:sz="4" w:space="0" w:color="auto"/>
            </w:tcBorders>
            <w:shd w:val="clear" w:color="auto" w:fill="auto"/>
            <w:noWrap/>
            <w:vAlign w:val="bottom"/>
            <w:hideMark/>
          </w:tcPr>
          <w:p w14:paraId="64B74347" w14:textId="77777777" w:rsidR="00034BDC" w:rsidRPr="00DB63BF" w:rsidRDefault="00034BDC" w:rsidP="0026459B">
            <w:pPr>
              <w:spacing w:after="0" w:line="240" w:lineRule="auto"/>
              <w:rPr>
                <w:color w:val="000000"/>
                <w:lang w:eastAsia="pl-PL" w:bidi="ar-SA"/>
              </w:rPr>
            </w:pPr>
            <w:r w:rsidRPr="00DB63BF">
              <w:rPr>
                <w:color w:val="000000"/>
                <w:lang w:eastAsia="pl-PL" w:bidi="ar-SA"/>
              </w:rPr>
              <w:t>Trwa restartowanie urządzenia po wgraniu obrazu.</w:t>
            </w:r>
          </w:p>
        </w:tc>
      </w:tr>
      <w:tr w:rsidR="00034BDC" w:rsidRPr="00DB63BF" w14:paraId="2ECD4B48"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50E30AFE"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6</w:t>
            </w:r>
          </w:p>
        </w:tc>
        <w:tc>
          <w:tcPr>
            <w:tcW w:w="1642" w:type="dxa"/>
            <w:tcBorders>
              <w:top w:val="nil"/>
              <w:left w:val="nil"/>
              <w:bottom w:val="single" w:sz="4" w:space="0" w:color="auto"/>
              <w:right w:val="single" w:sz="4" w:space="0" w:color="auto"/>
            </w:tcBorders>
            <w:shd w:val="clear" w:color="auto" w:fill="auto"/>
            <w:noWrap/>
            <w:vAlign w:val="center"/>
            <w:hideMark/>
          </w:tcPr>
          <w:p w14:paraId="31298632"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DEVRELOAD</w:t>
            </w:r>
          </w:p>
        </w:tc>
        <w:tc>
          <w:tcPr>
            <w:tcW w:w="5087" w:type="dxa"/>
            <w:tcBorders>
              <w:top w:val="nil"/>
              <w:left w:val="nil"/>
              <w:bottom w:val="single" w:sz="4" w:space="0" w:color="auto"/>
              <w:right w:val="single" w:sz="4" w:space="0" w:color="auto"/>
            </w:tcBorders>
            <w:shd w:val="clear" w:color="auto" w:fill="auto"/>
            <w:noWrap/>
            <w:vAlign w:val="bottom"/>
            <w:hideMark/>
          </w:tcPr>
          <w:p w14:paraId="210DF06D" w14:textId="77777777" w:rsidR="00034BDC" w:rsidRPr="00DB63BF" w:rsidRDefault="00034BDC" w:rsidP="0026459B">
            <w:pPr>
              <w:spacing w:after="0" w:line="240" w:lineRule="auto"/>
              <w:rPr>
                <w:color w:val="000000"/>
                <w:lang w:eastAsia="pl-PL" w:bidi="ar-SA"/>
              </w:rPr>
            </w:pPr>
            <w:r w:rsidRPr="00DB63BF">
              <w:rPr>
                <w:color w:val="000000"/>
                <w:lang w:eastAsia="pl-PL" w:bidi="ar-SA"/>
              </w:rPr>
              <w:t>Trwa restartowanie modułów, które uległy aktualizacji. (Urządzenie nie jest w tym wypadku restartowane.)</w:t>
            </w:r>
          </w:p>
        </w:tc>
      </w:tr>
      <w:tr w:rsidR="00034BDC" w:rsidRPr="00DB63BF" w14:paraId="2662FAE1"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14CDE027"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5</w:t>
            </w:r>
          </w:p>
        </w:tc>
        <w:tc>
          <w:tcPr>
            <w:tcW w:w="1642" w:type="dxa"/>
            <w:tcBorders>
              <w:top w:val="nil"/>
              <w:left w:val="nil"/>
              <w:bottom w:val="single" w:sz="4" w:space="0" w:color="auto"/>
              <w:right w:val="single" w:sz="4" w:space="0" w:color="auto"/>
            </w:tcBorders>
            <w:shd w:val="clear" w:color="auto" w:fill="auto"/>
            <w:noWrap/>
            <w:vAlign w:val="center"/>
            <w:hideMark/>
          </w:tcPr>
          <w:p w14:paraId="391CE739"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IMGWRITE</w:t>
            </w:r>
          </w:p>
        </w:tc>
        <w:tc>
          <w:tcPr>
            <w:tcW w:w="5087" w:type="dxa"/>
            <w:tcBorders>
              <w:top w:val="nil"/>
              <w:left w:val="nil"/>
              <w:bottom w:val="single" w:sz="4" w:space="0" w:color="auto"/>
              <w:right w:val="single" w:sz="4" w:space="0" w:color="auto"/>
            </w:tcBorders>
            <w:shd w:val="clear" w:color="auto" w:fill="auto"/>
            <w:noWrap/>
            <w:vAlign w:val="bottom"/>
            <w:hideMark/>
          </w:tcPr>
          <w:p w14:paraId="24DF523F" w14:textId="77777777" w:rsidR="00034BDC" w:rsidRPr="00DB63BF" w:rsidRDefault="00034BDC" w:rsidP="0026459B">
            <w:pPr>
              <w:spacing w:after="0" w:line="240" w:lineRule="auto"/>
              <w:rPr>
                <w:color w:val="000000"/>
                <w:lang w:eastAsia="pl-PL" w:bidi="ar-SA"/>
              </w:rPr>
            </w:pPr>
            <w:r w:rsidRPr="00DB63BF">
              <w:rPr>
                <w:color w:val="000000"/>
                <w:lang w:eastAsia="pl-PL" w:bidi="ar-SA"/>
              </w:rPr>
              <w:t>Trwa wgrywanie obrazu do urządzenia.</w:t>
            </w:r>
          </w:p>
        </w:tc>
      </w:tr>
      <w:tr w:rsidR="00034BDC" w:rsidRPr="00DB63BF" w14:paraId="4A0CD23F"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3E3F41DC"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4</w:t>
            </w:r>
          </w:p>
        </w:tc>
        <w:tc>
          <w:tcPr>
            <w:tcW w:w="1642" w:type="dxa"/>
            <w:tcBorders>
              <w:top w:val="nil"/>
              <w:left w:val="nil"/>
              <w:bottom w:val="single" w:sz="4" w:space="0" w:color="auto"/>
              <w:right w:val="single" w:sz="4" w:space="0" w:color="auto"/>
            </w:tcBorders>
            <w:shd w:val="clear" w:color="auto" w:fill="auto"/>
            <w:noWrap/>
            <w:vAlign w:val="center"/>
            <w:hideMark/>
          </w:tcPr>
          <w:p w14:paraId="1BCE70A3"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IMGBACKUP</w:t>
            </w:r>
          </w:p>
        </w:tc>
        <w:tc>
          <w:tcPr>
            <w:tcW w:w="5087" w:type="dxa"/>
            <w:tcBorders>
              <w:top w:val="nil"/>
              <w:left w:val="nil"/>
              <w:bottom w:val="single" w:sz="4" w:space="0" w:color="auto"/>
              <w:right w:val="single" w:sz="4" w:space="0" w:color="auto"/>
            </w:tcBorders>
            <w:shd w:val="clear" w:color="auto" w:fill="auto"/>
            <w:noWrap/>
            <w:vAlign w:val="bottom"/>
            <w:hideMark/>
          </w:tcPr>
          <w:p w14:paraId="59C3DD47" w14:textId="77777777" w:rsidR="00034BDC" w:rsidRPr="00DB63BF" w:rsidRDefault="005111D9" w:rsidP="0026459B">
            <w:pPr>
              <w:spacing w:after="0" w:line="240" w:lineRule="auto"/>
              <w:rPr>
                <w:color w:val="000000"/>
                <w:lang w:eastAsia="pl-PL" w:bidi="ar-SA"/>
              </w:rPr>
            </w:pPr>
            <w:r w:rsidRPr="00DB63BF">
              <w:rPr>
                <w:color w:val="000000"/>
                <w:lang w:eastAsia="pl-PL" w:bidi="ar-SA"/>
              </w:rPr>
              <w:t>Trwa tworzenie kopii zapasowej modułów poddawanych aktualizacji.</w:t>
            </w:r>
            <w:r w:rsidR="00034BDC" w:rsidRPr="00DB63BF">
              <w:rPr>
                <w:color w:val="000000"/>
                <w:lang w:eastAsia="pl-PL" w:bidi="ar-SA"/>
              </w:rPr>
              <w:t> </w:t>
            </w:r>
          </w:p>
        </w:tc>
      </w:tr>
      <w:tr w:rsidR="00034BDC" w:rsidRPr="00DB63BF" w14:paraId="11500D27"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68EA927A"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3</w:t>
            </w:r>
          </w:p>
        </w:tc>
        <w:tc>
          <w:tcPr>
            <w:tcW w:w="1642" w:type="dxa"/>
            <w:tcBorders>
              <w:top w:val="nil"/>
              <w:left w:val="nil"/>
              <w:bottom w:val="single" w:sz="4" w:space="0" w:color="auto"/>
              <w:right w:val="single" w:sz="4" w:space="0" w:color="auto"/>
            </w:tcBorders>
            <w:shd w:val="clear" w:color="auto" w:fill="auto"/>
            <w:noWrap/>
            <w:vAlign w:val="center"/>
            <w:hideMark/>
          </w:tcPr>
          <w:p w14:paraId="0A023920"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IMGVERIF</w:t>
            </w:r>
          </w:p>
        </w:tc>
        <w:tc>
          <w:tcPr>
            <w:tcW w:w="5087" w:type="dxa"/>
            <w:tcBorders>
              <w:top w:val="nil"/>
              <w:left w:val="nil"/>
              <w:bottom w:val="single" w:sz="4" w:space="0" w:color="auto"/>
              <w:right w:val="single" w:sz="4" w:space="0" w:color="auto"/>
            </w:tcBorders>
            <w:shd w:val="clear" w:color="auto" w:fill="auto"/>
            <w:noWrap/>
            <w:vAlign w:val="bottom"/>
            <w:hideMark/>
          </w:tcPr>
          <w:p w14:paraId="12563C32" w14:textId="56419B92" w:rsidR="00034BDC" w:rsidRPr="00DB63BF" w:rsidRDefault="005111D9" w:rsidP="00CE6E89">
            <w:pPr>
              <w:spacing w:after="0" w:line="240" w:lineRule="auto"/>
              <w:rPr>
                <w:color w:val="000000"/>
                <w:lang w:eastAsia="pl-PL" w:bidi="ar-SA"/>
              </w:rPr>
            </w:pPr>
            <w:r w:rsidRPr="00DB63BF">
              <w:rPr>
                <w:color w:val="000000"/>
                <w:lang w:eastAsia="pl-PL" w:bidi="ar-SA"/>
              </w:rPr>
              <w:t>Trwa sprawdzanie obrazu pod kątem poprawności jak i zgodności z</w:t>
            </w:r>
            <w:r w:rsidR="00CE6E89">
              <w:rPr>
                <w:color w:val="000000"/>
                <w:lang w:eastAsia="pl-PL" w:bidi="ar-SA"/>
              </w:rPr>
              <w:t> </w:t>
            </w:r>
            <w:r w:rsidRPr="00DB63BF">
              <w:rPr>
                <w:color w:val="000000"/>
                <w:lang w:eastAsia="pl-PL" w:bidi="ar-SA"/>
              </w:rPr>
              <w:t>urządzeniem.</w:t>
            </w:r>
            <w:r w:rsidR="00034BDC" w:rsidRPr="00DB63BF">
              <w:rPr>
                <w:color w:val="000000"/>
                <w:lang w:eastAsia="pl-PL" w:bidi="ar-SA"/>
              </w:rPr>
              <w:t> </w:t>
            </w:r>
          </w:p>
        </w:tc>
      </w:tr>
      <w:tr w:rsidR="00034BDC" w:rsidRPr="00DB63BF" w14:paraId="343D82F9"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4715537B"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2</w:t>
            </w:r>
          </w:p>
        </w:tc>
        <w:tc>
          <w:tcPr>
            <w:tcW w:w="1642" w:type="dxa"/>
            <w:tcBorders>
              <w:top w:val="nil"/>
              <w:left w:val="nil"/>
              <w:bottom w:val="single" w:sz="4" w:space="0" w:color="auto"/>
              <w:right w:val="single" w:sz="4" w:space="0" w:color="auto"/>
            </w:tcBorders>
            <w:shd w:val="clear" w:color="auto" w:fill="auto"/>
            <w:noWrap/>
            <w:vAlign w:val="center"/>
            <w:hideMark/>
          </w:tcPr>
          <w:p w14:paraId="18306602"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IMGDOWNLOAD</w:t>
            </w:r>
          </w:p>
        </w:tc>
        <w:tc>
          <w:tcPr>
            <w:tcW w:w="5087" w:type="dxa"/>
            <w:tcBorders>
              <w:top w:val="nil"/>
              <w:left w:val="nil"/>
              <w:bottom w:val="single" w:sz="4" w:space="0" w:color="auto"/>
              <w:right w:val="single" w:sz="4" w:space="0" w:color="auto"/>
            </w:tcBorders>
            <w:shd w:val="clear" w:color="auto" w:fill="auto"/>
            <w:noWrap/>
            <w:vAlign w:val="bottom"/>
            <w:hideMark/>
          </w:tcPr>
          <w:p w14:paraId="13C629C7" w14:textId="77777777" w:rsidR="00034BDC" w:rsidRPr="00DB63BF" w:rsidRDefault="005111D9" w:rsidP="0026459B">
            <w:pPr>
              <w:spacing w:after="0" w:line="240" w:lineRule="auto"/>
              <w:rPr>
                <w:color w:val="000000"/>
                <w:lang w:eastAsia="pl-PL" w:bidi="ar-SA"/>
              </w:rPr>
            </w:pPr>
            <w:r w:rsidRPr="00DB63BF">
              <w:rPr>
                <w:color w:val="000000"/>
                <w:lang w:eastAsia="pl-PL" w:bidi="ar-SA"/>
              </w:rPr>
              <w:t>Trwa pobieranie obrazu.</w:t>
            </w:r>
            <w:r w:rsidR="00034BDC" w:rsidRPr="00DB63BF">
              <w:rPr>
                <w:color w:val="000000"/>
                <w:lang w:eastAsia="pl-PL" w:bidi="ar-SA"/>
              </w:rPr>
              <w:t> </w:t>
            </w:r>
          </w:p>
        </w:tc>
      </w:tr>
      <w:tr w:rsidR="00034BDC" w:rsidRPr="00DB63BF" w14:paraId="0C7D78B8"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36D64F78"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1</w:t>
            </w:r>
          </w:p>
        </w:tc>
        <w:tc>
          <w:tcPr>
            <w:tcW w:w="1642" w:type="dxa"/>
            <w:tcBorders>
              <w:top w:val="nil"/>
              <w:left w:val="nil"/>
              <w:bottom w:val="single" w:sz="4" w:space="0" w:color="auto"/>
              <w:right w:val="single" w:sz="4" w:space="0" w:color="auto"/>
            </w:tcBorders>
            <w:shd w:val="clear" w:color="auto" w:fill="auto"/>
            <w:noWrap/>
            <w:vAlign w:val="center"/>
            <w:hideMark/>
          </w:tcPr>
          <w:p w14:paraId="56B36D3C"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CERTVERIF</w:t>
            </w:r>
          </w:p>
        </w:tc>
        <w:tc>
          <w:tcPr>
            <w:tcW w:w="5087" w:type="dxa"/>
            <w:tcBorders>
              <w:top w:val="nil"/>
              <w:left w:val="nil"/>
              <w:bottom w:val="single" w:sz="4" w:space="0" w:color="auto"/>
              <w:right w:val="single" w:sz="4" w:space="0" w:color="auto"/>
            </w:tcBorders>
            <w:shd w:val="clear" w:color="auto" w:fill="auto"/>
            <w:noWrap/>
            <w:vAlign w:val="bottom"/>
            <w:hideMark/>
          </w:tcPr>
          <w:p w14:paraId="3C726AF1" w14:textId="77777777" w:rsidR="00034BDC" w:rsidRPr="00DB63BF" w:rsidRDefault="005111D9" w:rsidP="0026459B">
            <w:pPr>
              <w:spacing w:after="0" w:line="240" w:lineRule="auto"/>
              <w:rPr>
                <w:color w:val="000000"/>
                <w:lang w:eastAsia="pl-PL" w:bidi="ar-SA"/>
              </w:rPr>
            </w:pPr>
            <w:r w:rsidRPr="00DB63BF">
              <w:rPr>
                <w:color w:val="000000"/>
                <w:lang w:eastAsia="pl-PL" w:bidi="ar-SA"/>
              </w:rPr>
              <w:t>Trwa pozyskiwanie i sprawdzanie certyfikatu zwracanego przez serwer HTTPS pod adresem obrazu.</w:t>
            </w:r>
            <w:r w:rsidR="00034BDC" w:rsidRPr="00DB63BF">
              <w:rPr>
                <w:color w:val="000000"/>
                <w:lang w:eastAsia="pl-PL" w:bidi="ar-SA"/>
              </w:rPr>
              <w:t> </w:t>
            </w:r>
          </w:p>
        </w:tc>
      </w:tr>
      <w:tr w:rsidR="00034BDC" w:rsidRPr="00DB63BF" w14:paraId="51741317"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448CE42A"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0</w:t>
            </w:r>
          </w:p>
        </w:tc>
        <w:tc>
          <w:tcPr>
            <w:tcW w:w="1642" w:type="dxa"/>
            <w:tcBorders>
              <w:top w:val="nil"/>
              <w:left w:val="nil"/>
              <w:bottom w:val="single" w:sz="4" w:space="0" w:color="auto"/>
              <w:right w:val="single" w:sz="4" w:space="0" w:color="auto"/>
            </w:tcBorders>
            <w:shd w:val="clear" w:color="auto" w:fill="auto"/>
            <w:noWrap/>
            <w:vAlign w:val="center"/>
            <w:hideMark/>
          </w:tcPr>
          <w:p w14:paraId="6C19F75F"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SUCCESS</w:t>
            </w:r>
          </w:p>
        </w:tc>
        <w:tc>
          <w:tcPr>
            <w:tcW w:w="5087" w:type="dxa"/>
            <w:tcBorders>
              <w:top w:val="nil"/>
              <w:left w:val="nil"/>
              <w:bottom w:val="single" w:sz="4" w:space="0" w:color="auto"/>
              <w:right w:val="single" w:sz="4" w:space="0" w:color="auto"/>
            </w:tcBorders>
            <w:shd w:val="clear" w:color="auto" w:fill="auto"/>
            <w:noWrap/>
            <w:vAlign w:val="bottom"/>
            <w:hideMark/>
          </w:tcPr>
          <w:p w14:paraId="3B33E8BB" w14:textId="77777777" w:rsidR="00034BDC" w:rsidRPr="00DB63BF" w:rsidRDefault="005111D9" w:rsidP="0026459B">
            <w:pPr>
              <w:spacing w:after="0" w:line="240" w:lineRule="auto"/>
              <w:rPr>
                <w:color w:val="000000"/>
                <w:lang w:eastAsia="pl-PL" w:bidi="ar-SA"/>
              </w:rPr>
            </w:pPr>
            <w:r w:rsidRPr="00DB63BF">
              <w:rPr>
                <w:color w:val="000000"/>
                <w:lang w:eastAsia="pl-PL" w:bidi="ar-SA"/>
              </w:rPr>
              <w:t>Ostatnia aktualizacja zakończyła się pomyślnie.</w:t>
            </w:r>
            <w:r w:rsidR="00034BDC" w:rsidRPr="00DB63BF">
              <w:rPr>
                <w:color w:val="000000"/>
                <w:lang w:eastAsia="pl-PL" w:bidi="ar-SA"/>
              </w:rPr>
              <w:t> </w:t>
            </w:r>
          </w:p>
        </w:tc>
      </w:tr>
      <w:tr w:rsidR="00034BDC" w:rsidRPr="00DB63BF" w14:paraId="22841F60"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6D0D4C4B"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-1</w:t>
            </w:r>
          </w:p>
        </w:tc>
        <w:tc>
          <w:tcPr>
            <w:tcW w:w="1642" w:type="dxa"/>
            <w:tcBorders>
              <w:top w:val="nil"/>
              <w:left w:val="nil"/>
              <w:bottom w:val="single" w:sz="4" w:space="0" w:color="auto"/>
              <w:right w:val="single" w:sz="4" w:space="0" w:color="auto"/>
            </w:tcBorders>
            <w:shd w:val="clear" w:color="auto" w:fill="auto"/>
            <w:noWrap/>
            <w:vAlign w:val="center"/>
            <w:hideMark/>
          </w:tcPr>
          <w:p w14:paraId="3234CB83"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EFWABORT</w:t>
            </w:r>
          </w:p>
        </w:tc>
        <w:tc>
          <w:tcPr>
            <w:tcW w:w="5087" w:type="dxa"/>
            <w:tcBorders>
              <w:top w:val="nil"/>
              <w:left w:val="nil"/>
              <w:bottom w:val="single" w:sz="4" w:space="0" w:color="auto"/>
              <w:right w:val="single" w:sz="4" w:space="0" w:color="auto"/>
            </w:tcBorders>
            <w:shd w:val="clear" w:color="auto" w:fill="auto"/>
            <w:noWrap/>
            <w:vAlign w:val="bottom"/>
            <w:hideMark/>
          </w:tcPr>
          <w:p w14:paraId="2E703A95" w14:textId="77777777" w:rsidR="00034BDC" w:rsidRPr="00DB63BF" w:rsidRDefault="005111D9" w:rsidP="0026459B">
            <w:pPr>
              <w:spacing w:after="0" w:line="240" w:lineRule="auto"/>
              <w:rPr>
                <w:color w:val="000000"/>
                <w:lang w:eastAsia="pl-PL" w:bidi="ar-SA"/>
              </w:rPr>
            </w:pPr>
            <w:r w:rsidRPr="00DB63BF">
              <w:rPr>
                <w:color w:val="000000"/>
                <w:lang w:eastAsia="pl-PL" w:bidi="ar-SA"/>
              </w:rPr>
              <w:t>Aktualizacja została anulowana na żądanie.</w:t>
            </w:r>
            <w:r w:rsidR="00034BDC" w:rsidRPr="00DB63BF">
              <w:rPr>
                <w:color w:val="000000"/>
                <w:lang w:eastAsia="pl-PL" w:bidi="ar-SA"/>
              </w:rPr>
              <w:t> </w:t>
            </w:r>
          </w:p>
        </w:tc>
      </w:tr>
      <w:tr w:rsidR="00034BDC" w:rsidRPr="00DB63BF" w14:paraId="7BBB5AA6"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41B47706"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-2</w:t>
            </w:r>
          </w:p>
        </w:tc>
        <w:tc>
          <w:tcPr>
            <w:tcW w:w="1642" w:type="dxa"/>
            <w:tcBorders>
              <w:top w:val="nil"/>
              <w:left w:val="nil"/>
              <w:bottom w:val="single" w:sz="4" w:space="0" w:color="auto"/>
              <w:right w:val="single" w:sz="4" w:space="0" w:color="auto"/>
            </w:tcBorders>
            <w:shd w:val="clear" w:color="auto" w:fill="auto"/>
            <w:noWrap/>
            <w:vAlign w:val="center"/>
            <w:hideMark/>
          </w:tcPr>
          <w:p w14:paraId="4346F027"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EMAINTAIN</w:t>
            </w:r>
          </w:p>
        </w:tc>
        <w:tc>
          <w:tcPr>
            <w:tcW w:w="5087" w:type="dxa"/>
            <w:tcBorders>
              <w:top w:val="nil"/>
              <w:left w:val="nil"/>
              <w:bottom w:val="single" w:sz="4" w:space="0" w:color="auto"/>
              <w:right w:val="single" w:sz="4" w:space="0" w:color="auto"/>
            </w:tcBorders>
            <w:shd w:val="clear" w:color="auto" w:fill="auto"/>
            <w:noWrap/>
            <w:vAlign w:val="bottom"/>
            <w:hideMark/>
          </w:tcPr>
          <w:p w14:paraId="1377F33E" w14:textId="6B76B8A0" w:rsidR="00034BDC" w:rsidRPr="00DB63BF" w:rsidRDefault="005111D9" w:rsidP="00CE6E89">
            <w:pPr>
              <w:spacing w:after="0" w:line="240" w:lineRule="auto"/>
              <w:rPr>
                <w:color w:val="000000"/>
                <w:lang w:eastAsia="pl-PL" w:bidi="ar-SA"/>
              </w:rPr>
            </w:pPr>
            <w:r w:rsidRPr="00DB63BF">
              <w:rPr>
                <w:color w:val="000000"/>
                <w:lang w:eastAsia="pl-PL" w:bidi="ar-SA"/>
              </w:rPr>
              <w:t>Aktualizacja została anulowana z powodu wcześniej zainicjowanej i</w:t>
            </w:r>
            <w:r w:rsidR="00CE6E89">
              <w:rPr>
                <w:color w:val="000000"/>
                <w:lang w:eastAsia="pl-PL" w:bidi="ar-SA"/>
              </w:rPr>
              <w:t> </w:t>
            </w:r>
            <w:r w:rsidRPr="00DB63BF">
              <w:rPr>
                <w:color w:val="000000"/>
                <w:lang w:eastAsia="pl-PL" w:bidi="ar-SA"/>
              </w:rPr>
              <w:t>jeszcze niezakończonej czynności utrzymaniowej, np. aktualizacji oprogramowania czy restartu urządzenia.</w:t>
            </w:r>
            <w:r w:rsidR="00034BDC" w:rsidRPr="00DB63BF">
              <w:rPr>
                <w:color w:val="000000"/>
                <w:lang w:eastAsia="pl-PL" w:bidi="ar-SA"/>
              </w:rPr>
              <w:t> </w:t>
            </w:r>
          </w:p>
        </w:tc>
      </w:tr>
      <w:tr w:rsidR="00034BDC" w:rsidRPr="00DB63BF" w14:paraId="06D42F3B"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5D919D4C"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-3</w:t>
            </w:r>
          </w:p>
        </w:tc>
        <w:tc>
          <w:tcPr>
            <w:tcW w:w="1642" w:type="dxa"/>
            <w:tcBorders>
              <w:top w:val="nil"/>
              <w:left w:val="nil"/>
              <w:bottom w:val="single" w:sz="4" w:space="0" w:color="auto"/>
              <w:right w:val="single" w:sz="4" w:space="0" w:color="auto"/>
            </w:tcBorders>
            <w:shd w:val="clear" w:color="auto" w:fill="auto"/>
            <w:noWrap/>
            <w:vAlign w:val="center"/>
            <w:hideMark/>
          </w:tcPr>
          <w:p w14:paraId="364C445A"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EWRONGCERT</w:t>
            </w:r>
          </w:p>
        </w:tc>
        <w:tc>
          <w:tcPr>
            <w:tcW w:w="5087" w:type="dxa"/>
            <w:tcBorders>
              <w:top w:val="nil"/>
              <w:left w:val="nil"/>
              <w:bottom w:val="single" w:sz="4" w:space="0" w:color="auto"/>
              <w:right w:val="single" w:sz="4" w:space="0" w:color="auto"/>
            </w:tcBorders>
            <w:shd w:val="clear" w:color="auto" w:fill="auto"/>
            <w:noWrap/>
            <w:vAlign w:val="bottom"/>
            <w:hideMark/>
          </w:tcPr>
          <w:p w14:paraId="26E6FF12" w14:textId="77777777" w:rsidR="00034BDC" w:rsidRPr="00DB63BF" w:rsidRDefault="005111D9" w:rsidP="0026459B">
            <w:pPr>
              <w:spacing w:after="0" w:line="240" w:lineRule="auto"/>
              <w:rPr>
                <w:color w:val="000000"/>
                <w:lang w:eastAsia="pl-PL" w:bidi="ar-SA"/>
              </w:rPr>
            </w:pPr>
            <w:r w:rsidRPr="00DB63BF">
              <w:rPr>
                <w:color w:val="000000"/>
                <w:lang w:eastAsia="pl-PL" w:bidi="ar-SA"/>
              </w:rPr>
              <w:t>Aktualizacja została anulowana z powodu niepoprawnego certyfikatu, tj. wygasłego lub podpisanego przez nieznany urząd certyfikacji.</w:t>
            </w:r>
            <w:r w:rsidR="00034BDC" w:rsidRPr="00DB63BF">
              <w:rPr>
                <w:color w:val="000000"/>
                <w:lang w:eastAsia="pl-PL" w:bidi="ar-SA"/>
              </w:rPr>
              <w:t> </w:t>
            </w:r>
          </w:p>
        </w:tc>
      </w:tr>
      <w:tr w:rsidR="00034BDC" w:rsidRPr="00DB63BF" w14:paraId="39FD5527"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1524AE2C"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-4</w:t>
            </w:r>
          </w:p>
        </w:tc>
        <w:tc>
          <w:tcPr>
            <w:tcW w:w="1642" w:type="dxa"/>
            <w:tcBorders>
              <w:top w:val="nil"/>
              <w:left w:val="nil"/>
              <w:bottom w:val="single" w:sz="4" w:space="0" w:color="auto"/>
              <w:right w:val="single" w:sz="4" w:space="0" w:color="auto"/>
            </w:tcBorders>
            <w:shd w:val="clear" w:color="auto" w:fill="auto"/>
            <w:noWrap/>
            <w:vAlign w:val="center"/>
            <w:hideMark/>
          </w:tcPr>
          <w:p w14:paraId="3B3A8941"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EINVURL</w:t>
            </w:r>
          </w:p>
        </w:tc>
        <w:tc>
          <w:tcPr>
            <w:tcW w:w="5087" w:type="dxa"/>
            <w:tcBorders>
              <w:top w:val="nil"/>
              <w:left w:val="nil"/>
              <w:bottom w:val="single" w:sz="4" w:space="0" w:color="auto"/>
              <w:right w:val="single" w:sz="4" w:space="0" w:color="auto"/>
            </w:tcBorders>
            <w:shd w:val="clear" w:color="auto" w:fill="auto"/>
            <w:noWrap/>
            <w:vAlign w:val="bottom"/>
            <w:hideMark/>
          </w:tcPr>
          <w:p w14:paraId="4FB05017" w14:textId="77777777" w:rsidR="00034BDC" w:rsidRPr="00DB63BF" w:rsidRDefault="005111D9" w:rsidP="0026459B">
            <w:pPr>
              <w:spacing w:after="0" w:line="240" w:lineRule="auto"/>
              <w:rPr>
                <w:color w:val="000000"/>
                <w:lang w:eastAsia="pl-PL" w:bidi="ar-SA"/>
              </w:rPr>
            </w:pPr>
            <w:r w:rsidRPr="00DB63BF">
              <w:rPr>
                <w:color w:val="000000"/>
                <w:lang w:eastAsia="pl-PL" w:bidi="ar-SA"/>
              </w:rPr>
              <w:t>Aktualizacja została anulowana z powodu złego adresu URL, tj. niepoprawnego lub nieprowadzącego do pliku obrazu.</w:t>
            </w:r>
            <w:r w:rsidR="00034BDC" w:rsidRPr="00DB63BF">
              <w:rPr>
                <w:color w:val="000000"/>
                <w:lang w:eastAsia="pl-PL" w:bidi="ar-SA"/>
              </w:rPr>
              <w:t> </w:t>
            </w:r>
          </w:p>
        </w:tc>
      </w:tr>
      <w:tr w:rsidR="00034BDC" w:rsidRPr="00DB63BF" w14:paraId="48759CD5"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46B887FE"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-5</w:t>
            </w:r>
          </w:p>
        </w:tc>
        <w:tc>
          <w:tcPr>
            <w:tcW w:w="1642" w:type="dxa"/>
            <w:tcBorders>
              <w:top w:val="nil"/>
              <w:left w:val="nil"/>
              <w:bottom w:val="single" w:sz="4" w:space="0" w:color="auto"/>
              <w:right w:val="single" w:sz="4" w:space="0" w:color="auto"/>
            </w:tcBorders>
            <w:shd w:val="clear" w:color="auto" w:fill="auto"/>
            <w:noWrap/>
            <w:vAlign w:val="center"/>
            <w:hideMark/>
          </w:tcPr>
          <w:p w14:paraId="3045F869"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EINVCHKSUM</w:t>
            </w:r>
          </w:p>
        </w:tc>
        <w:tc>
          <w:tcPr>
            <w:tcW w:w="5087" w:type="dxa"/>
            <w:tcBorders>
              <w:top w:val="nil"/>
              <w:left w:val="nil"/>
              <w:bottom w:val="single" w:sz="4" w:space="0" w:color="auto"/>
              <w:right w:val="single" w:sz="4" w:space="0" w:color="auto"/>
            </w:tcBorders>
            <w:shd w:val="clear" w:color="auto" w:fill="auto"/>
            <w:noWrap/>
            <w:vAlign w:val="bottom"/>
            <w:hideMark/>
          </w:tcPr>
          <w:p w14:paraId="0757A585" w14:textId="77777777" w:rsidR="00034BDC" w:rsidRPr="00DB63BF" w:rsidRDefault="005111D9" w:rsidP="0026459B">
            <w:pPr>
              <w:spacing w:after="0" w:line="240" w:lineRule="auto"/>
              <w:rPr>
                <w:color w:val="000000"/>
                <w:lang w:eastAsia="pl-PL" w:bidi="ar-SA"/>
              </w:rPr>
            </w:pPr>
            <w:r w:rsidRPr="00DB63BF">
              <w:rPr>
                <w:color w:val="000000"/>
                <w:lang w:eastAsia="pl-PL" w:bidi="ar-SA"/>
              </w:rPr>
              <w:t>Aktualizacja została anulowana z powodu niepomyślnej weryfikacji sumy kontrolnej obrazu.</w:t>
            </w:r>
            <w:r w:rsidR="00034BDC" w:rsidRPr="00DB63BF">
              <w:rPr>
                <w:color w:val="000000"/>
                <w:lang w:eastAsia="pl-PL" w:bidi="ar-SA"/>
              </w:rPr>
              <w:t> </w:t>
            </w:r>
          </w:p>
        </w:tc>
      </w:tr>
      <w:tr w:rsidR="00034BDC" w:rsidRPr="00DB63BF" w14:paraId="55718EDF"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630E7616"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-6</w:t>
            </w:r>
          </w:p>
        </w:tc>
        <w:tc>
          <w:tcPr>
            <w:tcW w:w="1642" w:type="dxa"/>
            <w:tcBorders>
              <w:top w:val="nil"/>
              <w:left w:val="nil"/>
              <w:bottom w:val="single" w:sz="4" w:space="0" w:color="auto"/>
              <w:right w:val="single" w:sz="4" w:space="0" w:color="auto"/>
            </w:tcBorders>
            <w:shd w:val="clear" w:color="auto" w:fill="auto"/>
            <w:noWrap/>
            <w:vAlign w:val="center"/>
            <w:hideMark/>
          </w:tcPr>
          <w:p w14:paraId="3CD51A9C"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EUNAVAIL</w:t>
            </w:r>
          </w:p>
        </w:tc>
        <w:tc>
          <w:tcPr>
            <w:tcW w:w="5087" w:type="dxa"/>
            <w:tcBorders>
              <w:top w:val="nil"/>
              <w:left w:val="nil"/>
              <w:bottom w:val="single" w:sz="4" w:space="0" w:color="auto"/>
              <w:right w:val="single" w:sz="4" w:space="0" w:color="auto"/>
            </w:tcBorders>
            <w:shd w:val="clear" w:color="auto" w:fill="auto"/>
            <w:noWrap/>
            <w:vAlign w:val="bottom"/>
            <w:hideMark/>
          </w:tcPr>
          <w:p w14:paraId="566AACBC" w14:textId="77777777" w:rsidR="00034BDC" w:rsidRPr="00DB63BF" w:rsidRDefault="005111D9" w:rsidP="0026459B">
            <w:pPr>
              <w:spacing w:after="0" w:line="240" w:lineRule="auto"/>
              <w:rPr>
                <w:color w:val="000000"/>
                <w:lang w:eastAsia="pl-PL" w:bidi="ar-SA"/>
              </w:rPr>
            </w:pPr>
            <w:r w:rsidRPr="00DB63BF">
              <w:rPr>
                <w:color w:val="000000"/>
                <w:lang w:eastAsia="pl-PL" w:bidi="ar-SA"/>
              </w:rPr>
              <w:t>Aktualizacja została anulowana z powodu niedostępności urządzenia.</w:t>
            </w:r>
            <w:r w:rsidR="00034BDC" w:rsidRPr="00DB63BF">
              <w:rPr>
                <w:color w:val="000000"/>
                <w:lang w:eastAsia="pl-PL" w:bidi="ar-SA"/>
              </w:rPr>
              <w:t> </w:t>
            </w:r>
          </w:p>
        </w:tc>
      </w:tr>
      <w:tr w:rsidR="00034BDC" w:rsidRPr="00DB63BF" w14:paraId="120AB278"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0082F468"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-7</w:t>
            </w:r>
          </w:p>
        </w:tc>
        <w:tc>
          <w:tcPr>
            <w:tcW w:w="1642" w:type="dxa"/>
            <w:tcBorders>
              <w:top w:val="nil"/>
              <w:left w:val="nil"/>
              <w:bottom w:val="single" w:sz="4" w:space="0" w:color="auto"/>
              <w:right w:val="single" w:sz="4" w:space="0" w:color="auto"/>
            </w:tcBorders>
            <w:shd w:val="clear" w:color="auto" w:fill="auto"/>
            <w:noWrap/>
            <w:vAlign w:val="center"/>
            <w:hideMark/>
          </w:tcPr>
          <w:p w14:paraId="3AE6E2C5"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EFWINVALID</w:t>
            </w:r>
          </w:p>
        </w:tc>
        <w:tc>
          <w:tcPr>
            <w:tcW w:w="5087" w:type="dxa"/>
            <w:tcBorders>
              <w:top w:val="nil"/>
              <w:left w:val="nil"/>
              <w:bottom w:val="single" w:sz="4" w:space="0" w:color="auto"/>
              <w:right w:val="single" w:sz="4" w:space="0" w:color="auto"/>
            </w:tcBorders>
            <w:shd w:val="clear" w:color="auto" w:fill="auto"/>
            <w:noWrap/>
            <w:vAlign w:val="bottom"/>
            <w:hideMark/>
          </w:tcPr>
          <w:p w14:paraId="469660C1" w14:textId="77777777" w:rsidR="00034BDC" w:rsidRPr="00DB63BF" w:rsidRDefault="005111D9" w:rsidP="0026459B">
            <w:pPr>
              <w:spacing w:after="0" w:line="240" w:lineRule="auto"/>
              <w:rPr>
                <w:color w:val="000000"/>
                <w:lang w:eastAsia="pl-PL" w:bidi="ar-SA"/>
              </w:rPr>
            </w:pPr>
            <w:r w:rsidRPr="00DB63BF">
              <w:rPr>
                <w:color w:val="000000"/>
                <w:lang w:eastAsia="pl-PL" w:bidi="ar-SA"/>
              </w:rPr>
              <w:t>Aktualizacja została anulowana z powodu wskazania obrazu nieobsługiwanego przez urządzenie.</w:t>
            </w:r>
            <w:r w:rsidR="00034BDC" w:rsidRPr="00DB63BF">
              <w:rPr>
                <w:color w:val="000000"/>
                <w:lang w:eastAsia="pl-PL" w:bidi="ar-SA"/>
              </w:rPr>
              <w:t> </w:t>
            </w:r>
          </w:p>
        </w:tc>
      </w:tr>
      <w:tr w:rsidR="00034BDC" w:rsidRPr="00DB63BF" w14:paraId="0F377587" w14:textId="77777777" w:rsidTr="00F6189F">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14:paraId="3F6D5DB7" w14:textId="77777777" w:rsidR="00034BDC" w:rsidRPr="00DB63BF" w:rsidRDefault="00034BDC" w:rsidP="005A3AD8">
            <w:pPr>
              <w:spacing w:after="0" w:line="240" w:lineRule="auto"/>
              <w:jc w:val="center"/>
              <w:rPr>
                <w:color w:val="000000"/>
                <w:lang w:eastAsia="pl-PL" w:bidi="ar-SA"/>
              </w:rPr>
            </w:pPr>
            <w:r w:rsidRPr="00DB63BF">
              <w:rPr>
                <w:color w:val="000000"/>
                <w:lang w:eastAsia="pl-PL" w:bidi="ar-SA"/>
              </w:rPr>
              <w:t>-8</w:t>
            </w:r>
          </w:p>
        </w:tc>
        <w:tc>
          <w:tcPr>
            <w:tcW w:w="1642" w:type="dxa"/>
            <w:tcBorders>
              <w:top w:val="nil"/>
              <w:left w:val="nil"/>
              <w:bottom w:val="single" w:sz="4" w:space="0" w:color="auto"/>
              <w:right w:val="single" w:sz="4" w:space="0" w:color="auto"/>
            </w:tcBorders>
            <w:shd w:val="clear" w:color="auto" w:fill="auto"/>
            <w:noWrap/>
            <w:vAlign w:val="center"/>
            <w:hideMark/>
          </w:tcPr>
          <w:p w14:paraId="61B11131" w14:textId="77777777" w:rsidR="00034BDC" w:rsidRPr="005A3AD8" w:rsidRDefault="00034BDC" w:rsidP="00AB4E20">
            <w:pPr>
              <w:spacing w:after="0" w:line="240" w:lineRule="auto"/>
              <w:jc w:val="left"/>
              <w:rPr>
                <w:i/>
                <w:color w:val="000000"/>
                <w:lang w:eastAsia="pl-PL" w:bidi="ar-SA"/>
              </w:rPr>
            </w:pPr>
            <w:r w:rsidRPr="005A3AD8">
              <w:rPr>
                <w:i/>
                <w:color w:val="000000"/>
                <w:lang w:eastAsia="pl-PL" w:bidi="ar-SA"/>
              </w:rPr>
              <w:t>EDEVABORT</w:t>
            </w:r>
          </w:p>
        </w:tc>
        <w:tc>
          <w:tcPr>
            <w:tcW w:w="5087" w:type="dxa"/>
            <w:tcBorders>
              <w:top w:val="nil"/>
              <w:left w:val="nil"/>
              <w:bottom w:val="single" w:sz="4" w:space="0" w:color="auto"/>
              <w:right w:val="single" w:sz="4" w:space="0" w:color="auto"/>
            </w:tcBorders>
            <w:shd w:val="clear" w:color="auto" w:fill="auto"/>
            <w:noWrap/>
            <w:vAlign w:val="bottom"/>
            <w:hideMark/>
          </w:tcPr>
          <w:p w14:paraId="60ED6B3A" w14:textId="77777777" w:rsidR="00034BDC" w:rsidRPr="00DB63BF" w:rsidRDefault="005111D9" w:rsidP="0026459B">
            <w:pPr>
              <w:keepNext/>
              <w:spacing w:after="0" w:line="240" w:lineRule="auto"/>
              <w:rPr>
                <w:color w:val="000000"/>
                <w:lang w:eastAsia="pl-PL" w:bidi="ar-SA"/>
              </w:rPr>
            </w:pPr>
            <w:r w:rsidRPr="00DB63BF">
              <w:rPr>
                <w:color w:val="000000"/>
                <w:lang w:eastAsia="pl-PL" w:bidi="ar-SA"/>
              </w:rPr>
              <w:t>Aktualizacja została anulowana przez urządzenie.</w:t>
            </w:r>
            <w:r w:rsidR="00034BDC" w:rsidRPr="00DB63BF">
              <w:rPr>
                <w:color w:val="000000"/>
                <w:lang w:eastAsia="pl-PL" w:bidi="ar-SA"/>
              </w:rPr>
              <w:t> </w:t>
            </w:r>
          </w:p>
        </w:tc>
      </w:tr>
    </w:tbl>
    <w:p w14:paraId="5DA46D45" w14:textId="1F0C5E69" w:rsidR="00034BDC" w:rsidRPr="00334501" w:rsidRDefault="00334501" w:rsidP="00BD59BF">
      <w:pPr>
        <w:pStyle w:val="Napis"/>
        <w:spacing w:before="120" w:after="120" w:line="240" w:lineRule="auto"/>
        <w:rPr>
          <w:b/>
        </w:rPr>
      </w:pPr>
      <w:bookmarkStart w:id="68" w:name="_Ref350185270"/>
      <w:bookmarkStart w:id="69" w:name="_Toc350900198"/>
      <w:r w:rsidRPr="003E65C7">
        <w:rPr>
          <w:b/>
        </w:rPr>
        <w:t xml:space="preserve">Tab. </w:t>
      </w:r>
      <w:r w:rsidR="00245122" w:rsidRPr="00334501">
        <w:rPr>
          <w:b/>
          <w:lang w:val="en-US"/>
        </w:rPr>
        <w:fldChar w:fldCharType="begin"/>
      </w:r>
      <w:r w:rsidR="00245122" w:rsidRPr="003E65C7">
        <w:rPr>
          <w:b/>
        </w:rPr>
        <w:instrText xml:space="preserve"> SEQ Tabela \* ARABIC </w:instrText>
      </w:r>
      <w:r w:rsidR="00245122" w:rsidRPr="00334501">
        <w:rPr>
          <w:b/>
          <w:lang w:val="en-US"/>
        </w:rPr>
        <w:fldChar w:fldCharType="separate"/>
      </w:r>
      <w:r w:rsidR="008C6BBB">
        <w:rPr>
          <w:b/>
          <w:noProof/>
        </w:rPr>
        <w:t>11</w:t>
      </w:r>
      <w:r w:rsidR="00245122" w:rsidRPr="00334501">
        <w:rPr>
          <w:b/>
          <w:lang w:val="en-US"/>
        </w:rPr>
        <w:fldChar w:fldCharType="end"/>
      </w:r>
      <w:bookmarkEnd w:id="68"/>
      <w:r w:rsidR="005111D9" w:rsidRPr="00334501">
        <w:rPr>
          <w:b/>
        </w:rPr>
        <w:t xml:space="preserve"> </w:t>
      </w:r>
      <w:r w:rsidR="005111D9" w:rsidRPr="003E65C7">
        <w:t xml:space="preserve">Kody statusowe aktualizacji oprogramowania jakie może przyjmować atrybut </w:t>
      </w:r>
      <w:r w:rsidR="005111D9" w:rsidRPr="004E1170">
        <w:rPr>
          <w:i/>
        </w:rPr>
        <w:t>last_update_status</w:t>
      </w:r>
      <w:r w:rsidR="005111D9" w:rsidRPr="003E65C7">
        <w:t xml:space="preserve"> klasy </w:t>
      </w:r>
      <w:r w:rsidR="005111D9" w:rsidRPr="003E65C7">
        <w:rPr>
          <w:i/>
        </w:rPr>
        <w:t xml:space="preserve">Device </w:t>
      </w:r>
      <w:r w:rsidR="005111D9" w:rsidRPr="00C42EAE">
        <w:rPr>
          <w:i/>
        </w:rPr>
        <w:t>firmware</w:t>
      </w:r>
      <w:bookmarkEnd w:id="69"/>
    </w:p>
    <w:p w14:paraId="233FE495" w14:textId="7A8B394E" w:rsidR="00662F57" w:rsidRPr="00DB63BF" w:rsidRDefault="00662F57" w:rsidP="003D4B8F">
      <w:pPr>
        <w:spacing w:after="0" w:line="240" w:lineRule="auto"/>
        <w:jc w:val="left"/>
      </w:pPr>
      <w:r w:rsidRPr="00DB63BF">
        <w:br w:type="page"/>
      </w:r>
    </w:p>
    <w:tbl>
      <w:tblPr>
        <w:tblW w:w="9157" w:type="dxa"/>
        <w:tblInd w:w="55" w:type="dxa"/>
        <w:tblLayout w:type="fixed"/>
        <w:tblCellMar>
          <w:left w:w="70" w:type="dxa"/>
          <w:right w:w="70" w:type="dxa"/>
        </w:tblCellMar>
        <w:tblLook w:val="04A0" w:firstRow="1" w:lastRow="0" w:firstColumn="1" w:lastColumn="0" w:noHBand="0" w:noVBand="1"/>
      </w:tblPr>
      <w:tblGrid>
        <w:gridCol w:w="2491"/>
        <w:gridCol w:w="6666"/>
      </w:tblGrid>
      <w:tr w:rsidR="00980F6D" w:rsidRPr="00DB63BF" w14:paraId="65E707F0" w14:textId="77777777" w:rsidTr="00694ECB">
        <w:trPr>
          <w:trHeight w:val="300"/>
        </w:trPr>
        <w:tc>
          <w:tcPr>
            <w:tcW w:w="2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0EB1D" w14:textId="77777777" w:rsidR="00980F6D" w:rsidRPr="00DB63BF" w:rsidRDefault="00980F6D" w:rsidP="004005BB">
            <w:pPr>
              <w:spacing w:after="0" w:line="240" w:lineRule="auto"/>
              <w:jc w:val="center"/>
              <w:rPr>
                <w:b/>
                <w:color w:val="000000"/>
                <w:lang w:eastAsia="pl-PL" w:bidi="ar-SA"/>
              </w:rPr>
            </w:pPr>
            <w:r w:rsidRPr="00DB63BF">
              <w:rPr>
                <w:b/>
                <w:color w:val="000000"/>
                <w:lang w:eastAsia="pl-PL" w:bidi="ar-SA"/>
              </w:rPr>
              <w:lastRenderedPageBreak/>
              <w:t>Atrybut</w:t>
            </w:r>
          </w:p>
        </w:tc>
        <w:tc>
          <w:tcPr>
            <w:tcW w:w="6666" w:type="dxa"/>
            <w:tcBorders>
              <w:top w:val="single" w:sz="4" w:space="0" w:color="auto"/>
              <w:left w:val="nil"/>
              <w:bottom w:val="single" w:sz="4" w:space="0" w:color="auto"/>
              <w:right w:val="single" w:sz="4" w:space="0" w:color="auto"/>
            </w:tcBorders>
            <w:shd w:val="clear" w:color="auto" w:fill="auto"/>
            <w:noWrap/>
            <w:vAlign w:val="bottom"/>
            <w:hideMark/>
          </w:tcPr>
          <w:p w14:paraId="20B8A036" w14:textId="77777777" w:rsidR="00980F6D" w:rsidRPr="00DB63BF" w:rsidRDefault="00980F6D" w:rsidP="00D17438">
            <w:pPr>
              <w:spacing w:after="0" w:line="240" w:lineRule="auto"/>
              <w:jc w:val="center"/>
              <w:rPr>
                <w:b/>
                <w:color w:val="000000"/>
                <w:lang w:eastAsia="pl-PL" w:bidi="ar-SA"/>
              </w:rPr>
            </w:pPr>
            <w:r w:rsidRPr="00DB63BF">
              <w:rPr>
                <w:b/>
                <w:color w:val="000000"/>
                <w:lang w:eastAsia="pl-PL" w:bidi="ar-SA"/>
              </w:rPr>
              <w:t>Opis</w:t>
            </w:r>
          </w:p>
        </w:tc>
      </w:tr>
      <w:tr w:rsidR="00980F6D" w:rsidRPr="00DB63BF" w14:paraId="615A8A18" w14:textId="77777777" w:rsidTr="00694ECB">
        <w:trPr>
          <w:trHeight w:val="300"/>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14:paraId="6B287799" w14:textId="77777777" w:rsidR="00980F6D" w:rsidRPr="00D17438" w:rsidRDefault="00980F6D" w:rsidP="004005BB">
            <w:pPr>
              <w:spacing w:after="0" w:line="240" w:lineRule="auto"/>
              <w:jc w:val="left"/>
              <w:rPr>
                <w:i/>
                <w:color w:val="000000"/>
                <w:lang w:eastAsia="pl-PL" w:bidi="ar-SA"/>
              </w:rPr>
            </w:pPr>
            <w:r w:rsidRPr="00D17438">
              <w:rPr>
                <w:i/>
                <w:color w:val="000000"/>
                <w:lang w:eastAsia="pl-PL" w:bidi="ar-SA"/>
              </w:rPr>
              <w:t>version</w:t>
            </w:r>
          </w:p>
        </w:tc>
        <w:tc>
          <w:tcPr>
            <w:tcW w:w="6666" w:type="dxa"/>
            <w:tcBorders>
              <w:top w:val="nil"/>
              <w:left w:val="nil"/>
              <w:bottom w:val="single" w:sz="4" w:space="0" w:color="auto"/>
              <w:right w:val="single" w:sz="4" w:space="0" w:color="auto"/>
            </w:tcBorders>
            <w:shd w:val="clear" w:color="auto" w:fill="auto"/>
            <w:noWrap/>
            <w:vAlign w:val="bottom"/>
            <w:hideMark/>
          </w:tcPr>
          <w:p w14:paraId="0A811AA0" w14:textId="1F6C517A" w:rsidR="00980F6D" w:rsidRPr="00DB63BF" w:rsidRDefault="00980F6D" w:rsidP="0026459B">
            <w:pPr>
              <w:spacing w:after="0" w:line="240" w:lineRule="auto"/>
              <w:rPr>
                <w:color w:val="000000"/>
                <w:lang w:eastAsia="pl-PL" w:bidi="ar-SA"/>
              </w:rPr>
            </w:pPr>
            <w:r w:rsidRPr="00DB63BF">
              <w:rPr>
                <w:color w:val="000000"/>
                <w:lang w:eastAsia="pl-PL" w:bidi="ar-SA"/>
              </w:rPr>
              <w:t>Wersja oprogramowania obecna na urządzeniu.</w:t>
            </w:r>
          </w:p>
          <w:p w14:paraId="15E73149" w14:textId="77777777" w:rsidR="00980F6D" w:rsidRPr="00DB63BF" w:rsidRDefault="00980F6D" w:rsidP="0026459B">
            <w:pPr>
              <w:spacing w:after="0" w:line="240" w:lineRule="auto"/>
              <w:rPr>
                <w:color w:val="000000"/>
                <w:lang w:eastAsia="pl-PL" w:bidi="ar-SA"/>
              </w:rPr>
            </w:pPr>
            <w:r w:rsidRPr="00DB63BF">
              <w:rPr>
                <w:color w:val="000000"/>
                <w:lang w:eastAsia="pl-PL" w:bidi="ar-SA"/>
              </w:rPr>
              <w:t>W przypadku wielu niezależnie wersjonowanych modułów, powinna podawać ich poszczególne wersje.</w:t>
            </w:r>
          </w:p>
        </w:tc>
      </w:tr>
      <w:tr w:rsidR="00980F6D" w:rsidRPr="00DB63BF" w14:paraId="4C429C82" w14:textId="77777777" w:rsidTr="00694ECB">
        <w:trPr>
          <w:trHeight w:val="300"/>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14:paraId="6970ACFB" w14:textId="77777777" w:rsidR="00980F6D" w:rsidRPr="00D17438" w:rsidRDefault="00980F6D" w:rsidP="004005BB">
            <w:pPr>
              <w:spacing w:after="0" w:line="240" w:lineRule="auto"/>
              <w:jc w:val="left"/>
              <w:rPr>
                <w:i/>
                <w:color w:val="000000"/>
                <w:lang w:eastAsia="pl-PL" w:bidi="ar-SA"/>
              </w:rPr>
            </w:pPr>
            <w:r w:rsidRPr="00D17438">
              <w:rPr>
                <w:i/>
                <w:color w:val="000000"/>
                <w:lang w:val="en-US" w:eastAsia="pl-PL" w:bidi="ar-SA"/>
              </w:rPr>
              <w:t>checksum</w:t>
            </w:r>
          </w:p>
        </w:tc>
        <w:tc>
          <w:tcPr>
            <w:tcW w:w="6666" w:type="dxa"/>
            <w:tcBorders>
              <w:top w:val="nil"/>
              <w:left w:val="nil"/>
              <w:bottom w:val="single" w:sz="4" w:space="0" w:color="auto"/>
              <w:right w:val="single" w:sz="4" w:space="0" w:color="auto"/>
            </w:tcBorders>
            <w:shd w:val="clear" w:color="auto" w:fill="auto"/>
            <w:noWrap/>
            <w:vAlign w:val="bottom"/>
            <w:hideMark/>
          </w:tcPr>
          <w:p w14:paraId="22A91977" w14:textId="77777777" w:rsidR="00980F6D" w:rsidRPr="00DB63BF" w:rsidRDefault="00980F6D" w:rsidP="0026459B">
            <w:pPr>
              <w:spacing w:after="0" w:line="240" w:lineRule="auto"/>
              <w:rPr>
                <w:color w:val="000000"/>
                <w:lang w:eastAsia="pl-PL" w:bidi="ar-SA"/>
              </w:rPr>
            </w:pPr>
            <w:r w:rsidRPr="00DB63BF">
              <w:rPr>
                <w:color w:val="000000"/>
                <w:lang w:eastAsia="pl-PL" w:bidi="ar-SA"/>
              </w:rPr>
              <w:t>Suma kontrolna całego oprogramowania. </w:t>
            </w:r>
          </w:p>
        </w:tc>
      </w:tr>
      <w:tr w:rsidR="00980F6D" w:rsidRPr="00DB63BF" w14:paraId="2219B4E5" w14:textId="77777777" w:rsidTr="00694ECB">
        <w:trPr>
          <w:trHeight w:val="300"/>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14:paraId="327AFC7F" w14:textId="77777777" w:rsidR="00980F6D" w:rsidRPr="00D17438" w:rsidRDefault="00980F6D" w:rsidP="004005BB">
            <w:pPr>
              <w:spacing w:after="0" w:line="240" w:lineRule="auto"/>
              <w:jc w:val="left"/>
              <w:rPr>
                <w:i/>
                <w:color w:val="000000"/>
                <w:lang w:eastAsia="pl-PL" w:bidi="ar-SA"/>
              </w:rPr>
            </w:pPr>
            <w:r w:rsidRPr="002403F7">
              <w:rPr>
                <w:i/>
                <w:color w:val="000000"/>
                <w:lang w:val="en-US" w:eastAsia="pl-PL" w:bidi="ar-SA"/>
              </w:rPr>
              <w:t>last_update_time</w:t>
            </w:r>
          </w:p>
        </w:tc>
        <w:tc>
          <w:tcPr>
            <w:tcW w:w="6666" w:type="dxa"/>
            <w:tcBorders>
              <w:top w:val="nil"/>
              <w:left w:val="nil"/>
              <w:bottom w:val="single" w:sz="4" w:space="0" w:color="auto"/>
              <w:right w:val="single" w:sz="4" w:space="0" w:color="auto"/>
            </w:tcBorders>
            <w:shd w:val="clear" w:color="auto" w:fill="auto"/>
            <w:noWrap/>
            <w:vAlign w:val="bottom"/>
            <w:hideMark/>
          </w:tcPr>
          <w:p w14:paraId="333562BD" w14:textId="77777777" w:rsidR="00980F6D" w:rsidRPr="00DB63BF" w:rsidRDefault="00980F6D" w:rsidP="0026459B">
            <w:pPr>
              <w:spacing w:after="0" w:line="240" w:lineRule="auto"/>
              <w:rPr>
                <w:color w:val="000000"/>
                <w:lang w:eastAsia="pl-PL" w:bidi="ar-SA"/>
              </w:rPr>
            </w:pPr>
            <w:r w:rsidRPr="00DB63BF">
              <w:rPr>
                <w:color w:val="000000"/>
                <w:lang w:eastAsia="pl-PL" w:bidi="ar-SA"/>
              </w:rPr>
              <w:t>Czas ostatniego rozpoczęcia aktualizacji. </w:t>
            </w:r>
          </w:p>
        </w:tc>
      </w:tr>
      <w:tr w:rsidR="00980F6D" w:rsidRPr="00DB63BF" w14:paraId="38347C73" w14:textId="77777777" w:rsidTr="00694ECB">
        <w:trPr>
          <w:trHeight w:val="300"/>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14:paraId="4F3D6C90" w14:textId="77777777" w:rsidR="00980F6D" w:rsidRPr="00D17438" w:rsidRDefault="00980F6D" w:rsidP="004005BB">
            <w:pPr>
              <w:spacing w:after="0" w:line="240" w:lineRule="auto"/>
              <w:jc w:val="left"/>
              <w:rPr>
                <w:i/>
                <w:color w:val="000000"/>
                <w:lang w:eastAsia="pl-PL" w:bidi="ar-SA"/>
              </w:rPr>
            </w:pPr>
            <w:r w:rsidRPr="002403F7">
              <w:rPr>
                <w:i/>
                <w:color w:val="000000"/>
                <w:lang w:val="en-US" w:eastAsia="pl-PL" w:bidi="ar-SA"/>
              </w:rPr>
              <w:t>last_update_id</w:t>
            </w:r>
          </w:p>
        </w:tc>
        <w:tc>
          <w:tcPr>
            <w:tcW w:w="6666" w:type="dxa"/>
            <w:tcBorders>
              <w:top w:val="nil"/>
              <w:left w:val="nil"/>
              <w:bottom w:val="single" w:sz="4" w:space="0" w:color="auto"/>
              <w:right w:val="single" w:sz="4" w:space="0" w:color="auto"/>
            </w:tcBorders>
            <w:shd w:val="clear" w:color="auto" w:fill="auto"/>
            <w:noWrap/>
            <w:vAlign w:val="bottom"/>
            <w:hideMark/>
          </w:tcPr>
          <w:p w14:paraId="027AB312" w14:textId="77777777" w:rsidR="00980F6D" w:rsidRPr="00DB63BF" w:rsidRDefault="00980F6D" w:rsidP="0026459B">
            <w:pPr>
              <w:spacing w:after="0" w:line="240" w:lineRule="auto"/>
              <w:rPr>
                <w:color w:val="000000"/>
                <w:lang w:eastAsia="pl-PL" w:bidi="ar-SA"/>
              </w:rPr>
            </w:pPr>
            <w:r w:rsidRPr="00DB63BF">
              <w:rPr>
                <w:color w:val="000000"/>
                <w:lang w:eastAsia="pl-PL" w:bidi="ar-SA"/>
              </w:rPr>
              <w:t>Numer sekwencyjny ostatniej aktualizacji. </w:t>
            </w:r>
          </w:p>
        </w:tc>
      </w:tr>
      <w:tr w:rsidR="00980F6D" w:rsidRPr="00DB63BF" w14:paraId="3979D6AF" w14:textId="77777777" w:rsidTr="00694ECB">
        <w:trPr>
          <w:trHeight w:val="300"/>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14:paraId="5097297C" w14:textId="77777777" w:rsidR="00980F6D" w:rsidRPr="00D17438" w:rsidRDefault="00980F6D" w:rsidP="004005BB">
            <w:pPr>
              <w:spacing w:after="0" w:line="240" w:lineRule="auto"/>
              <w:jc w:val="left"/>
              <w:rPr>
                <w:i/>
                <w:color w:val="000000"/>
                <w:lang w:eastAsia="pl-PL" w:bidi="ar-SA"/>
              </w:rPr>
            </w:pPr>
            <w:r w:rsidRPr="00D17438">
              <w:rPr>
                <w:i/>
                <w:color w:val="000000"/>
                <w:lang w:eastAsia="pl-PL" w:bidi="ar-SA"/>
              </w:rPr>
              <w:t>last_update_status</w:t>
            </w:r>
          </w:p>
        </w:tc>
        <w:tc>
          <w:tcPr>
            <w:tcW w:w="6666" w:type="dxa"/>
            <w:tcBorders>
              <w:top w:val="nil"/>
              <w:left w:val="nil"/>
              <w:bottom w:val="single" w:sz="4" w:space="0" w:color="auto"/>
              <w:right w:val="single" w:sz="4" w:space="0" w:color="auto"/>
            </w:tcBorders>
            <w:shd w:val="clear" w:color="auto" w:fill="auto"/>
            <w:noWrap/>
            <w:vAlign w:val="bottom"/>
            <w:hideMark/>
          </w:tcPr>
          <w:p w14:paraId="521F657E" w14:textId="77777777" w:rsidR="00980F6D" w:rsidRPr="00DB63BF" w:rsidRDefault="00980F6D" w:rsidP="0026459B">
            <w:pPr>
              <w:spacing w:after="0" w:line="240" w:lineRule="auto"/>
              <w:rPr>
                <w:color w:val="000000"/>
                <w:lang w:eastAsia="pl-PL" w:bidi="ar-SA"/>
              </w:rPr>
            </w:pPr>
            <w:r w:rsidRPr="00DB63BF">
              <w:rPr>
                <w:color w:val="000000"/>
                <w:lang w:eastAsia="pl-PL" w:bidi="ar-SA"/>
              </w:rPr>
              <w:t>Status ostatniej aktualizacji.</w:t>
            </w:r>
          </w:p>
          <w:p w14:paraId="19857EBF" w14:textId="6A04847A" w:rsidR="00980F6D" w:rsidRPr="00051159" w:rsidRDefault="00980F6D" w:rsidP="0026459B">
            <w:pPr>
              <w:spacing w:after="0" w:line="240" w:lineRule="auto"/>
              <w:rPr>
                <w:color w:val="000000"/>
                <w:lang w:eastAsia="pl-PL" w:bidi="ar-SA"/>
              </w:rPr>
            </w:pPr>
            <w:r w:rsidRPr="00DB63BF">
              <w:rPr>
                <w:color w:val="000000"/>
                <w:lang w:eastAsia="pl-PL" w:bidi="ar-SA"/>
              </w:rPr>
              <w:t>Wartości dodatnie oznaczają, że trwa obecnie aktualizacja i informują o</w:t>
            </w:r>
            <w:r w:rsidR="00CE6E89">
              <w:rPr>
                <w:color w:val="000000"/>
                <w:lang w:eastAsia="pl-PL" w:bidi="ar-SA"/>
              </w:rPr>
              <w:t> </w:t>
            </w:r>
            <w:r w:rsidRPr="00DB63BF">
              <w:rPr>
                <w:color w:val="000000"/>
                <w:lang w:eastAsia="pl-PL" w:bidi="ar-SA"/>
              </w:rPr>
              <w:t xml:space="preserve">tym, na jakim etapie się ona znajduje. Wartość 0 oznacza, że ostatnia </w:t>
            </w:r>
            <w:r w:rsidRPr="00051159">
              <w:rPr>
                <w:color w:val="000000"/>
                <w:lang w:eastAsia="pl-PL" w:bidi="ar-SA"/>
              </w:rPr>
              <w:t>aktualizacja zakończyła się sukcesem. Wartości ujemne oznaczają, że ostatnia aktualizacja zakończyła się niepowodzeniem i informują o</w:t>
            </w:r>
            <w:r w:rsidR="00CE6E89">
              <w:rPr>
                <w:color w:val="000000"/>
                <w:lang w:eastAsia="pl-PL" w:bidi="ar-SA"/>
              </w:rPr>
              <w:t> </w:t>
            </w:r>
            <w:r w:rsidRPr="00051159">
              <w:rPr>
                <w:color w:val="000000"/>
                <w:lang w:eastAsia="pl-PL" w:bidi="ar-SA"/>
              </w:rPr>
              <w:t>powodzie tego niepowodzenia. Opisane kody statusów znajdują się</w:t>
            </w:r>
          </w:p>
          <w:p w14:paraId="315C3569" w14:textId="5DF1E3F7" w:rsidR="00980F6D" w:rsidRPr="00A43352" w:rsidRDefault="005A3AD8" w:rsidP="0026459B">
            <w:pPr>
              <w:spacing w:after="0" w:line="240" w:lineRule="auto"/>
              <w:rPr>
                <w:color w:val="000000"/>
                <w:lang w:eastAsia="pl-PL" w:bidi="ar-SA"/>
              </w:rPr>
            </w:pPr>
            <w:r>
              <w:rPr>
                <w:color w:val="000000"/>
                <w:lang w:eastAsia="pl-PL" w:bidi="ar-SA"/>
              </w:rPr>
              <w:t xml:space="preserve">w </w:t>
            </w:r>
            <w:r w:rsidRPr="005A3AD8">
              <w:rPr>
                <w:color w:val="000000"/>
                <w:lang w:eastAsia="pl-PL" w:bidi="ar-SA"/>
              </w:rPr>
              <w:fldChar w:fldCharType="begin"/>
            </w:r>
            <w:r w:rsidRPr="005A3AD8">
              <w:rPr>
                <w:color w:val="000000"/>
                <w:lang w:eastAsia="pl-PL" w:bidi="ar-SA"/>
              </w:rPr>
              <w:instrText xml:space="preserve"> REF _Ref350185270 \h  \* MERGEFORMAT </w:instrText>
            </w:r>
            <w:r w:rsidRPr="005A3AD8">
              <w:rPr>
                <w:color w:val="000000"/>
                <w:lang w:eastAsia="pl-PL" w:bidi="ar-SA"/>
              </w:rPr>
            </w:r>
            <w:r w:rsidRPr="005A3AD8">
              <w:rPr>
                <w:color w:val="000000"/>
                <w:lang w:eastAsia="pl-PL" w:bidi="ar-SA"/>
              </w:rPr>
              <w:fldChar w:fldCharType="separate"/>
            </w:r>
            <w:r w:rsidR="008C6BBB" w:rsidRPr="008C6BBB">
              <w:t xml:space="preserve">Tab. </w:t>
            </w:r>
            <w:r w:rsidR="008C6BBB" w:rsidRPr="008C6BBB">
              <w:rPr>
                <w:noProof/>
              </w:rPr>
              <w:t>11</w:t>
            </w:r>
            <w:r w:rsidRPr="005A3AD8">
              <w:rPr>
                <w:color w:val="000000"/>
                <w:lang w:eastAsia="pl-PL" w:bidi="ar-SA"/>
              </w:rPr>
              <w:fldChar w:fldCharType="end"/>
            </w:r>
            <w:r w:rsidRPr="005A3AD8">
              <w:rPr>
                <w:color w:val="000000"/>
                <w:lang w:eastAsia="pl-PL" w:bidi="ar-SA"/>
              </w:rPr>
              <w:t>.</w:t>
            </w:r>
          </w:p>
        </w:tc>
      </w:tr>
      <w:tr w:rsidR="00980F6D" w:rsidRPr="00DB63BF" w14:paraId="30AEDE54" w14:textId="77777777" w:rsidTr="00694E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2491" w:type="dxa"/>
            <w:vAlign w:val="center"/>
          </w:tcPr>
          <w:p w14:paraId="12D5524F" w14:textId="77777777" w:rsidR="00980F6D" w:rsidRPr="00D17438" w:rsidRDefault="00980F6D" w:rsidP="004005BB">
            <w:pPr>
              <w:spacing w:after="0" w:line="240" w:lineRule="auto"/>
              <w:ind w:left="15"/>
              <w:jc w:val="left"/>
              <w:rPr>
                <w:i/>
              </w:rPr>
            </w:pPr>
            <w:r w:rsidRPr="00D17438">
              <w:rPr>
                <w:i/>
              </w:rPr>
              <w:t>start_update(https_url)</w:t>
            </w:r>
          </w:p>
        </w:tc>
        <w:tc>
          <w:tcPr>
            <w:tcW w:w="6666" w:type="dxa"/>
          </w:tcPr>
          <w:p w14:paraId="1CC35BD2" w14:textId="77777777" w:rsidR="00980F6D" w:rsidRPr="00DB63BF" w:rsidRDefault="00980F6D" w:rsidP="0026459B">
            <w:pPr>
              <w:spacing w:after="0" w:line="240" w:lineRule="auto"/>
              <w:ind w:left="15"/>
            </w:pPr>
            <w:r w:rsidRPr="00DB63BF">
              <w:t>Zlecenie rozpoczęcia aktualizacji oprogramowania urządzenia.</w:t>
            </w:r>
          </w:p>
          <w:p w14:paraId="0DA646D5" w14:textId="5A84EC60" w:rsidR="00980F6D" w:rsidRPr="00910F42" w:rsidRDefault="00980F6D" w:rsidP="0026459B">
            <w:pPr>
              <w:spacing w:after="0" w:line="240" w:lineRule="auto"/>
              <w:ind w:left="15"/>
            </w:pPr>
            <w:r w:rsidRPr="00DB63BF">
              <w:t xml:space="preserve">Jeżeli trwa w tym czasie inna aktualizacja lub procedura restartowania </w:t>
            </w:r>
            <w:r w:rsidRPr="00051159">
              <w:t xml:space="preserve">urządzenia, zwracany jest błąd </w:t>
            </w:r>
            <w:r w:rsidRPr="00C42EAE">
              <w:rPr>
                <w:i/>
              </w:rPr>
              <w:t>temporary-failure</w:t>
            </w:r>
            <w:r w:rsidRPr="00051159">
              <w:t>. W przeciwnym wypadku zwiększony zostaje numer sekwencyjny</w:t>
            </w:r>
            <w:r w:rsidRPr="00910F42">
              <w:t xml:space="preserve"> ostatniej aktualizacji i</w:t>
            </w:r>
            <w:r w:rsidR="00CE6E89">
              <w:t> </w:t>
            </w:r>
            <w:r w:rsidRPr="00910F42">
              <w:t xml:space="preserve">zwracany jest on razem z kodem </w:t>
            </w:r>
            <w:r w:rsidRPr="00C42EAE">
              <w:rPr>
                <w:i/>
              </w:rPr>
              <w:t>success</w:t>
            </w:r>
            <w:r w:rsidRPr="00910F42">
              <w:t>. Następnie rozpoczyna się właściwy przebieg aktualizacji.</w:t>
            </w:r>
          </w:p>
          <w:p w14:paraId="483D8ABA" w14:textId="256D9D8C" w:rsidR="0026459B" w:rsidRDefault="00980F6D" w:rsidP="0026459B">
            <w:pPr>
              <w:spacing w:after="0" w:line="240" w:lineRule="auto"/>
              <w:ind w:left="15"/>
            </w:pPr>
            <w:r w:rsidRPr="00910F42">
              <w:t>Konieczne jest pobranie obrazu oprogramowania wskazanego w</w:t>
            </w:r>
            <w:r w:rsidR="00CE6E89">
              <w:t> </w:t>
            </w:r>
            <w:r w:rsidRPr="00910F42">
              <w:t>argumencie</w:t>
            </w:r>
            <w:r w:rsidR="0026459B">
              <w:t>:</w:t>
            </w:r>
          </w:p>
          <w:p w14:paraId="5A9AE53A" w14:textId="77777777" w:rsidR="0026459B" w:rsidRDefault="005A3AD8" w:rsidP="0026459B">
            <w:pPr>
              <w:spacing w:after="0" w:line="240" w:lineRule="auto"/>
              <w:ind w:left="15"/>
              <w:rPr>
                <w:i/>
              </w:rPr>
            </w:pPr>
            <w:r>
              <w:rPr>
                <w:i/>
              </w:rPr>
              <w:t xml:space="preserve">https_url ::= </w:t>
            </w:r>
            <w:r w:rsidRPr="004E1170">
              <w:rPr>
                <w:i/>
              </w:rPr>
              <w:t>octet_string</w:t>
            </w:r>
          </w:p>
          <w:p w14:paraId="02079EF6" w14:textId="77777777" w:rsidR="0026459B" w:rsidRDefault="00980F6D" w:rsidP="0026459B">
            <w:pPr>
              <w:spacing w:after="0" w:line="240" w:lineRule="auto"/>
              <w:ind w:left="15"/>
            </w:pPr>
            <w:r w:rsidRPr="00910F42">
              <w:t>który zawiera URL pliku dostępnego poprzez protokół HTTPS.</w:t>
            </w:r>
          </w:p>
          <w:p w14:paraId="0B790349" w14:textId="77777777" w:rsidR="0026459B" w:rsidRDefault="00980F6D" w:rsidP="0026459B">
            <w:pPr>
              <w:spacing w:after="0" w:line="240" w:lineRule="auto"/>
              <w:ind w:left="15"/>
            </w:pPr>
            <w:r w:rsidRPr="00910F42">
              <w:t>Jest ono poprzedzone sprawdzeniem certyfikatu przedstawionego przy nawiązaniu łączności z zadanym serwerem – czy nie wygasł i czy został podpisany przez odpowiedni, znany koncentratorowi</w:t>
            </w:r>
            <w:r w:rsidR="0026459B">
              <w:t>, urząd certyfikacji.</w:t>
            </w:r>
          </w:p>
          <w:p w14:paraId="2ADFF213" w14:textId="3C7FC749" w:rsidR="00980F6D" w:rsidRPr="005A3AD8" w:rsidRDefault="00980F6D" w:rsidP="0026459B">
            <w:pPr>
              <w:spacing w:after="0" w:line="240" w:lineRule="auto"/>
              <w:ind w:left="15"/>
              <w:rPr>
                <w:i/>
              </w:rPr>
            </w:pPr>
            <w:r w:rsidRPr="00910F42">
              <w:t>Po pobraniu obrazu wyko</w:t>
            </w:r>
            <w:r w:rsidRPr="00DB63BF">
              <w:t>nywany jest test jego integralności i zgodności z urządzeniem, po którym obraz jest wgrywany do pamięci urządzenia.</w:t>
            </w:r>
          </w:p>
          <w:p w14:paraId="6C56971F" w14:textId="6E1F767E" w:rsidR="00980F6D" w:rsidRPr="00DB63BF" w:rsidRDefault="00980F6D" w:rsidP="0026459B">
            <w:pPr>
              <w:spacing w:after="0" w:line="240" w:lineRule="auto"/>
              <w:ind w:left="15"/>
            </w:pPr>
            <w:r w:rsidRPr="00DB63BF">
              <w:t>W trakcie trwania aktualizacji atry</w:t>
            </w:r>
            <w:r w:rsidRPr="005A3AD8">
              <w:t xml:space="preserve">buty </w:t>
            </w:r>
            <w:r w:rsidRPr="005A3AD8">
              <w:rPr>
                <w:i/>
              </w:rPr>
              <w:t>last_update_status</w:t>
            </w:r>
            <w:r w:rsidRPr="005A3AD8">
              <w:t xml:space="preserve"> i</w:t>
            </w:r>
            <w:r w:rsidR="00CE6E89">
              <w:t> </w:t>
            </w:r>
            <w:r w:rsidRPr="005A3AD8">
              <w:rPr>
                <w:i/>
              </w:rPr>
              <w:t>last_update_progress</w:t>
            </w:r>
            <w:r w:rsidRPr="00DB63BF">
              <w:t xml:space="preserve"> są na bieżąco uaktualniane.</w:t>
            </w:r>
          </w:p>
          <w:p w14:paraId="50F06065" w14:textId="4ED950D3" w:rsidR="00980F6D" w:rsidRPr="001A46D6" w:rsidRDefault="00980F6D" w:rsidP="0026459B">
            <w:pPr>
              <w:spacing w:after="0" w:line="240" w:lineRule="auto"/>
              <w:ind w:left="15"/>
            </w:pPr>
            <w:r w:rsidRPr="00DB63BF">
              <w:t xml:space="preserve">Po zakończeniu aktualizacji powinno zostać wygenerowane powiadomienie </w:t>
            </w:r>
            <w:r w:rsidRPr="001A46D6">
              <w:t>od aktualizowanego urządzenia z obiektu implementującego o</w:t>
            </w:r>
            <w:r w:rsidR="005A3AD8">
              <w:t>ma</w:t>
            </w:r>
            <w:r w:rsidRPr="001A46D6">
              <w:t>wianą tu klasę COSEM, o ile aktualizacja nie wymaga rozłączenia sesji koncentratora z systemem akwizycji.</w:t>
            </w:r>
          </w:p>
        </w:tc>
      </w:tr>
      <w:tr w:rsidR="004005BB" w:rsidRPr="00DB63BF" w14:paraId="0F3844AB" w14:textId="77777777" w:rsidTr="00694E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2491" w:type="dxa"/>
            <w:vAlign w:val="center"/>
          </w:tcPr>
          <w:p w14:paraId="3F941BFA" w14:textId="77777777" w:rsidR="00980F6D" w:rsidRPr="00D17438" w:rsidRDefault="00980F6D" w:rsidP="004005BB">
            <w:pPr>
              <w:spacing w:after="0" w:line="240" w:lineRule="auto"/>
              <w:ind w:left="15"/>
              <w:jc w:val="left"/>
              <w:rPr>
                <w:i/>
              </w:rPr>
            </w:pPr>
            <w:r w:rsidRPr="00D17438">
              <w:rPr>
                <w:i/>
              </w:rPr>
              <w:t>abort_update(update_id)</w:t>
            </w:r>
          </w:p>
        </w:tc>
        <w:tc>
          <w:tcPr>
            <w:tcW w:w="6666" w:type="dxa"/>
          </w:tcPr>
          <w:p w14:paraId="1B156EB7" w14:textId="77777777" w:rsidR="00616333" w:rsidRDefault="00980F6D" w:rsidP="0026459B">
            <w:pPr>
              <w:spacing w:after="0" w:line="240" w:lineRule="auto"/>
              <w:ind w:left="15"/>
            </w:pPr>
            <w:r w:rsidRPr="00DB63BF">
              <w:t>Przerywa, o ile to możliwe na danym etapie, aktualizację oprogramowania o przekazanym w argumencie numerze sekwencyjnym.</w:t>
            </w:r>
          </w:p>
          <w:p w14:paraId="59214F1F" w14:textId="204517C2" w:rsidR="00980F6D" w:rsidRPr="00526698" w:rsidRDefault="00980F6D" w:rsidP="0026459B">
            <w:pPr>
              <w:spacing w:after="0" w:line="240" w:lineRule="auto"/>
              <w:ind w:left="15"/>
              <w:rPr>
                <w:i/>
              </w:rPr>
            </w:pPr>
            <w:r w:rsidRPr="00C42EAE">
              <w:rPr>
                <w:i/>
              </w:rPr>
              <w:t xml:space="preserve">update_id </w:t>
            </w:r>
            <w:r w:rsidRPr="00526698">
              <w:rPr>
                <w:i/>
              </w:rPr>
              <w:t xml:space="preserve">::= </w:t>
            </w:r>
            <w:r w:rsidRPr="00C42EAE">
              <w:rPr>
                <w:i/>
              </w:rPr>
              <w:t>double-long-unsigned</w:t>
            </w:r>
          </w:p>
          <w:p w14:paraId="6DE54295" w14:textId="7C7C10B2" w:rsidR="00980F6D" w:rsidRPr="001A46D6" w:rsidRDefault="00980F6D" w:rsidP="00CE6E89">
            <w:pPr>
              <w:keepNext/>
              <w:spacing w:after="0" w:line="240" w:lineRule="auto"/>
              <w:ind w:left="15"/>
            </w:pPr>
            <w:r w:rsidRPr="001A46D6">
              <w:t>Użycie nr. sekwencyjnego pozwala uniknąć przypadkowego anulowania aktualizacji innej niż uprzednio zlecona (po jej zakończe</w:t>
            </w:r>
            <w:r w:rsidRPr="00DB63BF">
              <w:t>niu mogła zostać zlecona kolejna aktualizacja, np. z poziomu innej sesji).</w:t>
            </w:r>
            <w:r w:rsidR="00683DE0">
              <w:t xml:space="preserve"> </w:t>
            </w:r>
            <w:r w:rsidRPr="00DB63BF">
              <w:t xml:space="preserve">W przypadku </w:t>
            </w:r>
            <w:r w:rsidRPr="001A46D6">
              <w:t xml:space="preserve">pomyślnego przerwania aktualizacji zwracany jest kod </w:t>
            </w:r>
            <w:r w:rsidRPr="00C42EAE">
              <w:rPr>
                <w:i/>
              </w:rPr>
              <w:t>success</w:t>
            </w:r>
            <w:r w:rsidRPr="001A46D6">
              <w:t>.</w:t>
            </w:r>
            <w:r w:rsidR="001A46D6">
              <w:t xml:space="preserve"> </w:t>
            </w:r>
            <w:r w:rsidRPr="001A46D6">
              <w:t>W</w:t>
            </w:r>
            <w:r w:rsidR="00CE6E89">
              <w:t> </w:t>
            </w:r>
            <w:r w:rsidRPr="001A46D6">
              <w:t xml:space="preserve">przypadku trwania nowszej aktualizacji niż wskazana, zwracany jest kod </w:t>
            </w:r>
            <w:r w:rsidRPr="00C42EAE">
              <w:rPr>
                <w:i/>
              </w:rPr>
              <w:t>object-unavailable</w:t>
            </w:r>
            <w:r w:rsidRPr="001A46D6">
              <w:t xml:space="preserve">. Gdy nie jest możliwe przerwanie aktualizacji, zwracany jest kod </w:t>
            </w:r>
            <w:r w:rsidRPr="00526698">
              <w:rPr>
                <w:i/>
              </w:rPr>
              <w:t>hardware-</w:t>
            </w:r>
            <w:r w:rsidRPr="00C42EAE">
              <w:rPr>
                <w:i/>
              </w:rPr>
              <w:t>fault</w:t>
            </w:r>
            <w:r w:rsidRPr="001A46D6">
              <w:t>.</w:t>
            </w:r>
          </w:p>
        </w:tc>
      </w:tr>
    </w:tbl>
    <w:p w14:paraId="7CAF1561" w14:textId="7786A9E5" w:rsidR="008630C9" w:rsidRDefault="00526698" w:rsidP="001B00D1">
      <w:pPr>
        <w:pStyle w:val="Napis"/>
        <w:spacing w:before="120" w:after="120"/>
        <w:rPr>
          <w:lang w:val="en-US"/>
        </w:rPr>
      </w:pPr>
      <w:bookmarkStart w:id="70" w:name="_Toc350900199"/>
      <w:r w:rsidRPr="001B00D1">
        <w:rPr>
          <w:b/>
          <w:lang w:val="en-US"/>
        </w:rPr>
        <w:t>Tab.</w:t>
      </w:r>
      <w:r w:rsidR="00980F6D" w:rsidRPr="001B00D1">
        <w:rPr>
          <w:b/>
          <w:lang w:val="en-US"/>
        </w:rPr>
        <w:t xml:space="preserve"> </w:t>
      </w:r>
      <w:r w:rsidR="00245122" w:rsidRPr="001B00D1">
        <w:rPr>
          <w:b/>
          <w:lang w:val="en-US"/>
        </w:rPr>
        <w:fldChar w:fldCharType="begin"/>
      </w:r>
      <w:r w:rsidR="00245122" w:rsidRPr="001B00D1">
        <w:rPr>
          <w:b/>
          <w:lang w:val="en-US"/>
        </w:rPr>
        <w:instrText xml:space="preserve"> SEQ Tabela \* ARABIC </w:instrText>
      </w:r>
      <w:r w:rsidR="00245122" w:rsidRPr="001B00D1">
        <w:rPr>
          <w:b/>
          <w:lang w:val="en-US"/>
        </w:rPr>
        <w:fldChar w:fldCharType="separate"/>
      </w:r>
      <w:r w:rsidR="008C6BBB">
        <w:rPr>
          <w:b/>
          <w:noProof/>
          <w:lang w:val="en-US"/>
        </w:rPr>
        <w:t>12</w:t>
      </w:r>
      <w:r w:rsidR="00245122" w:rsidRPr="001B00D1">
        <w:rPr>
          <w:b/>
          <w:lang w:val="en-US"/>
        </w:rPr>
        <w:fldChar w:fldCharType="end"/>
      </w:r>
      <w:r w:rsidR="00980F6D" w:rsidRPr="001B00D1">
        <w:rPr>
          <w:b/>
          <w:lang w:val="en-US"/>
        </w:rPr>
        <w:t xml:space="preserve"> </w:t>
      </w:r>
      <w:r w:rsidR="00980F6D" w:rsidRPr="001B00D1">
        <w:rPr>
          <w:lang w:val="en-US"/>
        </w:rPr>
        <w:t>Opis atrybutów i metod klasy Device firmware (</w:t>
      </w:r>
      <w:r w:rsidR="00784FAA" w:rsidRPr="001B00D1">
        <w:rPr>
          <w:lang w:val="en-US"/>
        </w:rPr>
        <w:t>class_</w:t>
      </w:r>
      <w:r w:rsidR="00980F6D" w:rsidRPr="001B00D1">
        <w:rPr>
          <w:lang w:val="en-US"/>
        </w:rPr>
        <w:t>id = 40101)</w:t>
      </w:r>
      <w:bookmarkEnd w:id="70"/>
    </w:p>
    <w:p w14:paraId="0430B905" w14:textId="77777777" w:rsidR="008630C9" w:rsidRDefault="008630C9">
      <w:pPr>
        <w:spacing w:after="0" w:line="240" w:lineRule="auto"/>
        <w:jc w:val="left"/>
        <w:rPr>
          <w:bCs/>
          <w:sz w:val="18"/>
          <w:szCs w:val="18"/>
          <w:lang w:val="en-US"/>
        </w:rPr>
      </w:pPr>
      <w:r>
        <w:rPr>
          <w:lang w:val="en-US"/>
        </w:rPr>
        <w:br w:type="page"/>
      </w:r>
    </w:p>
    <w:p w14:paraId="189663C2" w14:textId="77777777" w:rsidR="00104EBF" w:rsidRPr="00DB63BF" w:rsidRDefault="00104EBF" w:rsidP="009D5737">
      <w:pPr>
        <w:pStyle w:val="Nagwek3"/>
        <w:ind w:left="851" w:hanging="851"/>
      </w:pPr>
      <w:bookmarkStart w:id="71" w:name="_Toc356324343"/>
      <w:r w:rsidRPr="00DB63BF">
        <w:lastRenderedPageBreak/>
        <w:t xml:space="preserve">Klasa </w:t>
      </w:r>
      <w:r w:rsidRPr="006567B6">
        <w:rPr>
          <w:i/>
        </w:rPr>
        <w:t xml:space="preserve">Device </w:t>
      </w:r>
      <w:r w:rsidRPr="00784FAA">
        <w:rPr>
          <w:i/>
          <w:lang w:val="en-US"/>
        </w:rPr>
        <w:t>basic information</w:t>
      </w:r>
      <w:bookmarkEnd w:id="71"/>
    </w:p>
    <w:tbl>
      <w:tblPr>
        <w:tblW w:w="9157" w:type="dxa"/>
        <w:tblInd w:w="55" w:type="dxa"/>
        <w:tblCellMar>
          <w:left w:w="70" w:type="dxa"/>
          <w:right w:w="70" w:type="dxa"/>
        </w:tblCellMar>
        <w:tblLook w:val="04A0" w:firstRow="1" w:lastRow="0" w:firstColumn="1" w:lastColumn="0" w:noHBand="0" w:noVBand="1"/>
      </w:tblPr>
      <w:tblGrid>
        <w:gridCol w:w="361"/>
        <w:gridCol w:w="2219"/>
        <w:gridCol w:w="1018"/>
        <w:gridCol w:w="2648"/>
        <w:gridCol w:w="1021"/>
        <w:gridCol w:w="1104"/>
        <w:gridCol w:w="786"/>
      </w:tblGrid>
      <w:tr w:rsidR="00980F6D" w:rsidRPr="00DB63BF" w14:paraId="44CDA7E8" w14:textId="77777777" w:rsidTr="00F6189F">
        <w:trPr>
          <w:trHeight w:val="300"/>
        </w:trPr>
        <w:tc>
          <w:tcPr>
            <w:tcW w:w="3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DBB4D" w14:textId="77777777" w:rsidR="00980F6D" w:rsidRPr="006567B6" w:rsidRDefault="00980F6D" w:rsidP="00B27DE6">
            <w:pPr>
              <w:spacing w:after="0" w:line="240" w:lineRule="auto"/>
              <w:jc w:val="center"/>
              <w:rPr>
                <w:b/>
                <w:bCs/>
                <w:i/>
                <w:color w:val="000000"/>
                <w:lang w:eastAsia="pl-PL" w:bidi="ar-SA"/>
              </w:rPr>
            </w:pPr>
            <w:r w:rsidRPr="006567B6">
              <w:rPr>
                <w:b/>
                <w:bCs/>
                <w:i/>
                <w:color w:val="000000"/>
                <w:lang w:eastAsia="pl-PL" w:bidi="ar-SA"/>
              </w:rPr>
              <w:t xml:space="preserve">Device </w:t>
            </w:r>
            <w:r w:rsidRPr="00784FAA">
              <w:rPr>
                <w:b/>
                <w:bCs/>
                <w:i/>
                <w:color w:val="000000"/>
                <w:lang w:val="en-US" w:eastAsia="pl-PL" w:bidi="ar-SA"/>
              </w:rPr>
              <w:t>basic information</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14:paraId="5E877128" w14:textId="77777777" w:rsidR="00980F6D" w:rsidRPr="00DB63BF" w:rsidRDefault="00980F6D" w:rsidP="00B27DE6">
            <w:pPr>
              <w:spacing w:after="0" w:line="240" w:lineRule="auto"/>
              <w:jc w:val="center"/>
              <w:rPr>
                <w:b/>
                <w:bCs/>
                <w:color w:val="000000"/>
                <w:lang w:eastAsia="pl-PL" w:bidi="ar-SA"/>
              </w:rPr>
            </w:pPr>
            <w:r w:rsidRPr="00DB63BF">
              <w:rPr>
                <w:b/>
                <w:bCs/>
                <w:color w:val="000000"/>
                <w:lang w:eastAsia="pl-PL" w:bidi="ar-SA"/>
              </w:rPr>
              <w:t>0...1</w:t>
            </w:r>
          </w:p>
        </w:tc>
        <w:tc>
          <w:tcPr>
            <w:tcW w:w="28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D0CF2DC" w14:textId="77777777" w:rsidR="00980F6D" w:rsidRPr="00DB63BF" w:rsidRDefault="00980F6D" w:rsidP="00B27DE6">
            <w:pPr>
              <w:spacing w:after="0" w:line="240" w:lineRule="auto"/>
              <w:jc w:val="center"/>
              <w:rPr>
                <w:b/>
                <w:bCs/>
                <w:color w:val="000000"/>
                <w:lang w:eastAsia="pl-PL" w:bidi="ar-SA"/>
              </w:rPr>
            </w:pPr>
            <w:r w:rsidRPr="006567B6">
              <w:rPr>
                <w:b/>
                <w:bCs/>
                <w:i/>
                <w:color w:val="000000"/>
                <w:lang w:eastAsia="pl-PL" w:bidi="ar-SA"/>
              </w:rPr>
              <w:t>class_id</w:t>
            </w:r>
            <w:r w:rsidRPr="00DB63BF">
              <w:rPr>
                <w:b/>
                <w:bCs/>
                <w:color w:val="000000"/>
                <w:lang w:eastAsia="pl-PL" w:bidi="ar-SA"/>
              </w:rPr>
              <w:t xml:space="preserve"> = 40102, </w:t>
            </w:r>
            <w:r w:rsidRPr="006567B6">
              <w:rPr>
                <w:b/>
                <w:bCs/>
                <w:i/>
                <w:color w:val="000000"/>
                <w:lang w:eastAsia="pl-PL" w:bidi="ar-SA"/>
              </w:rPr>
              <w:t>version</w:t>
            </w:r>
            <w:r w:rsidRPr="00DB63BF">
              <w:rPr>
                <w:b/>
                <w:bCs/>
                <w:color w:val="000000"/>
                <w:lang w:eastAsia="pl-PL" w:bidi="ar-SA"/>
              </w:rPr>
              <w:t xml:space="preserve"> = 0</w:t>
            </w:r>
          </w:p>
        </w:tc>
      </w:tr>
      <w:tr w:rsidR="00980F6D" w:rsidRPr="00DB63BF" w14:paraId="02934F41" w14:textId="77777777" w:rsidTr="0026459B">
        <w:trPr>
          <w:trHeight w:val="300"/>
        </w:trPr>
        <w:tc>
          <w:tcPr>
            <w:tcW w:w="3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F3BC9" w14:textId="77777777" w:rsidR="00980F6D" w:rsidRPr="00DB63BF" w:rsidRDefault="00980F6D" w:rsidP="00B27DE6">
            <w:pPr>
              <w:spacing w:after="0" w:line="240" w:lineRule="auto"/>
              <w:jc w:val="center"/>
              <w:rPr>
                <w:b/>
                <w:bCs/>
                <w:color w:val="000000"/>
                <w:lang w:eastAsia="pl-PL" w:bidi="ar-SA"/>
              </w:rPr>
            </w:pPr>
            <w:r w:rsidRPr="00DB63BF">
              <w:rPr>
                <w:b/>
                <w:bCs/>
                <w:color w:val="000000"/>
                <w:lang w:eastAsia="pl-PL" w:bidi="ar-SA"/>
              </w:rPr>
              <w:t>Atrybuty</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14:paraId="7D9552F3" w14:textId="77777777" w:rsidR="00980F6D" w:rsidRPr="00DB63BF" w:rsidRDefault="00980F6D" w:rsidP="00B27DE6">
            <w:pPr>
              <w:spacing w:after="0" w:line="240" w:lineRule="auto"/>
              <w:jc w:val="center"/>
              <w:rPr>
                <w:b/>
                <w:bCs/>
                <w:color w:val="000000"/>
                <w:lang w:eastAsia="pl-PL" w:bidi="ar-SA"/>
              </w:rPr>
            </w:pPr>
            <w:r w:rsidRPr="00DB63BF">
              <w:rPr>
                <w:b/>
                <w:bCs/>
                <w:color w:val="000000"/>
                <w:lang w:eastAsia="pl-PL" w:bidi="ar-SA"/>
              </w:rPr>
              <w:t>Typ danych</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14:paraId="649C38AC" w14:textId="77777777" w:rsidR="00980F6D" w:rsidRPr="00DB63BF" w:rsidRDefault="00980F6D" w:rsidP="00B27DE6">
            <w:pPr>
              <w:spacing w:after="0" w:line="240" w:lineRule="auto"/>
              <w:jc w:val="center"/>
              <w:rPr>
                <w:b/>
                <w:bCs/>
                <w:color w:val="000000"/>
                <w:lang w:eastAsia="pl-PL" w:bidi="ar-SA"/>
              </w:rPr>
            </w:pPr>
            <w:r w:rsidRPr="00DB63BF">
              <w:rPr>
                <w:b/>
                <w:bCs/>
                <w:color w:val="000000"/>
                <w:lang w:eastAsia="pl-PL" w:bidi="ar-SA"/>
              </w:rPr>
              <w:t>Min.</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58371D30" w14:textId="77777777" w:rsidR="00980F6D" w:rsidRPr="00DB63BF" w:rsidRDefault="00980F6D" w:rsidP="00B27DE6">
            <w:pPr>
              <w:spacing w:after="0" w:line="240" w:lineRule="auto"/>
              <w:jc w:val="center"/>
              <w:rPr>
                <w:b/>
                <w:bCs/>
                <w:color w:val="000000"/>
                <w:lang w:eastAsia="pl-PL" w:bidi="ar-SA"/>
              </w:rPr>
            </w:pPr>
            <w:r w:rsidRPr="00DB63BF">
              <w:rPr>
                <w:b/>
                <w:bCs/>
                <w:color w:val="000000"/>
                <w:lang w:eastAsia="pl-PL" w:bidi="ar-SA"/>
              </w:rPr>
              <w:t>Max.</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55679A32" w14:textId="77777777" w:rsidR="00980F6D" w:rsidRPr="00DB63BF" w:rsidRDefault="00980F6D" w:rsidP="00B27DE6">
            <w:pPr>
              <w:spacing w:after="0" w:line="240" w:lineRule="auto"/>
              <w:jc w:val="center"/>
              <w:rPr>
                <w:b/>
                <w:bCs/>
                <w:color w:val="000000"/>
                <w:lang w:eastAsia="pl-PL" w:bidi="ar-SA"/>
              </w:rPr>
            </w:pPr>
            <w:r w:rsidRPr="00DB63BF">
              <w:rPr>
                <w:b/>
                <w:bCs/>
                <w:color w:val="000000"/>
                <w:lang w:eastAsia="pl-PL" w:bidi="ar-SA"/>
              </w:rPr>
              <w:t>Def</w:t>
            </w:r>
          </w:p>
        </w:tc>
      </w:tr>
      <w:tr w:rsidR="00980F6D" w:rsidRPr="00DB63BF" w14:paraId="2F20278D" w14:textId="77777777" w:rsidTr="00F6189F">
        <w:trPr>
          <w:trHeight w:val="300"/>
        </w:trPr>
        <w:tc>
          <w:tcPr>
            <w:tcW w:w="358" w:type="dxa"/>
            <w:tcBorders>
              <w:top w:val="nil"/>
              <w:left w:val="single" w:sz="4" w:space="0" w:color="auto"/>
              <w:bottom w:val="single" w:sz="4" w:space="0" w:color="auto"/>
              <w:right w:val="nil"/>
            </w:tcBorders>
            <w:shd w:val="clear" w:color="auto" w:fill="auto"/>
            <w:noWrap/>
            <w:vAlign w:val="center"/>
            <w:hideMark/>
          </w:tcPr>
          <w:p w14:paraId="685410FB" w14:textId="77777777" w:rsidR="00980F6D" w:rsidRPr="00DB63BF" w:rsidRDefault="00980F6D" w:rsidP="00980F6D">
            <w:pPr>
              <w:spacing w:after="0" w:line="240" w:lineRule="auto"/>
              <w:jc w:val="left"/>
              <w:rPr>
                <w:color w:val="000000"/>
                <w:lang w:eastAsia="pl-PL" w:bidi="ar-SA"/>
              </w:rPr>
            </w:pPr>
            <w:r w:rsidRPr="00DB63BF">
              <w:rPr>
                <w:color w:val="000000"/>
                <w:lang w:eastAsia="pl-PL" w:bidi="ar-SA"/>
              </w:rPr>
              <w:t>1.</w:t>
            </w:r>
          </w:p>
        </w:tc>
        <w:tc>
          <w:tcPr>
            <w:tcW w:w="2195" w:type="dxa"/>
            <w:tcBorders>
              <w:top w:val="nil"/>
              <w:left w:val="nil"/>
              <w:bottom w:val="single" w:sz="4" w:space="0" w:color="auto"/>
              <w:right w:val="nil"/>
            </w:tcBorders>
            <w:shd w:val="clear" w:color="auto" w:fill="auto"/>
            <w:noWrap/>
            <w:vAlign w:val="center"/>
            <w:hideMark/>
          </w:tcPr>
          <w:p w14:paraId="7C1C5901" w14:textId="77777777" w:rsidR="00980F6D" w:rsidRPr="00B27DE6" w:rsidRDefault="00980F6D" w:rsidP="00980F6D">
            <w:pPr>
              <w:spacing w:after="0" w:line="240" w:lineRule="auto"/>
              <w:jc w:val="left"/>
              <w:rPr>
                <w:i/>
                <w:color w:val="000000"/>
                <w:lang w:eastAsia="pl-PL" w:bidi="ar-SA"/>
              </w:rPr>
            </w:pPr>
            <w:r w:rsidRPr="00B27DE6">
              <w:rPr>
                <w:i/>
                <w:color w:val="000000"/>
                <w:lang w:eastAsia="pl-PL" w:bidi="ar-SA"/>
              </w:rPr>
              <w:t>logical_name</w:t>
            </w:r>
          </w:p>
        </w:tc>
        <w:tc>
          <w:tcPr>
            <w:tcW w:w="1007" w:type="dxa"/>
            <w:tcBorders>
              <w:top w:val="nil"/>
              <w:left w:val="nil"/>
              <w:bottom w:val="single" w:sz="4" w:space="0" w:color="auto"/>
              <w:right w:val="single" w:sz="4" w:space="0" w:color="auto"/>
            </w:tcBorders>
            <w:shd w:val="clear" w:color="auto" w:fill="auto"/>
            <w:noWrap/>
            <w:vAlign w:val="center"/>
            <w:hideMark/>
          </w:tcPr>
          <w:p w14:paraId="668F7AD0" w14:textId="77777777" w:rsidR="00980F6D" w:rsidRPr="00DB63BF" w:rsidRDefault="00980F6D" w:rsidP="00980F6D">
            <w:pPr>
              <w:spacing w:after="0" w:line="240" w:lineRule="auto"/>
              <w:jc w:val="left"/>
              <w:rPr>
                <w:color w:val="000000"/>
                <w:lang w:eastAsia="pl-PL" w:bidi="ar-SA"/>
              </w:rPr>
            </w:pPr>
            <w:r w:rsidRPr="00DB63BF">
              <w:rPr>
                <w:color w:val="000000"/>
                <w:lang w:eastAsia="pl-PL" w:bidi="ar-SA"/>
              </w:rPr>
              <w:t>(stat.)</w:t>
            </w:r>
          </w:p>
        </w:tc>
        <w:tc>
          <w:tcPr>
            <w:tcW w:w="2620" w:type="dxa"/>
            <w:tcBorders>
              <w:top w:val="nil"/>
              <w:left w:val="nil"/>
              <w:bottom w:val="single" w:sz="4" w:space="0" w:color="auto"/>
              <w:right w:val="single" w:sz="4" w:space="0" w:color="auto"/>
            </w:tcBorders>
            <w:shd w:val="clear" w:color="auto" w:fill="auto"/>
            <w:noWrap/>
            <w:vAlign w:val="center"/>
            <w:hideMark/>
          </w:tcPr>
          <w:p w14:paraId="29677CB8" w14:textId="77777777" w:rsidR="00980F6D" w:rsidRPr="00B27DE6" w:rsidRDefault="00980F6D" w:rsidP="00980F6D">
            <w:pPr>
              <w:spacing w:after="0" w:line="240" w:lineRule="auto"/>
              <w:jc w:val="left"/>
              <w:rPr>
                <w:i/>
                <w:color w:val="000000"/>
                <w:lang w:eastAsia="pl-PL" w:bidi="ar-SA"/>
              </w:rPr>
            </w:pPr>
            <w:r w:rsidRPr="00784FAA">
              <w:rPr>
                <w:i/>
                <w:color w:val="000000"/>
                <w:lang w:val="en-US" w:eastAsia="pl-PL" w:bidi="ar-SA"/>
              </w:rPr>
              <w:t>octet</w:t>
            </w:r>
            <w:r w:rsidRPr="00B27DE6">
              <w:rPr>
                <w:i/>
                <w:color w:val="000000"/>
                <w:lang w:eastAsia="pl-PL" w:bidi="ar-SA"/>
              </w:rPr>
              <w:t>-string</w:t>
            </w:r>
          </w:p>
        </w:tc>
        <w:tc>
          <w:tcPr>
            <w:tcW w:w="1010" w:type="dxa"/>
            <w:tcBorders>
              <w:top w:val="nil"/>
              <w:left w:val="nil"/>
              <w:bottom w:val="single" w:sz="4" w:space="0" w:color="auto"/>
              <w:right w:val="single" w:sz="4" w:space="0" w:color="auto"/>
            </w:tcBorders>
            <w:shd w:val="clear" w:color="auto" w:fill="auto"/>
            <w:noWrap/>
            <w:vAlign w:val="center"/>
            <w:hideMark/>
          </w:tcPr>
          <w:p w14:paraId="02285BB1" w14:textId="77777777" w:rsidR="00980F6D" w:rsidRPr="00DB63BF" w:rsidRDefault="00980F6D" w:rsidP="00980F6D">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6152354B" w14:textId="77777777" w:rsidR="00980F6D" w:rsidRPr="00DB63BF" w:rsidRDefault="00980F6D" w:rsidP="00980F6D">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29D36D98" w14:textId="77777777" w:rsidR="00980F6D" w:rsidRPr="00DB63BF" w:rsidRDefault="00980F6D" w:rsidP="00980F6D">
            <w:pPr>
              <w:spacing w:after="0" w:line="240" w:lineRule="auto"/>
              <w:jc w:val="left"/>
              <w:rPr>
                <w:color w:val="000000"/>
                <w:lang w:eastAsia="pl-PL" w:bidi="ar-SA"/>
              </w:rPr>
            </w:pPr>
            <w:r w:rsidRPr="00DB63BF">
              <w:rPr>
                <w:color w:val="000000"/>
                <w:lang w:eastAsia="pl-PL" w:bidi="ar-SA"/>
              </w:rPr>
              <w:t> </w:t>
            </w:r>
          </w:p>
        </w:tc>
      </w:tr>
      <w:tr w:rsidR="00980F6D" w:rsidRPr="00DB63BF" w14:paraId="51ADBD9B" w14:textId="77777777" w:rsidTr="00F6189F">
        <w:trPr>
          <w:trHeight w:val="300"/>
        </w:trPr>
        <w:tc>
          <w:tcPr>
            <w:tcW w:w="358" w:type="dxa"/>
            <w:tcBorders>
              <w:top w:val="nil"/>
              <w:left w:val="single" w:sz="4" w:space="0" w:color="auto"/>
              <w:bottom w:val="single" w:sz="4" w:space="0" w:color="auto"/>
              <w:right w:val="nil"/>
            </w:tcBorders>
            <w:shd w:val="clear" w:color="auto" w:fill="auto"/>
            <w:noWrap/>
            <w:vAlign w:val="center"/>
            <w:hideMark/>
          </w:tcPr>
          <w:p w14:paraId="7F9A2310" w14:textId="77777777" w:rsidR="00980F6D" w:rsidRPr="00DB63BF" w:rsidRDefault="00980F6D" w:rsidP="00980F6D">
            <w:pPr>
              <w:spacing w:after="0" w:line="240" w:lineRule="auto"/>
              <w:jc w:val="left"/>
              <w:rPr>
                <w:color w:val="000000"/>
                <w:lang w:eastAsia="pl-PL" w:bidi="ar-SA"/>
              </w:rPr>
            </w:pPr>
            <w:r w:rsidRPr="00DB63BF">
              <w:rPr>
                <w:color w:val="000000"/>
                <w:lang w:eastAsia="pl-PL" w:bidi="ar-SA"/>
              </w:rPr>
              <w:t>2.</w:t>
            </w:r>
          </w:p>
        </w:tc>
        <w:tc>
          <w:tcPr>
            <w:tcW w:w="2195" w:type="dxa"/>
            <w:tcBorders>
              <w:top w:val="nil"/>
              <w:left w:val="nil"/>
              <w:bottom w:val="single" w:sz="4" w:space="0" w:color="auto"/>
              <w:right w:val="nil"/>
            </w:tcBorders>
            <w:shd w:val="clear" w:color="auto" w:fill="auto"/>
            <w:noWrap/>
            <w:vAlign w:val="center"/>
            <w:hideMark/>
          </w:tcPr>
          <w:p w14:paraId="57400AA8" w14:textId="77777777" w:rsidR="00980F6D" w:rsidRPr="00B27DE6" w:rsidRDefault="00980F6D" w:rsidP="00980F6D">
            <w:pPr>
              <w:spacing w:after="0" w:line="240" w:lineRule="auto"/>
              <w:jc w:val="left"/>
              <w:rPr>
                <w:i/>
                <w:color w:val="000000"/>
                <w:lang w:eastAsia="pl-PL" w:bidi="ar-SA"/>
              </w:rPr>
            </w:pPr>
            <w:r w:rsidRPr="00B27DE6">
              <w:rPr>
                <w:i/>
                <w:color w:val="000000"/>
                <w:lang w:eastAsia="pl-PL" w:bidi="ar-SA"/>
              </w:rPr>
              <w:t>config_id</w:t>
            </w:r>
          </w:p>
        </w:tc>
        <w:tc>
          <w:tcPr>
            <w:tcW w:w="1007" w:type="dxa"/>
            <w:tcBorders>
              <w:top w:val="nil"/>
              <w:left w:val="nil"/>
              <w:bottom w:val="single" w:sz="4" w:space="0" w:color="auto"/>
              <w:right w:val="single" w:sz="4" w:space="0" w:color="auto"/>
            </w:tcBorders>
            <w:shd w:val="clear" w:color="auto" w:fill="auto"/>
            <w:noWrap/>
            <w:vAlign w:val="center"/>
            <w:hideMark/>
          </w:tcPr>
          <w:p w14:paraId="4EE5B3F6" w14:textId="77777777" w:rsidR="00980F6D" w:rsidRPr="00DB63BF" w:rsidRDefault="00980F6D" w:rsidP="00980F6D">
            <w:pPr>
              <w:spacing w:after="0" w:line="240" w:lineRule="auto"/>
              <w:jc w:val="left"/>
              <w:rPr>
                <w:color w:val="000000"/>
                <w:lang w:eastAsia="pl-PL" w:bidi="ar-SA"/>
              </w:rPr>
            </w:pPr>
            <w:r w:rsidRPr="00DB63BF">
              <w:rPr>
                <w:color w:val="000000"/>
                <w:lang w:eastAsia="pl-PL" w:bidi="ar-SA"/>
              </w:rPr>
              <w:t>(dyn.)</w:t>
            </w:r>
          </w:p>
        </w:tc>
        <w:tc>
          <w:tcPr>
            <w:tcW w:w="2620" w:type="dxa"/>
            <w:tcBorders>
              <w:top w:val="nil"/>
              <w:left w:val="nil"/>
              <w:bottom w:val="single" w:sz="4" w:space="0" w:color="auto"/>
              <w:right w:val="single" w:sz="4" w:space="0" w:color="auto"/>
            </w:tcBorders>
            <w:shd w:val="clear" w:color="auto" w:fill="auto"/>
            <w:noWrap/>
            <w:vAlign w:val="center"/>
            <w:hideMark/>
          </w:tcPr>
          <w:p w14:paraId="5D35B18B" w14:textId="77777777" w:rsidR="00980F6D" w:rsidRPr="00B27DE6" w:rsidRDefault="00980F6D" w:rsidP="00980F6D">
            <w:pPr>
              <w:spacing w:after="0" w:line="240" w:lineRule="auto"/>
              <w:jc w:val="left"/>
              <w:rPr>
                <w:i/>
                <w:color w:val="000000"/>
                <w:lang w:eastAsia="pl-PL" w:bidi="ar-SA"/>
              </w:rPr>
            </w:pPr>
            <w:r w:rsidRPr="00915679">
              <w:rPr>
                <w:i/>
                <w:color w:val="000000"/>
                <w:lang w:val="en-US" w:eastAsia="pl-PL" w:bidi="ar-SA"/>
              </w:rPr>
              <w:t>double-long-unsigned</w:t>
            </w:r>
          </w:p>
        </w:tc>
        <w:tc>
          <w:tcPr>
            <w:tcW w:w="1010" w:type="dxa"/>
            <w:tcBorders>
              <w:top w:val="nil"/>
              <w:left w:val="nil"/>
              <w:bottom w:val="single" w:sz="4" w:space="0" w:color="auto"/>
              <w:right w:val="single" w:sz="4" w:space="0" w:color="auto"/>
            </w:tcBorders>
            <w:shd w:val="clear" w:color="auto" w:fill="auto"/>
            <w:noWrap/>
            <w:vAlign w:val="center"/>
            <w:hideMark/>
          </w:tcPr>
          <w:p w14:paraId="6FE8FEC7" w14:textId="77777777" w:rsidR="00980F6D" w:rsidRPr="00DB63BF" w:rsidRDefault="00980F6D" w:rsidP="00980F6D">
            <w:pPr>
              <w:spacing w:after="0" w:line="240" w:lineRule="auto"/>
              <w:jc w:val="left"/>
              <w:rPr>
                <w:color w:val="000000"/>
                <w:lang w:eastAsia="pl-PL" w:bidi="ar-SA"/>
              </w:rPr>
            </w:pPr>
            <w:r w:rsidRPr="00430E31">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58831DF7" w14:textId="77777777" w:rsidR="00980F6D" w:rsidRPr="00DB63BF" w:rsidRDefault="00980F6D" w:rsidP="00980F6D">
            <w:pPr>
              <w:spacing w:after="0" w:line="240" w:lineRule="auto"/>
              <w:jc w:val="left"/>
              <w:rPr>
                <w:color w:val="000000"/>
                <w:lang w:eastAsia="pl-PL" w:bidi="ar-SA"/>
              </w:rPr>
            </w:pPr>
            <w:r w:rsidRPr="00430E31">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3921685E" w14:textId="77777777" w:rsidR="00980F6D" w:rsidRPr="00DB63BF" w:rsidRDefault="00980F6D" w:rsidP="00980F6D">
            <w:pPr>
              <w:spacing w:after="0" w:line="240" w:lineRule="auto"/>
              <w:jc w:val="left"/>
              <w:rPr>
                <w:color w:val="000000"/>
                <w:lang w:eastAsia="pl-PL" w:bidi="ar-SA"/>
              </w:rPr>
            </w:pPr>
            <w:r w:rsidRPr="00430E31">
              <w:rPr>
                <w:color w:val="000000"/>
                <w:lang w:eastAsia="pl-PL" w:bidi="ar-SA"/>
              </w:rPr>
              <w:t> </w:t>
            </w:r>
          </w:p>
        </w:tc>
      </w:tr>
      <w:tr w:rsidR="00980F6D" w:rsidRPr="00DB63BF" w14:paraId="1CB54561" w14:textId="77777777" w:rsidTr="00F6189F">
        <w:trPr>
          <w:trHeight w:val="300"/>
        </w:trPr>
        <w:tc>
          <w:tcPr>
            <w:tcW w:w="358" w:type="dxa"/>
            <w:tcBorders>
              <w:top w:val="nil"/>
              <w:left w:val="single" w:sz="4" w:space="0" w:color="auto"/>
              <w:bottom w:val="single" w:sz="4" w:space="0" w:color="auto"/>
              <w:right w:val="nil"/>
            </w:tcBorders>
            <w:shd w:val="clear" w:color="auto" w:fill="auto"/>
            <w:noWrap/>
            <w:vAlign w:val="center"/>
            <w:hideMark/>
          </w:tcPr>
          <w:p w14:paraId="114FCCE3" w14:textId="77777777" w:rsidR="00980F6D" w:rsidRPr="00DB63BF" w:rsidRDefault="00980F6D" w:rsidP="00980F6D">
            <w:pPr>
              <w:spacing w:after="0" w:line="240" w:lineRule="auto"/>
              <w:jc w:val="left"/>
              <w:rPr>
                <w:color w:val="000000"/>
                <w:lang w:eastAsia="pl-PL" w:bidi="ar-SA"/>
              </w:rPr>
            </w:pPr>
            <w:r w:rsidRPr="00DB63BF">
              <w:rPr>
                <w:color w:val="000000"/>
                <w:lang w:eastAsia="pl-PL" w:bidi="ar-SA"/>
              </w:rPr>
              <w:t>3.</w:t>
            </w:r>
          </w:p>
        </w:tc>
        <w:tc>
          <w:tcPr>
            <w:tcW w:w="2195" w:type="dxa"/>
            <w:tcBorders>
              <w:top w:val="nil"/>
              <w:left w:val="nil"/>
              <w:bottom w:val="single" w:sz="4" w:space="0" w:color="auto"/>
              <w:right w:val="nil"/>
            </w:tcBorders>
            <w:shd w:val="clear" w:color="auto" w:fill="auto"/>
            <w:noWrap/>
            <w:vAlign w:val="center"/>
            <w:hideMark/>
          </w:tcPr>
          <w:p w14:paraId="3D73D152" w14:textId="77777777" w:rsidR="00980F6D" w:rsidRPr="00B27DE6" w:rsidRDefault="00980F6D" w:rsidP="00980F6D">
            <w:pPr>
              <w:spacing w:after="0" w:line="240" w:lineRule="auto"/>
              <w:jc w:val="left"/>
              <w:rPr>
                <w:i/>
                <w:color w:val="000000"/>
                <w:lang w:eastAsia="pl-PL" w:bidi="ar-SA"/>
              </w:rPr>
            </w:pPr>
            <w:r w:rsidRPr="00784FAA">
              <w:rPr>
                <w:i/>
                <w:color w:val="000000"/>
                <w:lang w:val="en-US" w:eastAsia="pl-PL" w:bidi="ar-SA"/>
              </w:rPr>
              <w:t>passport</w:t>
            </w:r>
          </w:p>
        </w:tc>
        <w:tc>
          <w:tcPr>
            <w:tcW w:w="1007" w:type="dxa"/>
            <w:tcBorders>
              <w:top w:val="nil"/>
              <w:left w:val="nil"/>
              <w:bottom w:val="single" w:sz="4" w:space="0" w:color="auto"/>
              <w:right w:val="single" w:sz="4" w:space="0" w:color="auto"/>
            </w:tcBorders>
            <w:shd w:val="clear" w:color="auto" w:fill="auto"/>
            <w:noWrap/>
            <w:vAlign w:val="center"/>
            <w:hideMark/>
          </w:tcPr>
          <w:p w14:paraId="1F31FAC0" w14:textId="77777777" w:rsidR="00980F6D" w:rsidRPr="00DB63BF" w:rsidRDefault="00980F6D" w:rsidP="00980F6D">
            <w:pPr>
              <w:spacing w:after="0" w:line="240" w:lineRule="auto"/>
              <w:jc w:val="left"/>
              <w:rPr>
                <w:color w:val="000000"/>
                <w:lang w:eastAsia="pl-PL" w:bidi="ar-SA"/>
              </w:rPr>
            </w:pPr>
            <w:r w:rsidRPr="00DB63BF">
              <w:rPr>
                <w:color w:val="000000"/>
                <w:lang w:eastAsia="pl-PL" w:bidi="ar-SA"/>
              </w:rPr>
              <w:t>(dyn.)</w:t>
            </w:r>
          </w:p>
        </w:tc>
        <w:tc>
          <w:tcPr>
            <w:tcW w:w="2620" w:type="dxa"/>
            <w:tcBorders>
              <w:top w:val="nil"/>
              <w:left w:val="nil"/>
              <w:bottom w:val="single" w:sz="4" w:space="0" w:color="auto"/>
              <w:right w:val="single" w:sz="4" w:space="0" w:color="auto"/>
            </w:tcBorders>
            <w:shd w:val="clear" w:color="auto" w:fill="auto"/>
            <w:noWrap/>
            <w:vAlign w:val="center"/>
            <w:hideMark/>
          </w:tcPr>
          <w:p w14:paraId="5B6D67EC" w14:textId="77777777" w:rsidR="00980F6D" w:rsidRPr="00B27DE6" w:rsidRDefault="00980F6D" w:rsidP="00980F6D">
            <w:pPr>
              <w:spacing w:after="0" w:line="240" w:lineRule="auto"/>
              <w:jc w:val="left"/>
              <w:rPr>
                <w:i/>
                <w:color w:val="000000"/>
                <w:lang w:eastAsia="pl-PL" w:bidi="ar-SA"/>
              </w:rPr>
            </w:pPr>
            <w:r w:rsidRPr="00784FAA">
              <w:rPr>
                <w:i/>
                <w:color w:val="000000"/>
                <w:lang w:val="en-US" w:eastAsia="pl-PL" w:bidi="ar-SA"/>
              </w:rPr>
              <w:t>octet</w:t>
            </w:r>
            <w:r w:rsidRPr="00B27DE6">
              <w:rPr>
                <w:i/>
                <w:color w:val="000000"/>
                <w:lang w:eastAsia="pl-PL" w:bidi="ar-SA"/>
              </w:rPr>
              <w:t>-string</w:t>
            </w:r>
          </w:p>
        </w:tc>
        <w:tc>
          <w:tcPr>
            <w:tcW w:w="1010" w:type="dxa"/>
            <w:tcBorders>
              <w:top w:val="nil"/>
              <w:left w:val="nil"/>
              <w:bottom w:val="single" w:sz="4" w:space="0" w:color="auto"/>
              <w:right w:val="single" w:sz="4" w:space="0" w:color="auto"/>
            </w:tcBorders>
            <w:shd w:val="clear" w:color="auto" w:fill="auto"/>
            <w:noWrap/>
            <w:vAlign w:val="center"/>
            <w:hideMark/>
          </w:tcPr>
          <w:p w14:paraId="0F38B037" w14:textId="77777777" w:rsidR="00980F6D" w:rsidRPr="00DB63BF" w:rsidRDefault="00980F6D" w:rsidP="00980F6D">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0CCCDB8A" w14:textId="77777777" w:rsidR="00980F6D" w:rsidRPr="00DB63BF" w:rsidRDefault="00980F6D" w:rsidP="00980F6D">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2A0F0165" w14:textId="77777777" w:rsidR="00980F6D" w:rsidRPr="00DB63BF" w:rsidRDefault="00980F6D" w:rsidP="00980F6D">
            <w:pPr>
              <w:spacing w:after="0" w:line="240" w:lineRule="auto"/>
              <w:jc w:val="left"/>
              <w:rPr>
                <w:color w:val="000000"/>
                <w:lang w:eastAsia="pl-PL" w:bidi="ar-SA"/>
              </w:rPr>
            </w:pPr>
            <w:r w:rsidRPr="00DB63BF">
              <w:rPr>
                <w:color w:val="000000"/>
                <w:lang w:eastAsia="pl-PL" w:bidi="ar-SA"/>
              </w:rPr>
              <w:t> </w:t>
            </w:r>
          </w:p>
        </w:tc>
      </w:tr>
      <w:tr w:rsidR="00980F6D" w:rsidRPr="00DB63BF" w14:paraId="4565D078" w14:textId="77777777" w:rsidTr="00F6189F">
        <w:trPr>
          <w:trHeight w:val="300"/>
        </w:trPr>
        <w:tc>
          <w:tcPr>
            <w:tcW w:w="35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334ADD" w14:textId="77777777" w:rsidR="00980F6D" w:rsidRPr="00DB63BF" w:rsidRDefault="00980F6D" w:rsidP="00980F6D">
            <w:pPr>
              <w:spacing w:after="0" w:line="240" w:lineRule="auto"/>
              <w:jc w:val="left"/>
              <w:rPr>
                <w:b/>
                <w:bCs/>
                <w:color w:val="000000"/>
                <w:lang w:eastAsia="pl-PL" w:bidi="ar-SA"/>
              </w:rPr>
            </w:pPr>
            <w:r w:rsidRPr="00DB63BF">
              <w:rPr>
                <w:b/>
                <w:bCs/>
                <w:color w:val="000000"/>
                <w:lang w:eastAsia="pl-PL" w:bidi="ar-SA"/>
              </w:rPr>
              <w:t>Specyficzne metody</w:t>
            </w:r>
          </w:p>
        </w:tc>
        <w:tc>
          <w:tcPr>
            <w:tcW w:w="2620" w:type="dxa"/>
            <w:tcBorders>
              <w:top w:val="nil"/>
              <w:left w:val="nil"/>
              <w:bottom w:val="single" w:sz="4" w:space="0" w:color="auto"/>
              <w:right w:val="single" w:sz="4" w:space="0" w:color="auto"/>
            </w:tcBorders>
            <w:shd w:val="clear" w:color="auto" w:fill="auto"/>
            <w:noWrap/>
            <w:vAlign w:val="center"/>
            <w:hideMark/>
          </w:tcPr>
          <w:p w14:paraId="57CBFC11" w14:textId="77777777" w:rsidR="00980F6D" w:rsidRPr="00DB63BF" w:rsidRDefault="00980F6D" w:rsidP="00980F6D">
            <w:pPr>
              <w:spacing w:after="0" w:line="240" w:lineRule="auto"/>
              <w:jc w:val="left"/>
              <w:rPr>
                <w:color w:val="000000"/>
                <w:lang w:eastAsia="pl-PL" w:bidi="ar-SA"/>
              </w:rPr>
            </w:pPr>
            <w:r w:rsidRPr="00DB63BF">
              <w:rPr>
                <w:color w:val="000000"/>
                <w:lang w:eastAsia="pl-PL" w:bidi="ar-SA"/>
              </w:rPr>
              <w:t>obowiązkowe (m) / nie (o)</w:t>
            </w:r>
          </w:p>
        </w:tc>
        <w:tc>
          <w:tcPr>
            <w:tcW w:w="28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791F4B6" w14:textId="77777777" w:rsidR="00980F6D" w:rsidRPr="00DB63BF" w:rsidRDefault="00980F6D" w:rsidP="00980F6D">
            <w:pPr>
              <w:keepNext/>
              <w:spacing w:after="0" w:line="240" w:lineRule="auto"/>
              <w:jc w:val="left"/>
              <w:rPr>
                <w:color w:val="000000"/>
                <w:lang w:eastAsia="pl-PL" w:bidi="ar-SA"/>
              </w:rPr>
            </w:pPr>
            <w:r w:rsidRPr="00DB63BF">
              <w:rPr>
                <w:color w:val="000000"/>
                <w:lang w:eastAsia="pl-PL" w:bidi="ar-SA"/>
              </w:rPr>
              <w:t> </w:t>
            </w:r>
          </w:p>
        </w:tc>
      </w:tr>
    </w:tbl>
    <w:p w14:paraId="6DFB6A13" w14:textId="65FD6F71" w:rsidR="00980F6D" w:rsidRPr="00B27DE6" w:rsidRDefault="00B27DE6" w:rsidP="000F0E21">
      <w:pPr>
        <w:pStyle w:val="Napis"/>
        <w:spacing w:before="120" w:after="120"/>
        <w:rPr>
          <w:lang w:val="en-US"/>
        </w:rPr>
      </w:pPr>
      <w:bookmarkStart w:id="72" w:name="_Toc350900200"/>
      <w:r w:rsidRPr="00B27DE6">
        <w:rPr>
          <w:b/>
          <w:lang w:val="en-US"/>
        </w:rPr>
        <w:t>Tab.</w:t>
      </w:r>
      <w:r w:rsidR="00980F6D" w:rsidRPr="00B27DE6">
        <w:rPr>
          <w:b/>
          <w:lang w:val="en-US"/>
        </w:rPr>
        <w:t xml:space="preserve"> </w:t>
      </w:r>
      <w:r w:rsidR="00245122">
        <w:rPr>
          <w:b/>
          <w:lang w:val="en-US"/>
        </w:rPr>
        <w:fldChar w:fldCharType="begin"/>
      </w:r>
      <w:r w:rsidR="00245122" w:rsidRPr="00B27DE6">
        <w:rPr>
          <w:b/>
          <w:lang w:val="en-US"/>
        </w:rPr>
        <w:instrText xml:space="preserve"> SEQ Tabela \* ARABIC </w:instrText>
      </w:r>
      <w:r w:rsidR="00245122">
        <w:rPr>
          <w:b/>
          <w:lang w:val="en-US"/>
        </w:rPr>
        <w:fldChar w:fldCharType="separate"/>
      </w:r>
      <w:r w:rsidR="008C6BBB">
        <w:rPr>
          <w:b/>
          <w:noProof/>
          <w:lang w:val="en-US"/>
        </w:rPr>
        <w:t>13</w:t>
      </w:r>
      <w:r w:rsidR="00245122">
        <w:rPr>
          <w:b/>
          <w:lang w:val="en-US"/>
        </w:rPr>
        <w:fldChar w:fldCharType="end"/>
      </w:r>
      <w:r w:rsidR="00980F6D" w:rsidRPr="00B27DE6">
        <w:rPr>
          <w:lang w:val="en-US"/>
        </w:rPr>
        <w:t xml:space="preserve"> </w:t>
      </w:r>
      <w:r w:rsidR="00980F6D" w:rsidRPr="00C42EAE">
        <w:rPr>
          <w:lang w:val="en-US"/>
        </w:rPr>
        <w:t>Klasa</w:t>
      </w:r>
      <w:r w:rsidR="00980F6D" w:rsidRPr="00B27DE6">
        <w:rPr>
          <w:lang w:val="en-US"/>
        </w:rPr>
        <w:t xml:space="preserve"> </w:t>
      </w:r>
      <w:r w:rsidR="00980F6D" w:rsidRPr="00B27DE6">
        <w:rPr>
          <w:i/>
          <w:lang w:val="en-US"/>
        </w:rPr>
        <w:t>Device basic information</w:t>
      </w:r>
      <w:r w:rsidR="00980F6D" w:rsidRPr="00B27DE6">
        <w:rPr>
          <w:lang w:val="en-US"/>
        </w:rPr>
        <w:t xml:space="preserve"> (</w:t>
      </w:r>
      <w:r w:rsidR="00980F6D" w:rsidRPr="00B27DE6">
        <w:rPr>
          <w:i/>
          <w:lang w:val="en-US"/>
        </w:rPr>
        <w:t>class_id</w:t>
      </w:r>
      <w:r w:rsidR="00980F6D" w:rsidRPr="00B27DE6">
        <w:rPr>
          <w:lang w:val="en-US"/>
        </w:rPr>
        <w:t xml:space="preserve"> = 40102)</w:t>
      </w:r>
      <w:bookmarkEnd w:id="72"/>
    </w:p>
    <w:p w14:paraId="61215CFA" w14:textId="77777777" w:rsidR="00662F57" w:rsidRPr="00B27DE6" w:rsidRDefault="00662F57" w:rsidP="00662F57">
      <w:pPr>
        <w:rPr>
          <w:lang w:val="en-US"/>
        </w:rPr>
      </w:pPr>
    </w:p>
    <w:tbl>
      <w:tblPr>
        <w:tblW w:w="9157" w:type="dxa"/>
        <w:tblInd w:w="55" w:type="dxa"/>
        <w:tblCellMar>
          <w:left w:w="70" w:type="dxa"/>
          <w:right w:w="70" w:type="dxa"/>
        </w:tblCellMar>
        <w:tblLook w:val="04A0" w:firstRow="1" w:lastRow="0" w:firstColumn="1" w:lastColumn="0" w:noHBand="0" w:noVBand="1"/>
      </w:tblPr>
      <w:tblGrid>
        <w:gridCol w:w="2414"/>
        <w:gridCol w:w="6743"/>
      </w:tblGrid>
      <w:tr w:rsidR="00980F6D" w:rsidRPr="00DB63BF" w14:paraId="78B5F032" w14:textId="77777777" w:rsidTr="00F6189F">
        <w:trPr>
          <w:trHeight w:val="300"/>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8C93F" w14:textId="77777777" w:rsidR="00980F6D" w:rsidRPr="00DB63BF" w:rsidRDefault="00980F6D" w:rsidP="00B27DE6">
            <w:pPr>
              <w:spacing w:after="0" w:line="240" w:lineRule="auto"/>
              <w:jc w:val="center"/>
              <w:rPr>
                <w:b/>
                <w:color w:val="000000"/>
                <w:lang w:eastAsia="pl-PL" w:bidi="ar-SA"/>
              </w:rPr>
            </w:pPr>
            <w:r w:rsidRPr="00DB63BF">
              <w:rPr>
                <w:b/>
                <w:color w:val="000000"/>
                <w:lang w:eastAsia="pl-PL" w:bidi="ar-SA"/>
              </w:rPr>
              <w:t>Atrybut</w:t>
            </w:r>
          </w:p>
        </w:tc>
        <w:tc>
          <w:tcPr>
            <w:tcW w:w="6797" w:type="dxa"/>
            <w:tcBorders>
              <w:top w:val="single" w:sz="4" w:space="0" w:color="auto"/>
              <w:left w:val="nil"/>
              <w:bottom w:val="single" w:sz="4" w:space="0" w:color="auto"/>
              <w:right w:val="single" w:sz="4" w:space="0" w:color="auto"/>
            </w:tcBorders>
            <w:shd w:val="clear" w:color="auto" w:fill="auto"/>
            <w:noWrap/>
            <w:vAlign w:val="bottom"/>
            <w:hideMark/>
          </w:tcPr>
          <w:p w14:paraId="7E4D5B56" w14:textId="77777777" w:rsidR="00980F6D" w:rsidRPr="00BF371A" w:rsidRDefault="00980F6D" w:rsidP="00B27DE6">
            <w:pPr>
              <w:spacing w:after="0" w:line="240" w:lineRule="auto"/>
              <w:jc w:val="center"/>
              <w:rPr>
                <w:b/>
                <w:color w:val="000000"/>
                <w:lang w:eastAsia="pl-PL" w:bidi="ar-SA"/>
              </w:rPr>
            </w:pPr>
            <w:r w:rsidRPr="00DB63BF">
              <w:rPr>
                <w:b/>
                <w:color w:val="000000"/>
                <w:lang w:eastAsia="pl-PL" w:bidi="ar-SA"/>
              </w:rPr>
              <w:t>Opis</w:t>
            </w:r>
          </w:p>
        </w:tc>
      </w:tr>
      <w:tr w:rsidR="00980F6D" w:rsidRPr="00DB63BF" w14:paraId="0E71EB95" w14:textId="77777777" w:rsidTr="00F6189F">
        <w:trPr>
          <w:trHeight w:val="300"/>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76CC950A" w14:textId="77777777" w:rsidR="00980F6D" w:rsidRPr="00B27DE6" w:rsidRDefault="000F0E21" w:rsidP="00B55555">
            <w:pPr>
              <w:spacing w:after="0" w:line="240" w:lineRule="auto"/>
              <w:jc w:val="left"/>
              <w:rPr>
                <w:i/>
                <w:color w:val="000000"/>
                <w:lang w:eastAsia="pl-PL" w:bidi="ar-SA"/>
              </w:rPr>
            </w:pPr>
            <w:r w:rsidRPr="00B27DE6">
              <w:rPr>
                <w:i/>
                <w:color w:val="000000"/>
                <w:lang w:eastAsia="pl-PL" w:bidi="ar-SA"/>
              </w:rPr>
              <w:t>config_id</w:t>
            </w:r>
          </w:p>
        </w:tc>
        <w:tc>
          <w:tcPr>
            <w:tcW w:w="6797" w:type="dxa"/>
            <w:tcBorders>
              <w:top w:val="nil"/>
              <w:left w:val="nil"/>
              <w:bottom w:val="single" w:sz="4" w:space="0" w:color="auto"/>
              <w:right w:val="single" w:sz="4" w:space="0" w:color="auto"/>
            </w:tcBorders>
            <w:shd w:val="clear" w:color="auto" w:fill="auto"/>
            <w:noWrap/>
            <w:vAlign w:val="bottom"/>
            <w:hideMark/>
          </w:tcPr>
          <w:p w14:paraId="217E899C" w14:textId="46A9228F" w:rsidR="00980F6D" w:rsidRPr="00DB63BF" w:rsidRDefault="000F0E21" w:rsidP="00616333">
            <w:pPr>
              <w:spacing w:after="0" w:line="240" w:lineRule="auto"/>
              <w:rPr>
                <w:color w:val="000000"/>
                <w:lang w:eastAsia="pl-PL" w:bidi="ar-SA"/>
              </w:rPr>
            </w:pPr>
            <w:r w:rsidRPr="00DB63BF">
              <w:rPr>
                <w:color w:val="000000"/>
                <w:lang w:eastAsia="pl-PL" w:bidi="ar-SA"/>
              </w:rPr>
              <w:t>Identyfikator (numer sekwencyjny) konfiguracji urządzenia.</w:t>
            </w:r>
          </w:p>
        </w:tc>
      </w:tr>
      <w:tr w:rsidR="00980F6D" w:rsidRPr="00DB63BF" w14:paraId="7DB33B38" w14:textId="77777777" w:rsidTr="00F6189F">
        <w:trPr>
          <w:trHeight w:val="300"/>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36778AA" w14:textId="77777777" w:rsidR="00980F6D" w:rsidRPr="00B27DE6" w:rsidRDefault="000F0E21" w:rsidP="00B55555">
            <w:pPr>
              <w:spacing w:after="0" w:line="240" w:lineRule="auto"/>
              <w:jc w:val="left"/>
              <w:rPr>
                <w:i/>
                <w:color w:val="000000"/>
                <w:lang w:eastAsia="pl-PL" w:bidi="ar-SA"/>
              </w:rPr>
            </w:pPr>
            <w:r w:rsidRPr="00784FAA">
              <w:rPr>
                <w:i/>
                <w:color w:val="000000"/>
                <w:lang w:val="en-US" w:eastAsia="pl-PL" w:bidi="ar-SA"/>
              </w:rPr>
              <w:t>passport</w:t>
            </w:r>
          </w:p>
        </w:tc>
        <w:tc>
          <w:tcPr>
            <w:tcW w:w="6797" w:type="dxa"/>
            <w:tcBorders>
              <w:top w:val="nil"/>
              <w:left w:val="nil"/>
              <w:bottom w:val="single" w:sz="4" w:space="0" w:color="auto"/>
              <w:right w:val="single" w:sz="4" w:space="0" w:color="auto"/>
            </w:tcBorders>
            <w:shd w:val="clear" w:color="auto" w:fill="auto"/>
            <w:noWrap/>
            <w:vAlign w:val="bottom"/>
            <w:hideMark/>
          </w:tcPr>
          <w:p w14:paraId="738CDACF" w14:textId="77777777" w:rsidR="00980F6D" w:rsidRPr="00DB63BF" w:rsidRDefault="000F0E21" w:rsidP="00616333">
            <w:pPr>
              <w:keepNext/>
              <w:spacing w:after="0" w:line="240" w:lineRule="auto"/>
              <w:rPr>
                <w:color w:val="000000"/>
                <w:lang w:eastAsia="pl-PL" w:bidi="ar-SA"/>
              </w:rPr>
            </w:pPr>
            <w:r w:rsidRPr="00DB63BF">
              <w:rPr>
                <w:color w:val="000000"/>
                <w:lang w:eastAsia="pl-PL" w:bidi="ar-SA"/>
              </w:rPr>
              <w:t>Specyficzny dla producenta ciąg danych identyfikujących parametry urządzenia. Zawiera obligatoryjnie model i wersję oprogramowania.</w:t>
            </w:r>
          </w:p>
        </w:tc>
      </w:tr>
    </w:tbl>
    <w:p w14:paraId="5FF3D5A4" w14:textId="63E0D135" w:rsidR="00980F6D" w:rsidRPr="00DC253C" w:rsidRDefault="00B27DE6" w:rsidP="000F0E21">
      <w:pPr>
        <w:pStyle w:val="Napis"/>
        <w:spacing w:before="120" w:after="120"/>
        <w:rPr>
          <w:lang w:val="en-US"/>
        </w:rPr>
      </w:pPr>
      <w:bookmarkStart w:id="73" w:name="_Toc350900201"/>
      <w:r>
        <w:rPr>
          <w:b/>
          <w:lang w:val="en-US"/>
        </w:rPr>
        <w:t>Tab.</w:t>
      </w:r>
      <w:r w:rsidR="000F0E21" w:rsidRPr="00DC253C">
        <w:rPr>
          <w:b/>
          <w:lang w:val="en-US"/>
        </w:rPr>
        <w:t xml:space="preserve"> </w:t>
      </w:r>
      <w:r w:rsidR="00245122">
        <w:rPr>
          <w:b/>
          <w:lang w:val="en-US"/>
        </w:rPr>
        <w:fldChar w:fldCharType="begin"/>
      </w:r>
      <w:r w:rsidR="00245122">
        <w:rPr>
          <w:b/>
          <w:lang w:val="en-US"/>
        </w:rPr>
        <w:instrText xml:space="preserve"> SEQ Tabela \* ARABIC </w:instrText>
      </w:r>
      <w:r w:rsidR="00245122">
        <w:rPr>
          <w:b/>
          <w:lang w:val="en-US"/>
        </w:rPr>
        <w:fldChar w:fldCharType="separate"/>
      </w:r>
      <w:r w:rsidR="008C6BBB">
        <w:rPr>
          <w:b/>
          <w:noProof/>
          <w:lang w:val="en-US"/>
        </w:rPr>
        <w:t>14</w:t>
      </w:r>
      <w:r w:rsidR="00245122">
        <w:rPr>
          <w:b/>
          <w:lang w:val="en-US"/>
        </w:rPr>
        <w:fldChar w:fldCharType="end"/>
      </w:r>
      <w:r w:rsidR="000F0E21" w:rsidRPr="00DC253C">
        <w:rPr>
          <w:lang w:val="en-US"/>
        </w:rPr>
        <w:t xml:space="preserve"> </w:t>
      </w:r>
      <w:r w:rsidR="000F0E21" w:rsidRPr="00C42EAE">
        <w:rPr>
          <w:lang w:val="en-US"/>
        </w:rPr>
        <w:t xml:space="preserve">Opis atrybutów klasy </w:t>
      </w:r>
      <w:r w:rsidR="000F0E21" w:rsidRPr="00B27DE6">
        <w:rPr>
          <w:i/>
          <w:lang w:val="en-US"/>
        </w:rPr>
        <w:t>Device basic information</w:t>
      </w:r>
      <w:r w:rsidR="000F0E21" w:rsidRPr="00DC253C">
        <w:rPr>
          <w:lang w:val="en-US"/>
        </w:rPr>
        <w:t xml:space="preserve"> (</w:t>
      </w:r>
      <w:r w:rsidR="000F0E21" w:rsidRPr="00B27DE6">
        <w:rPr>
          <w:i/>
          <w:lang w:val="en-US"/>
        </w:rPr>
        <w:t>class_id</w:t>
      </w:r>
      <w:r w:rsidR="000F0E21" w:rsidRPr="00DC253C">
        <w:rPr>
          <w:lang w:val="en-US"/>
        </w:rPr>
        <w:t xml:space="preserve"> = 40102)</w:t>
      </w:r>
      <w:bookmarkEnd w:id="73"/>
    </w:p>
    <w:p w14:paraId="2857EFFD" w14:textId="77777777" w:rsidR="00662F57" w:rsidRPr="00DC253C" w:rsidRDefault="00662F57" w:rsidP="00662F57">
      <w:pPr>
        <w:spacing w:after="0" w:line="240" w:lineRule="auto"/>
        <w:jc w:val="left"/>
        <w:rPr>
          <w:lang w:val="en-US"/>
        </w:rPr>
      </w:pPr>
      <w:r w:rsidRPr="00DC253C">
        <w:rPr>
          <w:lang w:val="en-US"/>
        </w:rPr>
        <w:br w:type="page"/>
      </w:r>
    </w:p>
    <w:p w14:paraId="509E769B" w14:textId="77777777" w:rsidR="00104EBF" w:rsidRPr="00B27DE6" w:rsidRDefault="00104EBF" w:rsidP="009D5737">
      <w:pPr>
        <w:pStyle w:val="Nagwek3"/>
        <w:ind w:left="851" w:hanging="851"/>
        <w:rPr>
          <w:lang w:val="en-US"/>
        </w:rPr>
      </w:pPr>
      <w:bookmarkStart w:id="74" w:name="_Toc356324344"/>
      <w:r w:rsidRPr="00784FAA">
        <w:lastRenderedPageBreak/>
        <w:t>Klasa</w:t>
      </w:r>
      <w:r w:rsidRPr="00B27DE6">
        <w:rPr>
          <w:lang w:val="en-US"/>
        </w:rPr>
        <w:t xml:space="preserve"> </w:t>
      </w:r>
      <w:r w:rsidRPr="006567B6">
        <w:rPr>
          <w:i/>
          <w:lang w:val="en-US"/>
        </w:rPr>
        <w:t>Device run information</w:t>
      </w:r>
      <w:bookmarkEnd w:id="74"/>
    </w:p>
    <w:tbl>
      <w:tblPr>
        <w:tblW w:w="9157" w:type="dxa"/>
        <w:tblInd w:w="55" w:type="dxa"/>
        <w:tblCellMar>
          <w:left w:w="70" w:type="dxa"/>
          <w:right w:w="70" w:type="dxa"/>
        </w:tblCellMar>
        <w:tblLook w:val="04A0" w:firstRow="1" w:lastRow="0" w:firstColumn="1" w:lastColumn="0" w:noHBand="0" w:noVBand="1"/>
      </w:tblPr>
      <w:tblGrid>
        <w:gridCol w:w="309"/>
        <w:gridCol w:w="2584"/>
        <w:gridCol w:w="735"/>
        <w:gridCol w:w="2634"/>
        <w:gridCol w:w="1015"/>
        <w:gridCol w:w="1098"/>
        <w:gridCol w:w="782"/>
      </w:tblGrid>
      <w:tr w:rsidR="00B55555" w:rsidRPr="00B27DE6" w14:paraId="5CEBB826" w14:textId="77777777" w:rsidTr="00F6189F">
        <w:trPr>
          <w:trHeight w:val="300"/>
        </w:trPr>
        <w:tc>
          <w:tcPr>
            <w:tcW w:w="3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8ECE6" w14:textId="77777777" w:rsidR="00B55555" w:rsidRPr="006567B6" w:rsidRDefault="00B55555" w:rsidP="00F5041D">
            <w:pPr>
              <w:spacing w:after="0" w:line="240" w:lineRule="auto"/>
              <w:jc w:val="center"/>
              <w:rPr>
                <w:b/>
                <w:bCs/>
                <w:i/>
                <w:color w:val="000000"/>
                <w:lang w:val="en-US" w:eastAsia="pl-PL" w:bidi="ar-SA"/>
              </w:rPr>
            </w:pPr>
            <w:r w:rsidRPr="006567B6">
              <w:rPr>
                <w:b/>
                <w:bCs/>
                <w:i/>
                <w:color w:val="000000"/>
                <w:lang w:val="en-US" w:eastAsia="pl-PL" w:bidi="ar-SA"/>
              </w:rPr>
              <w:t>Device run information</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14:paraId="24E53688" w14:textId="77777777" w:rsidR="00B55555" w:rsidRPr="00B27DE6" w:rsidRDefault="00B55555" w:rsidP="00F5041D">
            <w:pPr>
              <w:spacing w:after="0" w:line="240" w:lineRule="auto"/>
              <w:jc w:val="center"/>
              <w:rPr>
                <w:b/>
                <w:bCs/>
                <w:color w:val="000000"/>
                <w:lang w:val="en-US" w:eastAsia="pl-PL" w:bidi="ar-SA"/>
              </w:rPr>
            </w:pPr>
            <w:r w:rsidRPr="00B27DE6">
              <w:rPr>
                <w:b/>
                <w:bCs/>
                <w:color w:val="000000"/>
                <w:lang w:val="en-US" w:eastAsia="pl-PL" w:bidi="ar-SA"/>
              </w:rPr>
              <w:t>0...1</w:t>
            </w:r>
          </w:p>
        </w:tc>
        <w:tc>
          <w:tcPr>
            <w:tcW w:w="28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869C65E" w14:textId="77777777" w:rsidR="00B55555" w:rsidRPr="00B27DE6" w:rsidRDefault="00B55555" w:rsidP="00F5041D">
            <w:pPr>
              <w:spacing w:after="0" w:line="240" w:lineRule="auto"/>
              <w:jc w:val="center"/>
              <w:rPr>
                <w:b/>
                <w:bCs/>
                <w:color w:val="000000"/>
                <w:lang w:val="en-US" w:eastAsia="pl-PL" w:bidi="ar-SA"/>
              </w:rPr>
            </w:pPr>
            <w:r w:rsidRPr="006567B6">
              <w:rPr>
                <w:b/>
                <w:bCs/>
                <w:i/>
                <w:color w:val="000000"/>
                <w:lang w:val="en-US" w:eastAsia="pl-PL" w:bidi="ar-SA"/>
              </w:rPr>
              <w:t>class_id</w:t>
            </w:r>
            <w:r w:rsidRPr="00B27DE6">
              <w:rPr>
                <w:b/>
                <w:bCs/>
                <w:color w:val="000000"/>
                <w:lang w:val="en-US" w:eastAsia="pl-PL" w:bidi="ar-SA"/>
              </w:rPr>
              <w:t xml:space="preserve"> = 40103, </w:t>
            </w:r>
            <w:r w:rsidRPr="006567B6">
              <w:rPr>
                <w:b/>
                <w:bCs/>
                <w:i/>
                <w:color w:val="000000"/>
                <w:lang w:val="en-US" w:eastAsia="pl-PL" w:bidi="ar-SA"/>
              </w:rPr>
              <w:t>version</w:t>
            </w:r>
            <w:r w:rsidRPr="00B27DE6">
              <w:rPr>
                <w:b/>
                <w:bCs/>
                <w:color w:val="000000"/>
                <w:lang w:val="en-US" w:eastAsia="pl-PL" w:bidi="ar-SA"/>
              </w:rPr>
              <w:t xml:space="preserve"> = 0</w:t>
            </w:r>
          </w:p>
        </w:tc>
      </w:tr>
      <w:tr w:rsidR="00B55555" w:rsidRPr="00B27DE6" w14:paraId="7601A1D7" w14:textId="77777777" w:rsidTr="00F6189F">
        <w:trPr>
          <w:trHeight w:val="300"/>
        </w:trPr>
        <w:tc>
          <w:tcPr>
            <w:tcW w:w="3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465E4" w14:textId="77777777" w:rsidR="00B55555" w:rsidRPr="00B27DE6" w:rsidRDefault="00B55555" w:rsidP="00F5041D">
            <w:pPr>
              <w:spacing w:after="0" w:line="240" w:lineRule="auto"/>
              <w:jc w:val="center"/>
              <w:rPr>
                <w:b/>
                <w:bCs/>
                <w:color w:val="000000"/>
                <w:lang w:val="en-US" w:eastAsia="pl-PL" w:bidi="ar-SA"/>
              </w:rPr>
            </w:pPr>
            <w:r w:rsidRPr="00784FAA">
              <w:rPr>
                <w:b/>
                <w:bCs/>
                <w:color w:val="000000"/>
                <w:lang w:eastAsia="pl-PL" w:bidi="ar-SA"/>
              </w:rPr>
              <w:t>Atrybuty</w:t>
            </w:r>
          </w:p>
        </w:tc>
        <w:tc>
          <w:tcPr>
            <w:tcW w:w="2620" w:type="dxa"/>
            <w:tcBorders>
              <w:top w:val="nil"/>
              <w:left w:val="nil"/>
              <w:bottom w:val="single" w:sz="4" w:space="0" w:color="auto"/>
              <w:right w:val="single" w:sz="4" w:space="0" w:color="auto"/>
            </w:tcBorders>
            <w:shd w:val="clear" w:color="auto" w:fill="auto"/>
            <w:noWrap/>
            <w:vAlign w:val="center"/>
            <w:hideMark/>
          </w:tcPr>
          <w:p w14:paraId="75C5BEBB" w14:textId="77777777" w:rsidR="00B55555" w:rsidRPr="00B27DE6" w:rsidRDefault="00B55555" w:rsidP="00F5041D">
            <w:pPr>
              <w:spacing w:after="0" w:line="240" w:lineRule="auto"/>
              <w:jc w:val="center"/>
              <w:rPr>
                <w:b/>
                <w:bCs/>
                <w:color w:val="000000"/>
                <w:lang w:val="en-US" w:eastAsia="pl-PL" w:bidi="ar-SA"/>
              </w:rPr>
            </w:pPr>
            <w:r w:rsidRPr="00784FAA">
              <w:rPr>
                <w:b/>
                <w:bCs/>
                <w:color w:val="000000"/>
                <w:lang w:eastAsia="pl-PL" w:bidi="ar-SA"/>
              </w:rPr>
              <w:t>Typ</w:t>
            </w:r>
            <w:r w:rsidRPr="00B27DE6">
              <w:rPr>
                <w:b/>
                <w:bCs/>
                <w:color w:val="000000"/>
                <w:lang w:val="en-US" w:eastAsia="pl-PL" w:bidi="ar-SA"/>
              </w:rPr>
              <w:t xml:space="preserve"> </w:t>
            </w:r>
            <w:r w:rsidRPr="00784FAA">
              <w:rPr>
                <w:b/>
                <w:bCs/>
                <w:color w:val="000000"/>
                <w:lang w:eastAsia="pl-PL" w:bidi="ar-SA"/>
              </w:rPr>
              <w:t>danych</w:t>
            </w:r>
          </w:p>
        </w:tc>
        <w:tc>
          <w:tcPr>
            <w:tcW w:w="1010" w:type="dxa"/>
            <w:tcBorders>
              <w:top w:val="nil"/>
              <w:left w:val="nil"/>
              <w:bottom w:val="single" w:sz="4" w:space="0" w:color="auto"/>
              <w:right w:val="single" w:sz="4" w:space="0" w:color="auto"/>
            </w:tcBorders>
            <w:shd w:val="clear" w:color="auto" w:fill="auto"/>
            <w:noWrap/>
            <w:vAlign w:val="center"/>
            <w:hideMark/>
          </w:tcPr>
          <w:p w14:paraId="3E330325" w14:textId="77777777" w:rsidR="00B55555" w:rsidRPr="00B27DE6" w:rsidRDefault="00B55555" w:rsidP="00F5041D">
            <w:pPr>
              <w:spacing w:after="0" w:line="240" w:lineRule="auto"/>
              <w:jc w:val="center"/>
              <w:rPr>
                <w:b/>
                <w:bCs/>
                <w:color w:val="000000"/>
                <w:lang w:val="en-US" w:eastAsia="pl-PL" w:bidi="ar-SA"/>
              </w:rPr>
            </w:pPr>
            <w:r w:rsidRPr="00B27DE6">
              <w:rPr>
                <w:b/>
                <w:bCs/>
                <w:color w:val="000000"/>
                <w:lang w:val="en-US" w:eastAsia="pl-PL" w:bidi="ar-SA"/>
              </w:rPr>
              <w:t>Min.</w:t>
            </w:r>
          </w:p>
        </w:tc>
        <w:tc>
          <w:tcPr>
            <w:tcW w:w="1092" w:type="dxa"/>
            <w:tcBorders>
              <w:top w:val="nil"/>
              <w:left w:val="nil"/>
              <w:bottom w:val="single" w:sz="4" w:space="0" w:color="auto"/>
              <w:right w:val="single" w:sz="4" w:space="0" w:color="auto"/>
            </w:tcBorders>
            <w:shd w:val="clear" w:color="auto" w:fill="auto"/>
            <w:noWrap/>
            <w:vAlign w:val="center"/>
            <w:hideMark/>
          </w:tcPr>
          <w:p w14:paraId="460C7BFB" w14:textId="77777777" w:rsidR="00B55555" w:rsidRPr="00B27DE6" w:rsidRDefault="00B55555" w:rsidP="00F5041D">
            <w:pPr>
              <w:spacing w:after="0" w:line="240" w:lineRule="auto"/>
              <w:jc w:val="center"/>
              <w:rPr>
                <w:b/>
                <w:bCs/>
                <w:color w:val="000000"/>
                <w:lang w:val="en-US" w:eastAsia="pl-PL" w:bidi="ar-SA"/>
              </w:rPr>
            </w:pPr>
            <w:r w:rsidRPr="00B27DE6">
              <w:rPr>
                <w:b/>
                <w:bCs/>
                <w:color w:val="000000"/>
                <w:lang w:val="en-US" w:eastAsia="pl-PL" w:bidi="ar-SA"/>
              </w:rPr>
              <w:t>Max.</w:t>
            </w:r>
          </w:p>
        </w:tc>
        <w:tc>
          <w:tcPr>
            <w:tcW w:w="778" w:type="dxa"/>
            <w:tcBorders>
              <w:top w:val="nil"/>
              <w:left w:val="nil"/>
              <w:bottom w:val="single" w:sz="4" w:space="0" w:color="auto"/>
              <w:right w:val="single" w:sz="4" w:space="0" w:color="auto"/>
            </w:tcBorders>
            <w:shd w:val="clear" w:color="auto" w:fill="auto"/>
            <w:noWrap/>
            <w:vAlign w:val="center"/>
            <w:hideMark/>
          </w:tcPr>
          <w:p w14:paraId="67FD2858" w14:textId="77777777" w:rsidR="00B55555" w:rsidRPr="00B27DE6" w:rsidRDefault="00B55555" w:rsidP="00F5041D">
            <w:pPr>
              <w:spacing w:after="0" w:line="240" w:lineRule="auto"/>
              <w:jc w:val="center"/>
              <w:rPr>
                <w:b/>
                <w:bCs/>
                <w:color w:val="000000"/>
                <w:lang w:val="en-US" w:eastAsia="pl-PL" w:bidi="ar-SA"/>
              </w:rPr>
            </w:pPr>
            <w:r w:rsidRPr="00784FAA">
              <w:rPr>
                <w:b/>
                <w:bCs/>
                <w:color w:val="000000"/>
                <w:lang w:eastAsia="pl-PL" w:bidi="ar-SA"/>
              </w:rPr>
              <w:t>Def</w:t>
            </w:r>
          </w:p>
        </w:tc>
      </w:tr>
      <w:tr w:rsidR="00B55555" w:rsidRPr="00DB63BF" w14:paraId="36EA065E" w14:textId="77777777" w:rsidTr="00F6189F">
        <w:trPr>
          <w:trHeight w:val="300"/>
        </w:trPr>
        <w:tc>
          <w:tcPr>
            <w:tcW w:w="259" w:type="dxa"/>
            <w:tcBorders>
              <w:top w:val="nil"/>
              <w:left w:val="single" w:sz="4" w:space="0" w:color="auto"/>
              <w:bottom w:val="single" w:sz="4" w:space="0" w:color="auto"/>
              <w:right w:val="nil"/>
            </w:tcBorders>
            <w:shd w:val="clear" w:color="auto" w:fill="auto"/>
            <w:noWrap/>
            <w:vAlign w:val="center"/>
            <w:hideMark/>
          </w:tcPr>
          <w:p w14:paraId="37AAA832" w14:textId="77777777" w:rsidR="00B55555" w:rsidRPr="00DB63BF" w:rsidRDefault="00B55555" w:rsidP="00B55555">
            <w:pPr>
              <w:spacing w:after="0" w:line="240" w:lineRule="auto"/>
              <w:jc w:val="left"/>
              <w:rPr>
                <w:color w:val="000000"/>
                <w:lang w:eastAsia="pl-PL" w:bidi="ar-SA"/>
              </w:rPr>
            </w:pPr>
            <w:r w:rsidRPr="00B27DE6">
              <w:rPr>
                <w:color w:val="000000"/>
                <w:lang w:val="en-US" w:eastAsia="pl-PL" w:bidi="ar-SA"/>
              </w:rPr>
              <w:t>1</w:t>
            </w:r>
            <w:r w:rsidRPr="00DB63BF">
              <w:rPr>
                <w:color w:val="000000"/>
                <w:lang w:eastAsia="pl-PL" w:bidi="ar-SA"/>
              </w:rPr>
              <w:t>.</w:t>
            </w:r>
          </w:p>
        </w:tc>
        <w:tc>
          <w:tcPr>
            <w:tcW w:w="2570" w:type="dxa"/>
            <w:tcBorders>
              <w:top w:val="nil"/>
              <w:left w:val="nil"/>
              <w:bottom w:val="single" w:sz="4" w:space="0" w:color="auto"/>
              <w:right w:val="nil"/>
            </w:tcBorders>
            <w:shd w:val="clear" w:color="auto" w:fill="auto"/>
            <w:noWrap/>
            <w:vAlign w:val="center"/>
            <w:hideMark/>
          </w:tcPr>
          <w:p w14:paraId="29036001" w14:textId="77777777" w:rsidR="00B55555" w:rsidRPr="00F5041D" w:rsidRDefault="00B55555" w:rsidP="00B55555">
            <w:pPr>
              <w:spacing w:after="0" w:line="240" w:lineRule="auto"/>
              <w:jc w:val="left"/>
              <w:rPr>
                <w:i/>
                <w:color w:val="000000"/>
                <w:lang w:eastAsia="pl-PL" w:bidi="ar-SA"/>
              </w:rPr>
            </w:pPr>
            <w:r w:rsidRPr="00F5041D">
              <w:rPr>
                <w:i/>
                <w:color w:val="000000"/>
                <w:lang w:eastAsia="pl-PL" w:bidi="ar-SA"/>
              </w:rPr>
              <w:t>logical_name</w:t>
            </w:r>
          </w:p>
        </w:tc>
        <w:tc>
          <w:tcPr>
            <w:tcW w:w="731" w:type="dxa"/>
            <w:tcBorders>
              <w:top w:val="nil"/>
              <w:left w:val="nil"/>
              <w:bottom w:val="single" w:sz="4" w:space="0" w:color="auto"/>
              <w:right w:val="single" w:sz="4" w:space="0" w:color="auto"/>
            </w:tcBorders>
            <w:shd w:val="clear" w:color="auto" w:fill="auto"/>
            <w:noWrap/>
            <w:vAlign w:val="center"/>
            <w:hideMark/>
          </w:tcPr>
          <w:p w14:paraId="0186D80A"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(stat.)</w:t>
            </w:r>
          </w:p>
        </w:tc>
        <w:tc>
          <w:tcPr>
            <w:tcW w:w="2620" w:type="dxa"/>
            <w:tcBorders>
              <w:top w:val="nil"/>
              <w:left w:val="nil"/>
              <w:bottom w:val="single" w:sz="4" w:space="0" w:color="auto"/>
              <w:right w:val="single" w:sz="4" w:space="0" w:color="auto"/>
            </w:tcBorders>
            <w:shd w:val="clear" w:color="auto" w:fill="auto"/>
            <w:noWrap/>
            <w:vAlign w:val="center"/>
            <w:hideMark/>
          </w:tcPr>
          <w:p w14:paraId="2D1AAAA9" w14:textId="77777777" w:rsidR="00B55555" w:rsidRPr="00F5041D" w:rsidRDefault="00B55555" w:rsidP="00B55555">
            <w:pPr>
              <w:spacing w:after="0" w:line="240" w:lineRule="auto"/>
              <w:jc w:val="left"/>
              <w:rPr>
                <w:i/>
                <w:color w:val="000000"/>
                <w:lang w:eastAsia="pl-PL" w:bidi="ar-SA"/>
              </w:rPr>
            </w:pPr>
            <w:r w:rsidRPr="00784FAA">
              <w:rPr>
                <w:i/>
                <w:color w:val="000000"/>
                <w:lang w:val="en-US" w:eastAsia="pl-PL" w:bidi="ar-SA"/>
              </w:rPr>
              <w:t>octet</w:t>
            </w:r>
            <w:r w:rsidRPr="00F5041D">
              <w:rPr>
                <w:i/>
                <w:color w:val="000000"/>
                <w:lang w:eastAsia="pl-PL" w:bidi="ar-SA"/>
              </w:rPr>
              <w:t>-string</w:t>
            </w:r>
          </w:p>
        </w:tc>
        <w:tc>
          <w:tcPr>
            <w:tcW w:w="1010" w:type="dxa"/>
            <w:tcBorders>
              <w:top w:val="nil"/>
              <w:left w:val="nil"/>
              <w:bottom w:val="single" w:sz="4" w:space="0" w:color="auto"/>
              <w:right w:val="single" w:sz="4" w:space="0" w:color="auto"/>
            </w:tcBorders>
            <w:shd w:val="clear" w:color="auto" w:fill="auto"/>
            <w:noWrap/>
            <w:vAlign w:val="center"/>
            <w:hideMark/>
          </w:tcPr>
          <w:p w14:paraId="7311E39E"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10562205"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5363CE31"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r>
      <w:tr w:rsidR="00B55555" w:rsidRPr="00DB63BF" w14:paraId="11F5AC70" w14:textId="77777777" w:rsidTr="00F6189F">
        <w:trPr>
          <w:trHeight w:val="300"/>
        </w:trPr>
        <w:tc>
          <w:tcPr>
            <w:tcW w:w="259" w:type="dxa"/>
            <w:tcBorders>
              <w:top w:val="nil"/>
              <w:left w:val="single" w:sz="4" w:space="0" w:color="auto"/>
              <w:bottom w:val="single" w:sz="4" w:space="0" w:color="auto"/>
              <w:right w:val="nil"/>
            </w:tcBorders>
            <w:shd w:val="clear" w:color="auto" w:fill="auto"/>
            <w:noWrap/>
            <w:vAlign w:val="center"/>
            <w:hideMark/>
          </w:tcPr>
          <w:p w14:paraId="4B031273"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2.</w:t>
            </w:r>
          </w:p>
        </w:tc>
        <w:tc>
          <w:tcPr>
            <w:tcW w:w="2570" w:type="dxa"/>
            <w:tcBorders>
              <w:top w:val="nil"/>
              <w:left w:val="nil"/>
              <w:bottom w:val="single" w:sz="4" w:space="0" w:color="auto"/>
              <w:right w:val="nil"/>
            </w:tcBorders>
            <w:shd w:val="clear" w:color="auto" w:fill="auto"/>
            <w:vAlign w:val="center"/>
            <w:hideMark/>
          </w:tcPr>
          <w:p w14:paraId="4FE7987F" w14:textId="77777777" w:rsidR="00B55555" w:rsidRPr="00F5041D" w:rsidRDefault="00B55555" w:rsidP="00B55555">
            <w:pPr>
              <w:spacing w:after="0" w:line="240" w:lineRule="auto"/>
              <w:jc w:val="left"/>
              <w:rPr>
                <w:i/>
                <w:color w:val="000000"/>
                <w:lang w:eastAsia="pl-PL" w:bidi="ar-SA"/>
              </w:rPr>
            </w:pPr>
            <w:r w:rsidRPr="00F5041D">
              <w:rPr>
                <w:i/>
                <w:color w:val="000000"/>
                <w:lang w:eastAsia="pl-PL" w:bidi="ar-SA"/>
              </w:rPr>
              <w:t>start_count</w:t>
            </w:r>
          </w:p>
        </w:tc>
        <w:tc>
          <w:tcPr>
            <w:tcW w:w="731" w:type="dxa"/>
            <w:tcBorders>
              <w:top w:val="nil"/>
              <w:left w:val="nil"/>
              <w:bottom w:val="single" w:sz="4" w:space="0" w:color="auto"/>
              <w:right w:val="single" w:sz="4" w:space="0" w:color="auto"/>
            </w:tcBorders>
            <w:shd w:val="clear" w:color="auto" w:fill="auto"/>
            <w:noWrap/>
            <w:vAlign w:val="center"/>
            <w:hideMark/>
          </w:tcPr>
          <w:p w14:paraId="02D22E5C"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(dyn.)</w:t>
            </w:r>
          </w:p>
        </w:tc>
        <w:tc>
          <w:tcPr>
            <w:tcW w:w="2620" w:type="dxa"/>
            <w:tcBorders>
              <w:top w:val="nil"/>
              <w:left w:val="nil"/>
              <w:bottom w:val="single" w:sz="4" w:space="0" w:color="auto"/>
              <w:right w:val="single" w:sz="4" w:space="0" w:color="auto"/>
            </w:tcBorders>
            <w:shd w:val="clear" w:color="auto" w:fill="auto"/>
            <w:noWrap/>
            <w:vAlign w:val="center"/>
            <w:hideMark/>
          </w:tcPr>
          <w:p w14:paraId="54493A51" w14:textId="77777777" w:rsidR="00B55555" w:rsidRPr="00F5041D" w:rsidRDefault="00B55555" w:rsidP="00B55555">
            <w:pPr>
              <w:spacing w:after="0" w:line="240" w:lineRule="auto"/>
              <w:jc w:val="left"/>
              <w:rPr>
                <w:i/>
                <w:color w:val="000000"/>
                <w:lang w:eastAsia="pl-PL" w:bidi="ar-SA"/>
              </w:rPr>
            </w:pPr>
            <w:r w:rsidRPr="007273DC">
              <w:rPr>
                <w:i/>
                <w:color w:val="000000"/>
                <w:lang w:val="en-US" w:eastAsia="pl-PL" w:bidi="ar-SA"/>
              </w:rPr>
              <w:t>double-long-unsigned</w:t>
            </w:r>
          </w:p>
        </w:tc>
        <w:tc>
          <w:tcPr>
            <w:tcW w:w="1010" w:type="dxa"/>
            <w:tcBorders>
              <w:top w:val="nil"/>
              <w:left w:val="nil"/>
              <w:bottom w:val="single" w:sz="4" w:space="0" w:color="auto"/>
              <w:right w:val="single" w:sz="4" w:space="0" w:color="auto"/>
            </w:tcBorders>
            <w:shd w:val="clear" w:color="auto" w:fill="auto"/>
            <w:noWrap/>
            <w:vAlign w:val="center"/>
            <w:hideMark/>
          </w:tcPr>
          <w:p w14:paraId="184F066E" w14:textId="77777777" w:rsidR="00B55555" w:rsidRPr="00DB63BF" w:rsidRDefault="00B55555" w:rsidP="00B55555">
            <w:pPr>
              <w:spacing w:after="0" w:line="240" w:lineRule="auto"/>
              <w:jc w:val="left"/>
              <w:rPr>
                <w:color w:val="000000"/>
                <w:lang w:eastAsia="pl-PL" w:bidi="ar-SA"/>
              </w:rPr>
            </w:pPr>
            <w:r w:rsidRPr="00430E31">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2AB65BA4" w14:textId="77777777" w:rsidR="00B55555" w:rsidRPr="00DB63BF" w:rsidRDefault="00B55555" w:rsidP="00B55555">
            <w:pPr>
              <w:spacing w:after="0" w:line="240" w:lineRule="auto"/>
              <w:jc w:val="left"/>
              <w:rPr>
                <w:color w:val="000000"/>
                <w:lang w:eastAsia="pl-PL" w:bidi="ar-SA"/>
              </w:rPr>
            </w:pPr>
            <w:r w:rsidRPr="00430E31">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30E66677" w14:textId="77777777" w:rsidR="00B55555" w:rsidRPr="00DB63BF" w:rsidRDefault="00B55555" w:rsidP="00B55555">
            <w:pPr>
              <w:spacing w:after="0" w:line="240" w:lineRule="auto"/>
              <w:jc w:val="left"/>
              <w:rPr>
                <w:color w:val="000000"/>
                <w:lang w:eastAsia="pl-PL" w:bidi="ar-SA"/>
              </w:rPr>
            </w:pPr>
            <w:r w:rsidRPr="00430E31">
              <w:rPr>
                <w:color w:val="000000"/>
                <w:lang w:eastAsia="pl-PL" w:bidi="ar-SA"/>
              </w:rPr>
              <w:t> </w:t>
            </w:r>
          </w:p>
        </w:tc>
      </w:tr>
      <w:tr w:rsidR="00B55555" w:rsidRPr="00DB63BF" w14:paraId="5D1CE5E7" w14:textId="77777777" w:rsidTr="00F6189F">
        <w:trPr>
          <w:trHeight w:val="300"/>
        </w:trPr>
        <w:tc>
          <w:tcPr>
            <w:tcW w:w="259" w:type="dxa"/>
            <w:tcBorders>
              <w:top w:val="nil"/>
              <w:left w:val="single" w:sz="4" w:space="0" w:color="auto"/>
              <w:bottom w:val="single" w:sz="4" w:space="0" w:color="auto"/>
              <w:right w:val="nil"/>
            </w:tcBorders>
            <w:shd w:val="clear" w:color="auto" w:fill="auto"/>
            <w:noWrap/>
            <w:vAlign w:val="center"/>
            <w:hideMark/>
          </w:tcPr>
          <w:p w14:paraId="18E509ED"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3.</w:t>
            </w:r>
          </w:p>
        </w:tc>
        <w:tc>
          <w:tcPr>
            <w:tcW w:w="2570" w:type="dxa"/>
            <w:tcBorders>
              <w:top w:val="nil"/>
              <w:left w:val="nil"/>
              <w:bottom w:val="single" w:sz="4" w:space="0" w:color="auto"/>
              <w:right w:val="nil"/>
            </w:tcBorders>
            <w:shd w:val="clear" w:color="auto" w:fill="auto"/>
            <w:noWrap/>
            <w:vAlign w:val="center"/>
            <w:hideMark/>
          </w:tcPr>
          <w:p w14:paraId="25BA7648" w14:textId="77777777" w:rsidR="00B55555" w:rsidRPr="00F5041D" w:rsidRDefault="00B55555" w:rsidP="00B55555">
            <w:pPr>
              <w:spacing w:after="0" w:line="240" w:lineRule="auto"/>
              <w:jc w:val="left"/>
              <w:rPr>
                <w:i/>
                <w:color w:val="000000"/>
                <w:lang w:eastAsia="pl-PL" w:bidi="ar-SA"/>
              </w:rPr>
            </w:pPr>
            <w:r w:rsidRPr="00F5041D">
              <w:rPr>
                <w:i/>
                <w:color w:val="000000"/>
                <w:lang w:eastAsia="pl-PL" w:bidi="ar-SA"/>
              </w:rPr>
              <w:t>last_start_time</w:t>
            </w:r>
          </w:p>
        </w:tc>
        <w:tc>
          <w:tcPr>
            <w:tcW w:w="731" w:type="dxa"/>
            <w:tcBorders>
              <w:top w:val="nil"/>
              <w:left w:val="nil"/>
              <w:bottom w:val="single" w:sz="4" w:space="0" w:color="auto"/>
              <w:right w:val="single" w:sz="4" w:space="0" w:color="auto"/>
            </w:tcBorders>
            <w:shd w:val="clear" w:color="auto" w:fill="auto"/>
            <w:noWrap/>
            <w:vAlign w:val="center"/>
            <w:hideMark/>
          </w:tcPr>
          <w:p w14:paraId="7D586FEF"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(dyn.)</w:t>
            </w:r>
          </w:p>
        </w:tc>
        <w:tc>
          <w:tcPr>
            <w:tcW w:w="2620" w:type="dxa"/>
            <w:tcBorders>
              <w:top w:val="nil"/>
              <w:left w:val="nil"/>
              <w:bottom w:val="single" w:sz="4" w:space="0" w:color="auto"/>
              <w:right w:val="single" w:sz="4" w:space="0" w:color="auto"/>
            </w:tcBorders>
            <w:shd w:val="clear" w:color="auto" w:fill="auto"/>
            <w:noWrap/>
            <w:vAlign w:val="center"/>
            <w:hideMark/>
          </w:tcPr>
          <w:p w14:paraId="44CB247A" w14:textId="77777777" w:rsidR="00B55555" w:rsidRPr="00F5041D" w:rsidRDefault="00B55555" w:rsidP="00B55555">
            <w:pPr>
              <w:spacing w:after="0" w:line="240" w:lineRule="auto"/>
              <w:jc w:val="left"/>
              <w:rPr>
                <w:i/>
                <w:color w:val="000000"/>
                <w:lang w:eastAsia="pl-PL" w:bidi="ar-SA"/>
              </w:rPr>
            </w:pPr>
            <w:r w:rsidRPr="00784FAA">
              <w:rPr>
                <w:i/>
                <w:color w:val="000000"/>
                <w:lang w:val="en-US" w:eastAsia="pl-PL" w:bidi="ar-SA"/>
              </w:rPr>
              <w:t>date</w:t>
            </w:r>
            <w:r w:rsidRPr="00F5041D">
              <w:rPr>
                <w:i/>
                <w:color w:val="000000"/>
                <w:lang w:eastAsia="pl-PL" w:bidi="ar-SA"/>
              </w:rPr>
              <w:t>-</w:t>
            </w:r>
            <w:r w:rsidRPr="007273DC">
              <w:rPr>
                <w:i/>
                <w:color w:val="000000"/>
                <w:lang w:val="en-US" w:eastAsia="pl-PL" w:bidi="ar-SA"/>
              </w:rPr>
              <w:t>time</w:t>
            </w:r>
          </w:p>
        </w:tc>
        <w:tc>
          <w:tcPr>
            <w:tcW w:w="1010" w:type="dxa"/>
            <w:tcBorders>
              <w:top w:val="nil"/>
              <w:left w:val="nil"/>
              <w:bottom w:val="single" w:sz="4" w:space="0" w:color="auto"/>
              <w:right w:val="single" w:sz="4" w:space="0" w:color="auto"/>
            </w:tcBorders>
            <w:shd w:val="clear" w:color="auto" w:fill="auto"/>
            <w:noWrap/>
            <w:vAlign w:val="center"/>
            <w:hideMark/>
          </w:tcPr>
          <w:p w14:paraId="40433184"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6CCF5C95"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6A1FB2D8"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r>
      <w:tr w:rsidR="00B55555" w:rsidRPr="00DB63BF" w14:paraId="2C09D668" w14:textId="77777777" w:rsidTr="00F6189F">
        <w:trPr>
          <w:trHeight w:val="300"/>
        </w:trPr>
        <w:tc>
          <w:tcPr>
            <w:tcW w:w="259" w:type="dxa"/>
            <w:tcBorders>
              <w:top w:val="nil"/>
              <w:left w:val="single" w:sz="4" w:space="0" w:color="auto"/>
              <w:bottom w:val="single" w:sz="4" w:space="0" w:color="auto"/>
              <w:right w:val="nil"/>
            </w:tcBorders>
            <w:shd w:val="clear" w:color="auto" w:fill="auto"/>
            <w:noWrap/>
            <w:vAlign w:val="center"/>
            <w:hideMark/>
          </w:tcPr>
          <w:p w14:paraId="38ACBC2A"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4.</w:t>
            </w:r>
          </w:p>
        </w:tc>
        <w:tc>
          <w:tcPr>
            <w:tcW w:w="2570" w:type="dxa"/>
            <w:tcBorders>
              <w:top w:val="nil"/>
              <w:left w:val="nil"/>
              <w:bottom w:val="single" w:sz="4" w:space="0" w:color="auto"/>
              <w:right w:val="nil"/>
            </w:tcBorders>
            <w:shd w:val="clear" w:color="auto" w:fill="auto"/>
            <w:noWrap/>
            <w:vAlign w:val="center"/>
            <w:hideMark/>
          </w:tcPr>
          <w:p w14:paraId="55BB6AA7" w14:textId="77777777" w:rsidR="00B55555" w:rsidRPr="00F5041D" w:rsidRDefault="00B55555" w:rsidP="00B55555">
            <w:pPr>
              <w:spacing w:after="0" w:line="240" w:lineRule="auto"/>
              <w:jc w:val="left"/>
              <w:rPr>
                <w:i/>
                <w:color w:val="000000"/>
                <w:lang w:eastAsia="pl-PL" w:bidi="ar-SA"/>
              </w:rPr>
            </w:pPr>
            <w:r w:rsidRPr="00F5041D">
              <w:rPr>
                <w:i/>
                <w:color w:val="000000"/>
                <w:lang w:eastAsia="pl-PL" w:bidi="ar-SA"/>
              </w:rPr>
              <w:t>last_start_status</w:t>
            </w:r>
          </w:p>
        </w:tc>
        <w:tc>
          <w:tcPr>
            <w:tcW w:w="731" w:type="dxa"/>
            <w:tcBorders>
              <w:top w:val="nil"/>
              <w:left w:val="nil"/>
              <w:bottom w:val="single" w:sz="4" w:space="0" w:color="auto"/>
              <w:right w:val="single" w:sz="4" w:space="0" w:color="auto"/>
            </w:tcBorders>
            <w:shd w:val="clear" w:color="auto" w:fill="auto"/>
            <w:noWrap/>
            <w:vAlign w:val="center"/>
            <w:hideMark/>
          </w:tcPr>
          <w:p w14:paraId="11F768E1"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(dyn.)</w:t>
            </w:r>
          </w:p>
        </w:tc>
        <w:tc>
          <w:tcPr>
            <w:tcW w:w="2620" w:type="dxa"/>
            <w:tcBorders>
              <w:top w:val="nil"/>
              <w:left w:val="nil"/>
              <w:bottom w:val="single" w:sz="4" w:space="0" w:color="auto"/>
              <w:right w:val="single" w:sz="4" w:space="0" w:color="auto"/>
            </w:tcBorders>
            <w:shd w:val="clear" w:color="auto" w:fill="auto"/>
            <w:noWrap/>
            <w:vAlign w:val="center"/>
            <w:hideMark/>
          </w:tcPr>
          <w:p w14:paraId="5B7F3BE8" w14:textId="77777777" w:rsidR="00B55555" w:rsidRPr="00F5041D" w:rsidRDefault="00B55555" w:rsidP="00B55555">
            <w:pPr>
              <w:spacing w:after="0" w:line="240" w:lineRule="auto"/>
              <w:jc w:val="left"/>
              <w:rPr>
                <w:i/>
                <w:color w:val="000000"/>
                <w:lang w:eastAsia="pl-PL" w:bidi="ar-SA"/>
              </w:rPr>
            </w:pPr>
            <w:r w:rsidRPr="00784FAA">
              <w:rPr>
                <w:i/>
                <w:color w:val="000000"/>
                <w:lang w:val="en-US" w:eastAsia="pl-PL" w:bidi="ar-SA"/>
              </w:rPr>
              <w:t>integer</w:t>
            </w:r>
          </w:p>
        </w:tc>
        <w:tc>
          <w:tcPr>
            <w:tcW w:w="1010" w:type="dxa"/>
            <w:tcBorders>
              <w:top w:val="nil"/>
              <w:left w:val="nil"/>
              <w:bottom w:val="single" w:sz="4" w:space="0" w:color="auto"/>
              <w:right w:val="single" w:sz="4" w:space="0" w:color="auto"/>
            </w:tcBorders>
            <w:shd w:val="clear" w:color="auto" w:fill="auto"/>
            <w:noWrap/>
            <w:vAlign w:val="center"/>
            <w:hideMark/>
          </w:tcPr>
          <w:p w14:paraId="3B2A07A7"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56745960"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48958B32"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r>
      <w:tr w:rsidR="00B55555" w:rsidRPr="00DB63BF" w14:paraId="0918858B" w14:textId="77777777" w:rsidTr="00F6189F">
        <w:trPr>
          <w:trHeight w:val="300"/>
        </w:trPr>
        <w:tc>
          <w:tcPr>
            <w:tcW w:w="259" w:type="dxa"/>
            <w:tcBorders>
              <w:top w:val="nil"/>
              <w:left w:val="single" w:sz="4" w:space="0" w:color="auto"/>
              <w:bottom w:val="single" w:sz="4" w:space="0" w:color="auto"/>
              <w:right w:val="nil"/>
            </w:tcBorders>
            <w:shd w:val="clear" w:color="auto" w:fill="auto"/>
            <w:noWrap/>
            <w:vAlign w:val="center"/>
            <w:hideMark/>
          </w:tcPr>
          <w:p w14:paraId="10731413"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5.</w:t>
            </w:r>
          </w:p>
        </w:tc>
        <w:tc>
          <w:tcPr>
            <w:tcW w:w="2570" w:type="dxa"/>
            <w:tcBorders>
              <w:top w:val="nil"/>
              <w:left w:val="nil"/>
              <w:bottom w:val="single" w:sz="4" w:space="0" w:color="auto"/>
              <w:right w:val="nil"/>
            </w:tcBorders>
            <w:shd w:val="clear" w:color="auto" w:fill="auto"/>
            <w:noWrap/>
            <w:vAlign w:val="center"/>
            <w:hideMark/>
          </w:tcPr>
          <w:p w14:paraId="29D5CA89" w14:textId="77777777" w:rsidR="00B55555" w:rsidRPr="00F5041D" w:rsidRDefault="00B55555" w:rsidP="00B55555">
            <w:pPr>
              <w:spacing w:after="0" w:line="240" w:lineRule="auto"/>
              <w:jc w:val="left"/>
              <w:rPr>
                <w:i/>
                <w:color w:val="000000"/>
                <w:lang w:eastAsia="pl-PL" w:bidi="ar-SA"/>
              </w:rPr>
            </w:pPr>
            <w:r w:rsidRPr="00F5041D">
              <w:rPr>
                <w:i/>
                <w:color w:val="000000"/>
                <w:lang w:eastAsia="pl-PL" w:bidi="ar-SA"/>
              </w:rPr>
              <w:t>curr_uptime_secs</w:t>
            </w:r>
          </w:p>
        </w:tc>
        <w:tc>
          <w:tcPr>
            <w:tcW w:w="731" w:type="dxa"/>
            <w:tcBorders>
              <w:top w:val="nil"/>
              <w:left w:val="nil"/>
              <w:bottom w:val="single" w:sz="4" w:space="0" w:color="auto"/>
              <w:right w:val="single" w:sz="4" w:space="0" w:color="auto"/>
            </w:tcBorders>
            <w:shd w:val="clear" w:color="auto" w:fill="auto"/>
            <w:noWrap/>
            <w:vAlign w:val="center"/>
            <w:hideMark/>
          </w:tcPr>
          <w:p w14:paraId="09C7B500"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(dyn.)</w:t>
            </w:r>
          </w:p>
        </w:tc>
        <w:tc>
          <w:tcPr>
            <w:tcW w:w="2620" w:type="dxa"/>
            <w:tcBorders>
              <w:top w:val="nil"/>
              <w:left w:val="nil"/>
              <w:bottom w:val="single" w:sz="4" w:space="0" w:color="auto"/>
              <w:right w:val="single" w:sz="4" w:space="0" w:color="auto"/>
            </w:tcBorders>
            <w:shd w:val="clear" w:color="auto" w:fill="auto"/>
            <w:noWrap/>
            <w:vAlign w:val="center"/>
            <w:hideMark/>
          </w:tcPr>
          <w:p w14:paraId="4D778290" w14:textId="77777777" w:rsidR="00B55555" w:rsidRPr="00F5041D" w:rsidRDefault="00B55555" w:rsidP="00B55555">
            <w:pPr>
              <w:spacing w:after="0" w:line="240" w:lineRule="auto"/>
              <w:jc w:val="left"/>
              <w:rPr>
                <w:i/>
                <w:color w:val="000000"/>
                <w:lang w:eastAsia="pl-PL" w:bidi="ar-SA"/>
              </w:rPr>
            </w:pPr>
            <w:r w:rsidRPr="007273DC">
              <w:rPr>
                <w:i/>
                <w:color w:val="000000"/>
                <w:lang w:val="en-US" w:eastAsia="pl-PL" w:bidi="ar-SA"/>
              </w:rPr>
              <w:t>double-long-unsigned</w:t>
            </w:r>
          </w:p>
        </w:tc>
        <w:tc>
          <w:tcPr>
            <w:tcW w:w="1010" w:type="dxa"/>
            <w:tcBorders>
              <w:top w:val="nil"/>
              <w:left w:val="nil"/>
              <w:bottom w:val="single" w:sz="4" w:space="0" w:color="auto"/>
              <w:right w:val="single" w:sz="4" w:space="0" w:color="auto"/>
            </w:tcBorders>
            <w:shd w:val="clear" w:color="auto" w:fill="auto"/>
            <w:noWrap/>
            <w:vAlign w:val="center"/>
            <w:hideMark/>
          </w:tcPr>
          <w:p w14:paraId="7CD8A5AD"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1E58D61C"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511AB82D"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r>
      <w:tr w:rsidR="00B55555" w:rsidRPr="00DB63BF" w14:paraId="3F1ACE91" w14:textId="77777777" w:rsidTr="00F6189F">
        <w:trPr>
          <w:trHeight w:val="300"/>
        </w:trPr>
        <w:tc>
          <w:tcPr>
            <w:tcW w:w="259" w:type="dxa"/>
            <w:tcBorders>
              <w:top w:val="nil"/>
              <w:left w:val="single" w:sz="4" w:space="0" w:color="auto"/>
              <w:bottom w:val="single" w:sz="4" w:space="0" w:color="auto"/>
              <w:right w:val="nil"/>
            </w:tcBorders>
            <w:shd w:val="clear" w:color="auto" w:fill="auto"/>
            <w:noWrap/>
            <w:vAlign w:val="center"/>
            <w:hideMark/>
          </w:tcPr>
          <w:p w14:paraId="0CC7EE41"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6.</w:t>
            </w:r>
          </w:p>
        </w:tc>
        <w:tc>
          <w:tcPr>
            <w:tcW w:w="2570" w:type="dxa"/>
            <w:tcBorders>
              <w:top w:val="nil"/>
              <w:left w:val="nil"/>
              <w:bottom w:val="single" w:sz="4" w:space="0" w:color="auto"/>
              <w:right w:val="nil"/>
            </w:tcBorders>
            <w:shd w:val="clear" w:color="auto" w:fill="auto"/>
            <w:noWrap/>
            <w:vAlign w:val="center"/>
            <w:hideMark/>
          </w:tcPr>
          <w:p w14:paraId="6D0BF566" w14:textId="77777777" w:rsidR="00B55555" w:rsidRPr="00F5041D" w:rsidRDefault="00B55555" w:rsidP="00B55555">
            <w:pPr>
              <w:spacing w:after="0" w:line="240" w:lineRule="auto"/>
              <w:jc w:val="left"/>
              <w:rPr>
                <w:i/>
                <w:color w:val="000000"/>
                <w:lang w:eastAsia="pl-PL" w:bidi="ar-SA"/>
              </w:rPr>
            </w:pPr>
            <w:r w:rsidRPr="00F5041D">
              <w:rPr>
                <w:i/>
                <w:color w:val="000000"/>
                <w:lang w:eastAsia="pl-PL" w:bidi="ar-SA"/>
              </w:rPr>
              <w:t>prev_start_time</w:t>
            </w:r>
          </w:p>
        </w:tc>
        <w:tc>
          <w:tcPr>
            <w:tcW w:w="731" w:type="dxa"/>
            <w:tcBorders>
              <w:top w:val="nil"/>
              <w:left w:val="nil"/>
              <w:bottom w:val="single" w:sz="4" w:space="0" w:color="auto"/>
              <w:right w:val="single" w:sz="4" w:space="0" w:color="auto"/>
            </w:tcBorders>
            <w:shd w:val="clear" w:color="auto" w:fill="auto"/>
            <w:noWrap/>
            <w:vAlign w:val="center"/>
            <w:hideMark/>
          </w:tcPr>
          <w:p w14:paraId="7ED23653"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(dyn.)</w:t>
            </w:r>
          </w:p>
        </w:tc>
        <w:tc>
          <w:tcPr>
            <w:tcW w:w="2620" w:type="dxa"/>
            <w:tcBorders>
              <w:top w:val="nil"/>
              <w:left w:val="nil"/>
              <w:bottom w:val="single" w:sz="4" w:space="0" w:color="auto"/>
              <w:right w:val="single" w:sz="4" w:space="0" w:color="auto"/>
            </w:tcBorders>
            <w:shd w:val="clear" w:color="auto" w:fill="auto"/>
            <w:noWrap/>
            <w:vAlign w:val="center"/>
            <w:hideMark/>
          </w:tcPr>
          <w:p w14:paraId="617AFA1F" w14:textId="77777777" w:rsidR="00B55555" w:rsidRPr="00F5041D" w:rsidRDefault="00B55555" w:rsidP="00B55555">
            <w:pPr>
              <w:spacing w:after="0" w:line="240" w:lineRule="auto"/>
              <w:jc w:val="left"/>
              <w:rPr>
                <w:i/>
                <w:color w:val="000000"/>
                <w:lang w:eastAsia="pl-PL" w:bidi="ar-SA"/>
              </w:rPr>
            </w:pPr>
            <w:r w:rsidRPr="00784FAA">
              <w:rPr>
                <w:i/>
                <w:color w:val="000000"/>
                <w:lang w:val="en-US" w:eastAsia="pl-PL" w:bidi="ar-SA"/>
              </w:rPr>
              <w:t>date</w:t>
            </w:r>
            <w:r w:rsidRPr="00F5041D">
              <w:rPr>
                <w:i/>
                <w:color w:val="000000"/>
                <w:lang w:eastAsia="pl-PL" w:bidi="ar-SA"/>
              </w:rPr>
              <w:t>-</w:t>
            </w:r>
            <w:r w:rsidRPr="007273DC">
              <w:rPr>
                <w:i/>
                <w:color w:val="000000"/>
                <w:lang w:val="en-US" w:eastAsia="pl-PL" w:bidi="ar-SA"/>
              </w:rPr>
              <w:t>time</w:t>
            </w:r>
          </w:p>
        </w:tc>
        <w:tc>
          <w:tcPr>
            <w:tcW w:w="1010" w:type="dxa"/>
            <w:tcBorders>
              <w:top w:val="nil"/>
              <w:left w:val="nil"/>
              <w:bottom w:val="single" w:sz="4" w:space="0" w:color="auto"/>
              <w:right w:val="single" w:sz="4" w:space="0" w:color="auto"/>
            </w:tcBorders>
            <w:shd w:val="clear" w:color="auto" w:fill="auto"/>
            <w:noWrap/>
            <w:vAlign w:val="center"/>
            <w:hideMark/>
          </w:tcPr>
          <w:p w14:paraId="45DA6DB9"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67B032B6"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6D966E85"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r>
      <w:tr w:rsidR="00B55555" w:rsidRPr="00DB63BF" w14:paraId="02B05170" w14:textId="77777777" w:rsidTr="00F6189F">
        <w:trPr>
          <w:trHeight w:val="300"/>
        </w:trPr>
        <w:tc>
          <w:tcPr>
            <w:tcW w:w="259" w:type="dxa"/>
            <w:tcBorders>
              <w:top w:val="nil"/>
              <w:left w:val="single" w:sz="4" w:space="0" w:color="auto"/>
              <w:bottom w:val="single" w:sz="4" w:space="0" w:color="auto"/>
              <w:right w:val="nil"/>
            </w:tcBorders>
            <w:shd w:val="clear" w:color="auto" w:fill="auto"/>
            <w:noWrap/>
            <w:vAlign w:val="center"/>
            <w:hideMark/>
          </w:tcPr>
          <w:p w14:paraId="02735A09"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7.</w:t>
            </w:r>
          </w:p>
        </w:tc>
        <w:tc>
          <w:tcPr>
            <w:tcW w:w="2570" w:type="dxa"/>
            <w:tcBorders>
              <w:top w:val="nil"/>
              <w:left w:val="nil"/>
              <w:bottom w:val="single" w:sz="4" w:space="0" w:color="auto"/>
              <w:right w:val="nil"/>
            </w:tcBorders>
            <w:shd w:val="clear" w:color="auto" w:fill="auto"/>
            <w:noWrap/>
            <w:vAlign w:val="center"/>
            <w:hideMark/>
          </w:tcPr>
          <w:p w14:paraId="1E51B814" w14:textId="77777777" w:rsidR="00B55555" w:rsidRPr="00F5041D" w:rsidRDefault="00B55555" w:rsidP="00B55555">
            <w:pPr>
              <w:spacing w:after="0" w:line="240" w:lineRule="auto"/>
              <w:jc w:val="left"/>
              <w:rPr>
                <w:i/>
                <w:color w:val="000000"/>
                <w:lang w:eastAsia="pl-PL" w:bidi="ar-SA"/>
              </w:rPr>
            </w:pPr>
            <w:r w:rsidRPr="00F5041D">
              <w:rPr>
                <w:i/>
                <w:color w:val="000000"/>
                <w:lang w:eastAsia="pl-PL" w:bidi="ar-SA"/>
              </w:rPr>
              <w:t>prev_start_status</w:t>
            </w:r>
          </w:p>
        </w:tc>
        <w:tc>
          <w:tcPr>
            <w:tcW w:w="731" w:type="dxa"/>
            <w:tcBorders>
              <w:top w:val="nil"/>
              <w:left w:val="nil"/>
              <w:bottom w:val="single" w:sz="4" w:space="0" w:color="auto"/>
              <w:right w:val="single" w:sz="4" w:space="0" w:color="auto"/>
            </w:tcBorders>
            <w:shd w:val="clear" w:color="auto" w:fill="auto"/>
            <w:noWrap/>
            <w:vAlign w:val="center"/>
            <w:hideMark/>
          </w:tcPr>
          <w:p w14:paraId="400FA292"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(dyn.)</w:t>
            </w:r>
          </w:p>
        </w:tc>
        <w:tc>
          <w:tcPr>
            <w:tcW w:w="2620" w:type="dxa"/>
            <w:tcBorders>
              <w:top w:val="nil"/>
              <w:left w:val="nil"/>
              <w:bottom w:val="single" w:sz="4" w:space="0" w:color="auto"/>
              <w:right w:val="single" w:sz="4" w:space="0" w:color="auto"/>
            </w:tcBorders>
            <w:shd w:val="clear" w:color="auto" w:fill="auto"/>
            <w:noWrap/>
            <w:vAlign w:val="center"/>
            <w:hideMark/>
          </w:tcPr>
          <w:p w14:paraId="32DC9A93" w14:textId="77777777" w:rsidR="00B55555" w:rsidRPr="00F5041D" w:rsidRDefault="00B55555" w:rsidP="00B55555">
            <w:pPr>
              <w:spacing w:after="0" w:line="240" w:lineRule="auto"/>
              <w:jc w:val="left"/>
              <w:rPr>
                <w:i/>
                <w:color w:val="000000"/>
                <w:lang w:eastAsia="pl-PL" w:bidi="ar-SA"/>
              </w:rPr>
            </w:pPr>
            <w:r w:rsidRPr="00784FAA">
              <w:rPr>
                <w:i/>
                <w:color w:val="000000"/>
                <w:lang w:val="en-US" w:eastAsia="pl-PL" w:bidi="ar-SA"/>
              </w:rPr>
              <w:t>integer</w:t>
            </w:r>
          </w:p>
        </w:tc>
        <w:tc>
          <w:tcPr>
            <w:tcW w:w="1010" w:type="dxa"/>
            <w:tcBorders>
              <w:top w:val="nil"/>
              <w:left w:val="nil"/>
              <w:bottom w:val="single" w:sz="4" w:space="0" w:color="auto"/>
              <w:right w:val="single" w:sz="4" w:space="0" w:color="auto"/>
            </w:tcBorders>
            <w:shd w:val="clear" w:color="auto" w:fill="auto"/>
            <w:noWrap/>
            <w:vAlign w:val="center"/>
            <w:hideMark/>
          </w:tcPr>
          <w:p w14:paraId="5422C395"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54B5FE39"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64E6BB67"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r>
      <w:tr w:rsidR="00B55555" w:rsidRPr="00DB63BF" w14:paraId="27D7AE5B" w14:textId="77777777" w:rsidTr="00F6189F">
        <w:trPr>
          <w:trHeight w:val="300"/>
        </w:trPr>
        <w:tc>
          <w:tcPr>
            <w:tcW w:w="259" w:type="dxa"/>
            <w:tcBorders>
              <w:top w:val="nil"/>
              <w:left w:val="single" w:sz="4" w:space="0" w:color="auto"/>
              <w:bottom w:val="single" w:sz="4" w:space="0" w:color="auto"/>
              <w:right w:val="nil"/>
            </w:tcBorders>
            <w:shd w:val="clear" w:color="auto" w:fill="auto"/>
            <w:noWrap/>
            <w:vAlign w:val="center"/>
            <w:hideMark/>
          </w:tcPr>
          <w:p w14:paraId="4130E232"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8.</w:t>
            </w:r>
          </w:p>
        </w:tc>
        <w:tc>
          <w:tcPr>
            <w:tcW w:w="2570" w:type="dxa"/>
            <w:tcBorders>
              <w:top w:val="nil"/>
              <w:left w:val="nil"/>
              <w:bottom w:val="single" w:sz="4" w:space="0" w:color="auto"/>
              <w:right w:val="nil"/>
            </w:tcBorders>
            <w:shd w:val="clear" w:color="auto" w:fill="auto"/>
            <w:noWrap/>
            <w:vAlign w:val="center"/>
            <w:hideMark/>
          </w:tcPr>
          <w:p w14:paraId="0B626DF6" w14:textId="77777777" w:rsidR="00B55555" w:rsidRPr="00F5041D" w:rsidRDefault="00B55555" w:rsidP="00B55555">
            <w:pPr>
              <w:spacing w:after="0" w:line="240" w:lineRule="auto"/>
              <w:jc w:val="left"/>
              <w:rPr>
                <w:i/>
                <w:color w:val="000000"/>
                <w:lang w:eastAsia="pl-PL" w:bidi="ar-SA"/>
              </w:rPr>
            </w:pPr>
            <w:r w:rsidRPr="00F5041D">
              <w:rPr>
                <w:i/>
                <w:color w:val="000000"/>
                <w:lang w:eastAsia="pl-PL" w:bidi="ar-SA"/>
              </w:rPr>
              <w:t>prev_uptime_secs</w:t>
            </w:r>
          </w:p>
        </w:tc>
        <w:tc>
          <w:tcPr>
            <w:tcW w:w="731" w:type="dxa"/>
            <w:tcBorders>
              <w:top w:val="nil"/>
              <w:left w:val="nil"/>
              <w:bottom w:val="single" w:sz="4" w:space="0" w:color="auto"/>
              <w:right w:val="single" w:sz="4" w:space="0" w:color="auto"/>
            </w:tcBorders>
            <w:shd w:val="clear" w:color="auto" w:fill="auto"/>
            <w:noWrap/>
            <w:vAlign w:val="center"/>
            <w:hideMark/>
          </w:tcPr>
          <w:p w14:paraId="5A214005"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(dyn.)</w:t>
            </w:r>
          </w:p>
        </w:tc>
        <w:tc>
          <w:tcPr>
            <w:tcW w:w="2620" w:type="dxa"/>
            <w:tcBorders>
              <w:top w:val="nil"/>
              <w:left w:val="nil"/>
              <w:bottom w:val="single" w:sz="4" w:space="0" w:color="auto"/>
              <w:right w:val="single" w:sz="4" w:space="0" w:color="auto"/>
            </w:tcBorders>
            <w:shd w:val="clear" w:color="auto" w:fill="auto"/>
            <w:noWrap/>
            <w:vAlign w:val="center"/>
            <w:hideMark/>
          </w:tcPr>
          <w:p w14:paraId="48A1EEDC" w14:textId="77777777" w:rsidR="00B55555" w:rsidRPr="00F5041D" w:rsidRDefault="00B55555" w:rsidP="00B55555">
            <w:pPr>
              <w:spacing w:after="0" w:line="240" w:lineRule="auto"/>
              <w:jc w:val="left"/>
              <w:rPr>
                <w:i/>
                <w:color w:val="000000"/>
                <w:lang w:eastAsia="pl-PL" w:bidi="ar-SA"/>
              </w:rPr>
            </w:pPr>
            <w:r w:rsidRPr="007273DC">
              <w:rPr>
                <w:i/>
                <w:color w:val="000000"/>
                <w:lang w:val="en-US" w:eastAsia="pl-PL" w:bidi="ar-SA"/>
              </w:rPr>
              <w:t>double-long-unsigned</w:t>
            </w:r>
          </w:p>
        </w:tc>
        <w:tc>
          <w:tcPr>
            <w:tcW w:w="1010" w:type="dxa"/>
            <w:tcBorders>
              <w:top w:val="nil"/>
              <w:left w:val="nil"/>
              <w:bottom w:val="single" w:sz="4" w:space="0" w:color="auto"/>
              <w:right w:val="single" w:sz="4" w:space="0" w:color="auto"/>
            </w:tcBorders>
            <w:shd w:val="clear" w:color="auto" w:fill="auto"/>
            <w:noWrap/>
            <w:vAlign w:val="center"/>
            <w:hideMark/>
          </w:tcPr>
          <w:p w14:paraId="07554F1C"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6EC888D6"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1E366544"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r>
      <w:tr w:rsidR="00B55555" w:rsidRPr="00DB63BF" w14:paraId="0D81FC3C" w14:textId="77777777" w:rsidTr="00F6189F">
        <w:trPr>
          <w:trHeight w:val="300"/>
        </w:trPr>
        <w:tc>
          <w:tcPr>
            <w:tcW w:w="2829" w:type="dxa"/>
            <w:gridSpan w:val="2"/>
            <w:tcBorders>
              <w:top w:val="single" w:sz="4" w:space="0" w:color="auto"/>
              <w:left w:val="single" w:sz="4" w:space="0" w:color="auto"/>
              <w:bottom w:val="single" w:sz="4" w:space="0" w:color="auto"/>
              <w:right w:val="nil"/>
            </w:tcBorders>
            <w:shd w:val="clear" w:color="auto" w:fill="auto"/>
            <w:noWrap/>
            <w:vAlign w:val="center"/>
            <w:hideMark/>
          </w:tcPr>
          <w:p w14:paraId="1848ABEF" w14:textId="6E45EE4F" w:rsidR="00B55555" w:rsidRPr="00DB63BF" w:rsidRDefault="00B55555" w:rsidP="00B55555">
            <w:pPr>
              <w:spacing w:after="0" w:line="240" w:lineRule="auto"/>
              <w:jc w:val="left"/>
              <w:rPr>
                <w:b/>
                <w:bCs/>
                <w:color w:val="000000"/>
                <w:lang w:eastAsia="pl-PL" w:bidi="ar-SA"/>
              </w:rPr>
            </w:pPr>
            <w:r w:rsidRPr="00DB63BF">
              <w:rPr>
                <w:b/>
                <w:bCs/>
                <w:color w:val="000000"/>
                <w:lang w:eastAsia="pl-PL" w:bidi="ar-SA"/>
              </w:rPr>
              <w:t>Specyficzne metody</w:t>
            </w:r>
            <w:r w:rsidR="00F5041D">
              <w:rPr>
                <w:b/>
                <w:bCs/>
                <w:color w:val="000000"/>
                <w:lang w:eastAsia="pl-PL" w:bidi="ar-SA"/>
              </w:rPr>
              <w:t>:</w:t>
            </w:r>
          </w:p>
        </w:tc>
        <w:tc>
          <w:tcPr>
            <w:tcW w:w="731" w:type="dxa"/>
            <w:tcBorders>
              <w:top w:val="nil"/>
              <w:left w:val="nil"/>
              <w:bottom w:val="single" w:sz="4" w:space="0" w:color="auto"/>
              <w:right w:val="single" w:sz="4" w:space="0" w:color="auto"/>
            </w:tcBorders>
            <w:shd w:val="clear" w:color="auto" w:fill="auto"/>
            <w:noWrap/>
            <w:vAlign w:val="center"/>
            <w:hideMark/>
          </w:tcPr>
          <w:p w14:paraId="36F89F41" w14:textId="77777777" w:rsidR="00B55555" w:rsidRPr="00DB63BF" w:rsidRDefault="00B55555" w:rsidP="00B55555">
            <w:pPr>
              <w:spacing w:after="0" w:line="240" w:lineRule="auto"/>
              <w:jc w:val="left"/>
              <w:rPr>
                <w:b/>
                <w:bCs/>
                <w:color w:val="000000"/>
                <w:lang w:eastAsia="pl-PL" w:bidi="ar-SA"/>
              </w:rPr>
            </w:pPr>
            <w:r w:rsidRPr="00DB63BF">
              <w:rPr>
                <w:b/>
                <w:bCs/>
                <w:color w:val="000000"/>
                <w:lang w:eastAsia="pl-PL" w:bidi="ar-SA"/>
              </w:rPr>
              <w:t> </w:t>
            </w:r>
          </w:p>
        </w:tc>
        <w:tc>
          <w:tcPr>
            <w:tcW w:w="2620" w:type="dxa"/>
            <w:tcBorders>
              <w:top w:val="nil"/>
              <w:left w:val="nil"/>
              <w:bottom w:val="single" w:sz="4" w:space="0" w:color="auto"/>
              <w:right w:val="single" w:sz="4" w:space="0" w:color="auto"/>
            </w:tcBorders>
            <w:shd w:val="clear" w:color="auto" w:fill="auto"/>
            <w:noWrap/>
            <w:vAlign w:val="center"/>
            <w:hideMark/>
          </w:tcPr>
          <w:p w14:paraId="7B0259A0"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obowiązkowe (m) / nie (o)</w:t>
            </w:r>
          </w:p>
        </w:tc>
        <w:tc>
          <w:tcPr>
            <w:tcW w:w="1010" w:type="dxa"/>
            <w:tcBorders>
              <w:top w:val="nil"/>
              <w:left w:val="nil"/>
              <w:bottom w:val="single" w:sz="4" w:space="0" w:color="auto"/>
              <w:right w:val="nil"/>
            </w:tcBorders>
            <w:shd w:val="clear" w:color="auto" w:fill="auto"/>
            <w:noWrap/>
            <w:vAlign w:val="center"/>
            <w:hideMark/>
          </w:tcPr>
          <w:p w14:paraId="2435473D"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nil"/>
            </w:tcBorders>
            <w:shd w:val="clear" w:color="auto" w:fill="auto"/>
            <w:noWrap/>
            <w:vAlign w:val="center"/>
            <w:hideMark/>
          </w:tcPr>
          <w:p w14:paraId="2AFAA93B"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6D3B0D81"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r>
      <w:tr w:rsidR="00B55555" w:rsidRPr="00DB63BF" w14:paraId="46ED5E4D" w14:textId="77777777" w:rsidTr="00F6189F">
        <w:trPr>
          <w:trHeight w:val="300"/>
        </w:trPr>
        <w:tc>
          <w:tcPr>
            <w:tcW w:w="259" w:type="dxa"/>
            <w:tcBorders>
              <w:top w:val="nil"/>
              <w:left w:val="single" w:sz="4" w:space="0" w:color="auto"/>
              <w:bottom w:val="single" w:sz="4" w:space="0" w:color="auto"/>
              <w:right w:val="nil"/>
            </w:tcBorders>
            <w:shd w:val="clear" w:color="auto" w:fill="auto"/>
            <w:noWrap/>
            <w:vAlign w:val="bottom"/>
            <w:hideMark/>
          </w:tcPr>
          <w:p w14:paraId="4EB652B4"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1.</w:t>
            </w:r>
          </w:p>
        </w:tc>
        <w:tc>
          <w:tcPr>
            <w:tcW w:w="2570" w:type="dxa"/>
            <w:tcBorders>
              <w:top w:val="nil"/>
              <w:left w:val="nil"/>
              <w:bottom w:val="single" w:sz="4" w:space="0" w:color="auto"/>
              <w:right w:val="nil"/>
            </w:tcBorders>
            <w:shd w:val="clear" w:color="auto" w:fill="auto"/>
            <w:noWrap/>
            <w:vAlign w:val="bottom"/>
            <w:hideMark/>
          </w:tcPr>
          <w:p w14:paraId="438F931D" w14:textId="77777777" w:rsidR="00B55555" w:rsidRPr="00F5041D" w:rsidRDefault="00B55555" w:rsidP="00B55555">
            <w:pPr>
              <w:spacing w:after="0" w:line="240" w:lineRule="auto"/>
              <w:jc w:val="left"/>
              <w:rPr>
                <w:i/>
                <w:color w:val="000000"/>
                <w:lang w:eastAsia="pl-PL" w:bidi="ar-SA"/>
              </w:rPr>
            </w:pPr>
            <w:r w:rsidRPr="00F5041D">
              <w:rPr>
                <w:i/>
                <w:color w:val="000000"/>
                <w:lang w:eastAsia="pl-PL" w:bidi="ar-SA"/>
              </w:rPr>
              <w:t>restart()</w:t>
            </w:r>
          </w:p>
        </w:tc>
        <w:tc>
          <w:tcPr>
            <w:tcW w:w="731" w:type="dxa"/>
            <w:tcBorders>
              <w:top w:val="nil"/>
              <w:left w:val="nil"/>
              <w:bottom w:val="single" w:sz="4" w:space="0" w:color="auto"/>
              <w:right w:val="single" w:sz="4" w:space="0" w:color="auto"/>
            </w:tcBorders>
            <w:shd w:val="clear" w:color="auto" w:fill="auto"/>
            <w:noWrap/>
            <w:vAlign w:val="bottom"/>
            <w:hideMark/>
          </w:tcPr>
          <w:p w14:paraId="760BA390"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2620" w:type="dxa"/>
            <w:tcBorders>
              <w:top w:val="nil"/>
              <w:left w:val="nil"/>
              <w:bottom w:val="single" w:sz="4" w:space="0" w:color="auto"/>
              <w:right w:val="single" w:sz="4" w:space="0" w:color="auto"/>
            </w:tcBorders>
            <w:shd w:val="clear" w:color="auto" w:fill="auto"/>
            <w:noWrap/>
            <w:vAlign w:val="bottom"/>
            <w:hideMark/>
          </w:tcPr>
          <w:p w14:paraId="378EB7F6"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m</w:t>
            </w:r>
          </w:p>
        </w:tc>
        <w:tc>
          <w:tcPr>
            <w:tcW w:w="1010" w:type="dxa"/>
            <w:tcBorders>
              <w:top w:val="nil"/>
              <w:left w:val="nil"/>
              <w:bottom w:val="single" w:sz="4" w:space="0" w:color="auto"/>
              <w:right w:val="nil"/>
            </w:tcBorders>
            <w:shd w:val="clear" w:color="auto" w:fill="auto"/>
            <w:noWrap/>
            <w:vAlign w:val="bottom"/>
            <w:hideMark/>
          </w:tcPr>
          <w:p w14:paraId="79341A87"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nil"/>
            </w:tcBorders>
            <w:shd w:val="clear" w:color="auto" w:fill="auto"/>
            <w:noWrap/>
            <w:vAlign w:val="bottom"/>
            <w:hideMark/>
          </w:tcPr>
          <w:p w14:paraId="5EEA95CB" w14:textId="77777777" w:rsidR="00B55555" w:rsidRPr="00DB63BF" w:rsidRDefault="00B55555" w:rsidP="00B55555">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bottom"/>
            <w:hideMark/>
          </w:tcPr>
          <w:p w14:paraId="6881642F" w14:textId="77777777" w:rsidR="00B55555" w:rsidRPr="00DB63BF" w:rsidRDefault="00B55555" w:rsidP="00B55555">
            <w:pPr>
              <w:keepNext/>
              <w:spacing w:after="0" w:line="240" w:lineRule="auto"/>
              <w:jc w:val="left"/>
              <w:rPr>
                <w:color w:val="000000"/>
                <w:lang w:eastAsia="pl-PL" w:bidi="ar-SA"/>
              </w:rPr>
            </w:pPr>
            <w:r w:rsidRPr="00DB63BF">
              <w:rPr>
                <w:color w:val="000000"/>
                <w:lang w:eastAsia="pl-PL" w:bidi="ar-SA"/>
              </w:rPr>
              <w:t> </w:t>
            </w:r>
          </w:p>
        </w:tc>
      </w:tr>
    </w:tbl>
    <w:p w14:paraId="1B479A26" w14:textId="038A4A6F" w:rsidR="000F0E21" w:rsidRPr="00334501" w:rsidRDefault="00F5041D" w:rsidP="00B55555">
      <w:pPr>
        <w:pStyle w:val="Napis"/>
        <w:spacing w:before="120" w:after="120"/>
        <w:rPr>
          <w:lang w:val="en-US"/>
        </w:rPr>
      </w:pPr>
      <w:bookmarkStart w:id="75" w:name="_Toc350900202"/>
      <w:r w:rsidRPr="00334501">
        <w:rPr>
          <w:b/>
          <w:lang w:val="en-US"/>
        </w:rPr>
        <w:t>Tab.</w:t>
      </w:r>
      <w:r w:rsidR="00B55555" w:rsidRPr="00334501">
        <w:rPr>
          <w:b/>
          <w:lang w:val="en-US"/>
        </w:rPr>
        <w:t xml:space="preserve"> </w:t>
      </w:r>
      <w:r w:rsidR="00245122">
        <w:rPr>
          <w:b/>
          <w:lang w:val="en-US"/>
        </w:rPr>
        <w:fldChar w:fldCharType="begin"/>
      </w:r>
      <w:r w:rsidR="00245122" w:rsidRPr="00334501">
        <w:rPr>
          <w:b/>
          <w:lang w:val="en-US"/>
        </w:rPr>
        <w:instrText xml:space="preserve"> SEQ Tabela \* ARABIC </w:instrText>
      </w:r>
      <w:r w:rsidR="00245122">
        <w:rPr>
          <w:b/>
          <w:lang w:val="en-US"/>
        </w:rPr>
        <w:fldChar w:fldCharType="separate"/>
      </w:r>
      <w:r w:rsidR="008C6BBB">
        <w:rPr>
          <w:b/>
          <w:noProof/>
          <w:lang w:val="en-US"/>
        </w:rPr>
        <w:t>15</w:t>
      </w:r>
      <w:r w:rsidR="00245122">
        <w:rPr>
          <w:b/>
          <w:lang w:val="en-US"/>
        </w:rPr>
        <w:fldChar w:fldCharType="end"/>
      </w:r>
      <w:r w:rsidR="00B55555" w:rsidRPr="00334501">
        <w:rPr>
          <w:lang w:val="en-US"/>
        </w:rPr>
        <w:t xml:space="preserve"> </w:t>
      </w:r>
      <w:r w:rsidR="00B55555" w:rsidRPr="00C42EAE">
        <w:rPr>
          <w:lang w:val="en-US"/>
        </w:rPr>
        <w:t>Klasa</w:t>
      </w:r>
      <w:r w:rsidR="00B55555" w:rsidRPr="00334501">
        <w:rPr>
          <w:lang w:val="en-US"/>
        </w:rPr>
        <w:t xml:space="preserve"> </w:t>
      </w:r>
      <w:r w:rsidR="00B55555" w:rsidRPr="00334501">
        <w:rPr>
          <w:i/>
          <w:lang w:val="en-US"/>
        </w:rPr>
        <w:t>Device run information</w:t>
      </w:r>
      <w:r w:rsidR="00B55555" w:rsidRPr="00334501">
        <w:rPr>
          <w:lang w:val="en-US"/>
        </w:rPr>
        <w:t xml:space="preserve"> (</w:t>
      </w:r>
      <w:r w:rsidR="00B55555" w:rsidRPr="00334501">
        <w:rPr>
          <w:i/>
          <w:lang w:val="en-US"/>
        </w:rPr>
        <w:t>class_id</w:t>
      </w:r>
      <w:r w:rsidR="00B55555" w:rsidRPr="00334501">
        <w:rPr>
          <w:lang w:val="en-US"/>
        </w:rPr>
        <w:t xml:space="preserve"> = 40103)</w:t>
      </w:r>
      <w:bookmarkEnd w:id="75"/>
    </w:p>
    <w:p w14:paraId="24F1660B" w14:textId="77777777" w:rsidR="00662F57" w:rsidRPr="00334501" w:rsidRDefault="00662F57" w:rsidP="00662F57">
      <w:pPr>
        <w:rPr>
          <w:lang w:val="en-US"/>
        </w:rPr>
      </w:pPr>
    </w:p>
    <w:tbl>
      <w:tblPr>
        <w:tblW w:w="9157" w:type="dxa"/>
        <w:tblInd w:w="55" w:type="dxa"/>
        <w:tblCellMar>
          <w:left w:w="70" w:type="dxa"/>
          <w:right w:w="70" w:type="dxa"/>
        </w:tblCellMar>
        <w:tblLook w:val="04A0" w:firstRow="1" w:lastRow="0" w:firstColumn="1" w:lastColumn="0" w:noHBand="0" w:noVBand="1"/>
      </w:tblPr>
      <w:tblGrid>
        <w:gridCol w:w="2281"/>
        <w:gridCol w:w="6876"/>
      </w:tblGrid>
      <w:tr w:rsidR="00B55555" w:rsidRPr="00DB63BF" w14:paraId="7525E7F3" w14:textId="77777777" w:rsidTr="00F6189F">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47D59" w14:textId="1E500615" w:rsidR="00B55555" w:rsidRPr="00DB63BF" w:rsidRDefault="00B55555" w:rsidP="00332F7A">
            <w:pPr>
              <w:spacing w:after="0" w:line="240" w:lineRule="auto"/>
              <w:jc w:val="center"/>
              <w:rPr>
                <w:b/>
                <w:color w:val="000000"/>
                <w:lang w:eastAsia="pl-PL" w:bidi="ar-SA"/>
              </w:rPr>
            </w:pPr>
            <w:r w:rsidRPr="00DB63BF">
              <w:rPr>
                <w:b/>
                <w:color w:val="000000"/>
                <w:lang w:eastAsia="pl-PL" w:bidi="ar-SA"/>
              </w:rPr>
              <w:t>Atrybut</w:t>
            </w:r>
          </w:p>
        </w:tc>
        <w:tc>
          <w:tcPr>
            <w:tcW w:w="6827" w:type="dxa"/>
            <w:tcBorders>
              <w:top w:val="single" w:sz="4" w:space="0" w:color="auto"/>
              <w:left w:val="nil"/>
              <w:bottom w:val="single" w:sz="4" w:space="0" w:color="auto"/>
              <w:right w:val="single" w:sz="4" w:space="0" w:color="auto"/>
            </w:tcBorders>
            <w:shd w:val="clear" w:color="auto" w:fill="auto"/>
            <w:noWrap/>
            <w:vAlign w:val="bottom"/>
            <w:hideMark/>
          </w:tcPr>
          <w:p w14:paraId="67A9B8DD" w14:textId="7F062513" w:rsidR="00B55555" w:rsidRPr="00BF371A" w:rsidRDefault="00B55555" w:rsidP="00332F7A">
            <w:pPr>
              <w:spacing w:after="0" w:line="240" w:lineRule="auto"/>
              <w:jc w:val="center"/>
              <w:rPr>
                <w:b/>
                <w:color w:val="000000"/>
                <w:lang w:eastAsia="pl-PL" w:bidi="ar-SA"/>
              </w:rPr>
            </w:pPr>
            <w:r w:rsidRPr="00DB63BF">
              <w:rPr>
                <w:b/>
                <w:color w:val="000000"/>
                <w:lang w:eastAsia="pl-PL" w:bidi="ar-SA"/>
              </w:rPr>
              <w:t>Opis</w:t>
            </w:r>
          </w:p>
        </w:tc>
      </w:tr>
      <w:tr w:rsidR="00C10C34" w:rsidRPr="00DB63BF" w14:paraId="4DAEECB4" w14:textId="77777777" w:rsidTr="00F6189F">
        <w:trPr>
          <w:trHeight w:val="3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A40442C" w14:textId="77777777" w:rsidR="00C10C34" w:rsidRPr="00F5041D" w:rsidRDefault="00C10C34" w:rsidP="00D75DEC">
            <w:pPr>
              <w:spacing w:after="0" w:line="240" w:lineRule="auto"/>
              <w:jc w:val="left"/>
              <w:rPr>
                <w:i/>
                <w:color w:val="000000"/>
                <w:lang w:eastAsia="pl-PL" w:bidi="ar-SA"/>
              </w:rPr>
            </w:pPr>
            <w:r w:rsidRPr="00F5041D">
              <w:rPr>
                <w:i/>
                <w:color w:val="000000"/>
                <w:lang w:eastAsia="pl-PL" w:bidi="ar-SA"/>
              </w:rPr>
              <w:t>start_count</w:t>
            </w:r>
          </w:p>
        </w:tc>
        <w:tc>
          <w:tcPr>
            <w:tcW w:w="6827" w:type="dxa"/>
            <w:tcBorders>
              <w:top w:val="nil"/>
              <w:left w:val="nil"/>
              <w:bottom w:val="single" w:sz="4" w:space="0" w:color="auto"/>
              <w:right w:val="single" w:sz="4" w:space="0" w:color="auto"/>
            </w:tcBorders>
            <w:shd w:val="clear" w:color="auto" w:fill="auto"/>
            <w:noWrap/>
            <w:vAlign w:val="bottom"/>
          </w:tcPr>
          <w:p w14:paraId="1E841F3B" w14:textId="77777777" w:rsidR="00C10C34" w:rsidRPr="00DB63BF" w:rsidRDefault="00C10C34" w:rsidP="00616333">
            <w:pPr>
              <w:spacing w:after="0" w:line="240" w:lineRule="auto"/>
              <w:rPr>
                <w:color w:val="000000"/>
                <w:lang w:eastAsia="pl-PL" w:bidi="ar-SA"/>
              </w:rPr>
            </w:pPr>
            <w:r w:rsidRPr="00DB63BF">
              <w:rPr>
                <w:color w:val="000000"/>
                <w:lang w:eastAsia="pl-PL" w:bidi="ar-SA"/>
              </w:rPr>
              <w:t>Liczba dotychczasowych uruchomień urządzenia. </w:t>
            </w:r>
          </w:p>
        </w:tc>
      </w:tr>
      <w:tr w:rsidR="00C10C34" w:rsidRPr="00DB63BF" w14:paraId="5A050C7D" w14:textId="77777777" w:rsidTr="00F6189F">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4ABBA02A" w14:textId="77777777" w:rsidR="00C10C34" w:rsidRPr="00F5041D" w:rsidRDefault="00C10C34" w:rsidP="00D75DEC">
            <w:pPr>
              <w:spacing w:after="0" w:line="240" w:lineRule="auto"/>
              <w:jc w:val="left"/>
              <w:rPr>
                <w:i/>
                <w:color w:val="000000"/>
                <w:lang w:eastAsia="pl-PL" w:bidi="ar-SA"/>
              </w:rPr>
            </w:pPr>
            <w:r w:rsidRPr="00F5041D">
              <w:rPr>
                <w:i/>
                <w:color w:val="000000"/>
                <w:lang w:eastAsia="pl-PL" w:bidi="ar-SA"/>
              </w:rPr>
              <w:t>last_start_time</w:t>
            </w:r>
          </w:p>
        </w:tc>
        <w:tc>
          <w:tcPr>
            <w:tcW w:w="6827" w:type="dxa"/>
            <w:tcBorders>
              <w:top w:val="nil"/>
              <w:left w:val="nil"/>
              <w:bottom w:val="single" w:sz="4" w:space="0" w:color="auto"/>
              <w:right w:val="single" w:sz="4" w:space="0" w:color="auto"/>
            </w:tcBorders>
            <w:shd w:val="clear" w:color="auto" w:fill="auto"/>
            <w:noWrap/>
            <w:vAlign w:val="bottom"/>
          </w:tcPr>
          <w:p w14:paraId="1AFC3EE1" w14:textId="77777777" w:rsidR="00C10C34" w:rsidRPr="00DB63BF" w:rsidRDefault="00C10C34" w:rsidP="00616333">
            <w:pPr>
              <w:spacing w:after="0" w:line="240" w:lineRule="auto"/>
              <w:rPr>
                <w:color w:val="000000"/>
                <w:lang w:eastAsia="pl-PL" w:bidi="ar-SA"/>
              </w:rPr>
            </w:pPr>
            <w:r w:rsidRPr="00DB63BF">
              <w:rPr>
                <w:color w:val="000000"/>
                <w:lang w:eastAsia="pl-PL" w:bidi="ar-SA"/>
              </w:rPr>
              <w:t>Czas, kiedy rozpoczęło się ostatnie uruchamianie urządzenia. </w:t>
            </w:r>
          </w:p>
        </w:tc>
      </w:tr>
      <w:tr w:rsidR="00C10C34" w:rsidRPr="00DB63BF" w14:paraId="098FF37C" w14:textId="77777777" w:rsidTr="00F6189F">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0EBCED95" w14:textId="77777777" w:rsidR="00C10C34" w:rsidRPr="00F5041D" w:rsidRDefault="00C10C34" w:rsidP="00D75DEC">
            <w:pPr>
              <w:spacing w:after="0" w:line="240" w:lineRule="auto"/>
              <w:jc w:val="left"/>
              <w:rPr>
                <w:i/>
                <w:color w:val="000000"/>
                <w:lang w:eastAsia="pl-PL" w:bidi="ar-SA"/>
              </w:rPr>
            </w:pPr>
            <w:r w:rsidRPr="00F5041D">
              <w:rPr>
                <w:i/>
                <w:color w:val="000000"/>
                <w:lang w:eastAsia="pl-PL" w:bidi="ar-SA"/>
              </w:rPr>
              <w:t>last_start_status</w:t>
            </w:r>
          </w:p>
        </w:tc>
        <w:tc>
          <w:tcPr>
            <w:tcW w:w="6827" w:type="dxa"/>
            <w:tcBorders>
              <w:top w:val="nil"/>
              <w:left w:val="nil"/>
              <w:bottom w:val="single" w:sz="4" w:space="0" w:color="auto"/>
              <w:right w:val="single" w:sz="4" w:space="0" w:color="auto"/>
            </w:tcBorders>
            <w:shd w:val="clear" w:color="auto" w:fill="auto"/>
            <w:noWrap/>
            <w:vAlign w:val="bottom"/>
          </w:tcPr>
          <w:p w14:paraId="00F31C43" w14:textId="77777777" w:rsidR="00C10C34" w:rsidRPr="00DB63BF" w:rsidRDefault="00C10C34" w:rsidP="00616333">
            <w:pPr>
              <w:spacing w:after="0" w:line="240" w:lineRule="auto"/>
              <w:rPr>
                <w:color w:val="000000"/>
                <w:lang w:eastAsia="pl-PL" w:bidi="ar-SA"/>
              </w:rPr>
            </w:pPr>
            <w:r w:rsidRPr="00DB63BF">
              <w:rPr>
                <w:color w:val="000000"/>
                <w:lang w:eastAsia="pl-PL" w:bidi="ar-SA"/>
              </w:rPr>
              <w:t>Status ostatniego uruchomienia. 0 oznacza brak problemów. </w:t>
            </w:r>
          </w:p>
        </w:tc>
      </w:tr>
      <w:tr w:rsidR="00C10C34" w:rsidRPr="00DB63BF" w14:paraId="2318BB07" w14:textId="77777777" w:rsidTr="00F6189F">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727C97EA" w14:textId="77777777" w:rsidR="00C10C34" w:rsidRPr="00F5041D" w:rsidRDefault="00C10C34" w:rsidP="00D75DEC">
            <w:pPr>
              <w:spacing w:after="0" w:line="240" w:lineRule="auto"/>
              <w:jc w:val="left"/>
              <w:rPr>
                <w:i/>
                <w:color w:val="000000"/>
                <w:lang w:eastAsia="pl-PL" w:bidi="ar-SA"/>
              </w:rPr>
            </w:pPr>
            <w:r w:rsidRPr="00F5041D">
              <w:rPr>
                <w:i/>
                <w:color w:val="000000"/>
                <w:lang w:eastAsia="pl-PL" w:bidi="ar-SA"/>
              </w:rPr>
              <w:t>curr_uptime_secs</w:t>
            </w:r>
          </w:p>
        </w:tc>
        <w:tc>
          <w:tcPr>
            <w:tcW w:w="6827" w:type="dxa"/>
            <w:tcBorders>
              <w:top w:val="nil"/>
              <w:left w:val="nil"/>
              <w:bottom w:val="single" w:sz="4" w:space="0" w:color="auto"/>
              <w:right w:val="single" w:sz="4" w:space="0" w:color="auto"/>
            </w:tcBorders>
            <w:shd w:val="clear" w:color="auto" w:fill="auto"/>
            <w:noWrap/>
            <w:vAlign w:val="bottom"/>
            <w:hideMark/>
          </w:tcPr>
          <w:p w14:paraId="30DCD65F" w14:textId="77777777" w:rsidR="00C10C34" w:rsidRPr="00DB63BF" w:rsidRDefault="00C10C34" w:rsidP="00616333">
            <w:pPr>
              <w:spacing w:after="0" w:line="240" w:lineRule="auto"/>
              <w:rPr>
                <w:color w:val="000000"/>
                <w:lang w:eastAsia="pl-PL" w:bidi="ar-SA"/>
              </w:rPr>
            </w:pPr>
            <w:r w:rsidRPr="00DB63BF">
              <w:rPr>
                <w:color w:val="000000"/>
                <w:lang w:eastAsia="pl-PL" w:bidi="ar-SA"/>
              </w:rPr>
              <w:t>Ile sekund działa urządzenie od ostatniego uruchomienia. </w:t>
            </w:r>
          </w:p>
        </w:tc>
      </w:tr>
      <w:tr w:rsidR="00C10C34" w:rsidRPr="00DB63BF" w14:paraId="4EFBCCD3" w14:textId="77777777" w:rsidTr="00F6189F">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06CBBE15" w14:textId="77777777" w:rsidR="00C10C34" w:rsidRPr="00F5041D" w:rsidRDefault="00C10C34" w:rsidP="00D75DEC">
            <w:pPr>
              <w:spacing w:after="0" w:line="240" w:lineRule="auto"/>
              <w:jc w:val="left"/>
              <w:rPr>
                <w:i/>
                <w:color w:val="000000"/>
                <w:lang w:eastAsia="pl-PL" w:bidi="ar-SA"/>
              </w:rPr>
            </w:pPr>
            <w:r w:rsidRPr="00F5041D">
              <w:rPr>
                <w:i/>
                <w:color w:val="000000"/>
                <w:lang w:eastAsia="pl-PL" w:bidi="ar-SA"/>
              </w:rPr>
              <w:t>prev_start_time</w:t>
            </w:r>
          </w:p>
        </w:tc>
        <w:tc>
          <w:tcPr>
            <w:tcW w:w="6827" w:type="dxa"/>
            <w:tcBorders>
              <w:top w:val="nil"/>
              <w:left w:val="nil"/>
              <w:bottom w:val="single" w:sz="4" w:space="0" w:color="auto"/>
              <w:right w:val="single" w:sz="4" w:space="0" w:color="auto"/>
            </w:tcBorders>
            <w:shd w:val="clear" w:color="auto" w:fill="auto"/>
            <w:noWrap/>
            <w:vAlign w:val="bottom"/>
            <w:hideMark/>
          </w:tcPr>
          <w:p w14:paraId="5147EA7E" w14:textId="77777777" w:rsidR="00C10C34" w:rsidRPr="00DB63BF" w:rsidRDefault="00C10C34" w:rsidP="00616333">
            <w:pPr>
              <w:spacing w:after="0" w:line="240" w:lineRule="auto"/>
              <w:rPr>
                <w:color w:val="000000"/>
                <w:lang w:eastAsia="pl-PL" w:bidi="ar-SA"/>
              </w:rPr>
            </w:pPr>
            <w:r w:rsidRPr="00DB63BF">
              <w:rPr>
                <w:color w:val="000000"/>
                <w:lang w:eastAsia="pl-PL" w:bidi="ar-SA"/>
              </w:rPr>
              <w:t>Czas, kiedy rozpoczęło się poprzednie uruchamianie urządzenia. </w:t>
            </w:r>
          </w:p>
        </w:tc>
      </w:tr>
      <w:tr w:rsidR="00C10C34" w:rsidRPr="00DB63BF" w14:paraId="4F2530D4" w14:textId="77777777" w:rsidTr="00F6189F">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CED8775" w14:textId="77777777" w:rsidR="00C10C34" w:rsidRPr="00F5041D" w:rsidRDefault="00C10C34" w:rsidP="00D75DEC">
            <w:pPr>
              <w:spacing w:after="0" w:line="240" w:lineRule="auto"/>
              <w:jc w:val="left"/>
              <w:rPr>
                <w:i/>
                <w:color w:val="000000"/>
                <w:lang w:eastAsia="pl-PL" w:bidi="ar-SA"/>
              </w:rPr>
            </w:pPr>
            <w:r w:rsidRPr="00F5041D">
              <w:rPr>
                <w:i/>
                <w:color w:val="000000"/>
                <w:lang w:eastAsia="pl-PL" w:bidi="ar-SA"/>
              </w:rPr>
              <w:t>prev_start_status</w:t>
            </w:r>
          </w:p>
        </w:tc>
        <w:tc>
          <w:tcPr>
            <w:tcW w:w="6827" w:type="dxa"/>
            <w:tcBorders>
              <w:top w:val="nil"/>
              <w:left w:val="nil"/>
              <w:bottom w:val="single" w:sz="4" w:space="0" w:color="auto"/>
              <w:right w:val="single" w:sz="4" w:space="0" w:color="auto"/>
            </w:tcBorders>
            <w:shd w:val="clear" w:color="auto" w:fill="auto"/>
            <w:noWrap/>
            <w:vAlign w:val="bottom"/>
            <w:hideMark/>
          </w:tcPr>
          <w:p w14:paraId="2F724DF3" w14:textId="77777777" w:rsidR="00C10C34" w:rsidRPr="00DB63BF" w:rsidRDefault="00C10C34" w:rsidP="00616333">
            <w:pPr>
              <w:spacing w:after="0" w:line="240" w:lineRule="auto"/>
              <w:rPr>
                <w:color w:val="000000"/>
                <w:lang w:eastAsia="pl-PL" w:bidi="ar-SA"/>
              </w:rPr>
            </w:pPr>
            <w:r w:rsidRPr="00DB63BF">
              <w:rPr>
                <w:color w:val="000000"/>
                <w:lang w:eastAsia="pl-PL" w:bidi="ar-SA"/>
              </w:rPr>
              <w:t>Status poprzedniego uruchomienia. 0 oznacza brak problemów. </w:t>
            </w:r>
          </w:p>
        </w:tc>
      </w:tr>
      <w:tr w:rsidR="00C10C34" w:rsidRPr="00DB63BF" w14:paraId="247D7BEF" w14:textId="77777777" w:rsidTr="00F6189F">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60CF0EC7" w14:textId="77777777" w:rsidR="00C10C34" w:rsidRPr="00F5041D" w:rsidRDefault="00C10C34" w:rsidP="00D75DEC">
            <w:pPr>
              <w:spacing w:after="0" w:line="240" w:lineRule="auto"/>
              <w:jc w:val="left"/>
              <w:rPr>
                <w:i/>
                <w:color w:val="000000"/>
                <w:lang w:eastAsia="pl-PL" w:bidi="ar-SA"/>
              </w:rPr>
            </w:pPr>
            <w:r w:rsidRPr="00F5041D">
              <w:rPr>
                <w:i/>
                <w:color w:val="000000"/>
                <w:lang w:eastAsia="pl-PL" w:bidi="ar-SA"/>
              </w:rPr>
              <w:t>prev_uptime_secs</w:t>
            </w:r>
          </w:p>
        </w:tc>
        <w:tc>
          <w:tcPr>
            <w:tcW w:w="6827" w:type="dxa"/>
            <w:tcBorders>
              <w:top w:val="nil"/>
              <w:left w:val="nil"/>
              <w:bottom w:val="single" w:sz="4" w:space="0" w:color="auto"/>
              <w:right w:val="single" w:sz="4" w:space="0" w:color="auto"/>
            </w:tcBorders>
            <w:shd w:val="clear" w:color="auto" w:fill="auto"/>
            <w:noWrap/>
            <w:vAlign w:val="bottom"/>
            <w:hideMark/>
          </w:tcPr>
          <w:p w14:paraId="0276D95D" w14:textId="77777777" w:rsidR="00C10C34" w:rsidRPr="00DB63BF" w:rsidRDefault="00C10C34" w:rsidP="00616333">
            <w:pPr>
              <w:spacing w:after="0" w:line="240" w:lineRule="auto"/>
              <w:rPr>
                <w:color w:val="000000"/>
                <w:lang w:eastAsia="pl-PL" w:bidi="ar-SA"/>
              </w:rPr>
            </w:pPr>
            <w:r w:rsidRPr="00DB63BF">
              <w:rPr>
                <w:color w:val="000000"/>
                <w:lang w:eastAsia="pl-PL" w:bidi="ar-SA"/>
              </w:rPr>
              <w:t>Ile sekund działało urządzenie w poprzednim uruchomieniu. </w:t>
            </w:r>
          </w:p>
        </w:tc>
      </w:tr>
      <w:tr w:rsidR="00C10C34" w:rsidRPr="00DB63BF" w14:paraId="5B4387C8" w14:textId="77777777" w:rsidTr="00F61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2"/>
        </w:trPr>
        <w:tc>
          <w:tcPr>
            <w:tcW w:w="2265" w:type="dxa"/>
            <w:vAlign w:val="center"/>
          </w:tcPr>
          <w:p w14:paraId="7D084DAC" w14:textId="77777777" w:rsidR="00C10C34" w:rsidRPr="00F5041D" w:rsidRDefault="00C10C34" w:rsidP="00F6189F">
            <w:pPr>
              <w:ind w:left="15"/>
              <w:jc w:val="left"/>
              <w:rPr>
                <w:i/>
              </w:rPr>
            </w:pPr>
            <w:r w:rsidRPr="00F5041D">
              <w:rPr>
                <w:i/>
              </w:rPr>
              <w:t>restart()</w:t>
            </w:r>
          </w:p>
        </w:tc>
        <w:tc>
          <w:tcPr>
            <w:tcW w:w="6822" w:type="dxa"/>
          </w:tcPr>
          <w:p w14:paraId="4298CC20" w14:textId="77777777" w:rsidR="00C10C34" w:rsidRPr="00DB63BF" w:rsidRDefault="00C10C34" w:rsidP="00616333">
            <w:pPr>
              <w:spacing w:after="0" w:line="240" w:lineRule="auto"/>
              <w:ind w:left="17"/>
            </w:pPr>
            <w:r w:rsidRPr="00DB63BF">
              <w:t>Żądanie restartu urządzenia.</w:t>
            </w:r>
          </w:p>
          <w:p w14:paraId="7ADBBF37" w14:textId="77777777" w:rsidR="00C10C34" w:rsidRPr="00DB63BF" w:rsidRDefault="00C10C34" w:rsidP="00616333">
            <w:pPr>
              <w:keepNext/>
              <w:spacing w:after="0" w:line="240" w:lineRule="auto"/>
              <w:ind w:left="17"/>
            </w:pPr>
            <w:r w:rsidRPr="00DB63BF">
              <w:t xml:space="preserve">Jeżeli rozpoczęto wcześniej procedurę aktualizacji oprogramowania, która jeszcze się nie zakończyła, żądanie restartu jest odrzucane i w odpowiedzi przekazany zostaje błąd </w:t>
            </w:r>
            <w:r w:rsidRPr="00C42EAE">
              <w:rPr>
                <w:i/>
              </w:rPr>
              <w:t>temporary-failure</w:t>
            </w:r>
            <w:r w:rsidRPr="00DB63BF">
              <w:t xml:space="preserve">. W przeciwnym przypadku zwracany jest kod </w:t>
            </w:r>
            <w:r w:rsidRPr="00C42EAE">
              <w:rPr>
                <w:i/>
              </w:rPr>
              <w:t>success</w:t>
            </w:r>
            <w:r w:rsidRPr="00DB63BF">
              <w:t xml:space="preserve"> i rozpoczyna się procedura restartowania urządzenia.</w:t>
            </w:r>
          </w:p>
        </w:tc>
      </w:tr>
    </w:tbl>
    <w:p w14:paraId="48BCE596" w14:textId="225547A2" w:rsidR="00C10C34" w:rsidRPr="001B00D1" w:rsidRDefault="00C10C34" w:rsidP="001B00D1">
      <w:pPr>
        <w:pStyle w:val="Napis"/>
        <w:spacing w:before="120" w:after="120"/>
        <w:rPr>
          <w:b/>
          <w:lang w:val="en-US"/>
        </w:rPr>
      </w:pPr>
      <w:bookmarkStart w:id="76" w:name="_Toc350900203"/>
      <w:r w:rsidRPr="00CA6002">
        <w:rPr>
          <w:b/>
          <w:lang w:val="en-US"/>
        </w:rPr>
        <w:t>Tab</w:t>
      </w:r>
      <w:r w:rsidR="00CA6002" w:rsidRPr="00CA6002">
        <w:rPr>
          <w:b/>
          <w:lang w:val="en-US"/>
        </w:rPr>
        <w:t>.</w:t>
      </w:r>
      <w:r w:rsidRPr="00CA6002">
        <w:rPr>
          <w:b/>
          <w:lang w:val="en-US"/>
        </w:rPr>
        <w:t xml:space="preserve"> </w:t>
      </w:r>
      <w:r w:rsidR="00245122" w:rsidRPr="001B00D1">
        <w:rPr>
          <w:b/>
          <w:lang w:val="en-US"/>
        </w:rPr>
        <w:fldChar w:fldCharType="begin"/>
      </w:r>
      <w:r w:rsidR="00245122" w:rsidRPr="00CA6002">
        <w:rPr>
          <w:b/>
          <w:lang w:val="en-US"/>
        </w:rPr>
        <w:instrText xml:space="preserve"> SEQ Tabela \* ARABIC </w:instrText>
      </w:r>
      <w:r w:rsidR="00245122" w:rsidRPr="001B00D1">
        <w:rPr>
          <w:b/>
          <w:lang w:val="en-US"/>
        </w:rPr>
        <w:fldChar w:fldCharType="separate"/>
      </w:r>
      <w:r w:rsidR="008C6BBB">
        <w:rPr>
          <w:b/>
          <w:noProof/>
          <w:lang w:val="en-US"/>
        </w:rPr>
        <w:t>16</w:t>
      </w:r>
      <w:r w:rsidR="00245122" w:rsidRPr="001B00D1">
        <w:rPr>
          <w:b/>
          <w:lang w:val="en-US"/>
        </w:rPr>
        <w:fldChar w:fldCharType="end"/>
      </w:r>
      <w:r w:rsidRPr="001B00D1">
        <w:rPr>
          <w:b/>
          <w:lang w:val="en-US"/>
        </w:rPr>
        <w:t xml:space="preserve"> </w:t>
      </w:r>
      <w:r w:rsidRPr="001B00D1">
        <w:rPr>
          <w:lang w:val="en-US"/>
        </w:rPr>
        <w:t>Opis atrybutów i metod klasy Device run info</w:t>
      </w:r>
      <w:r w:rsidR="00784FAA" w:rsidRPr="001B00D1">
        <w:rPr>
          <w:lang w:val="en-US"/>
        </w:rPr>
        <w:t>r</w:t>
      </w:r>
      <w:r w:rsidRPr="001B00D1">
        <w:rPr>
          <w:lang w:val="en-US"/>
        </w:rPr>
        <w:t>mation (class_id = 40103)</w:t>
      </w:r>
      <w:bookmarkEnd w:id="76"/>
    </w:p>
    <w:p w14:paraId="11C094D8" w14:textId="77777777" w:rsidR="00662F57" w:rsidRPr="00CA6002" w:rsidRDefault="00662F57" w:rsidP="00662F57">
      <w:pPr>
        <w:spacing w:after="0" w:line="240" w:lineRule="auto"/>
        <w:jc w:val="left"/>
        <w:rPr>
          <w:lang w:val="en-US"/>
        </w:rPr>
      </w:pPr>
      <w:r w:rsidRPr="00CA6002">
        <w:rPr>
          <w:lang w:val="en-US"/>
        </w:rPr>
        <w:br w:type="page"/>
      </w:r>
    </w:p>
    <w:p w14:paraId="241AE4C8" w14:textId="77777777" w:rsidR="00104EBF" w:rsidRPr="00CA6002" w:rsidRDefault="00104EBF" w:rsidP="009D5737">
      <w:pPr>
        <w:pStyle w:val="Nagwek3"/>
        <w:ind w:left="851" w:hanging="851"/>
        <w:rPr>
          <w:lang w:val="en-US"/>
        </w:rPr>
      </w:pPr>
      <w:bookmarkStart w:id="77" w:name="_Toc356324345"/>
      <w:r w:rsidRPr="00784FAA">
        <w:lastRenderedPageBreak/>
        <w:t>Klasa</w:t>
      </w:r>
      <w:r w:rsidRPr="00CA6002">
        <w:rPr>
          <w:lang w:val="en-US"/>
        </w:rPr>
        <w:t xml:space="preserve"> </w:t>
      </w:r>
      <w:r w:rsidRPr="006567B6">
        <w:rPr>
          <w:i/>
          <w:lang w:val="en-US"/>
        </w:rPr>
        <w:t>Event list</w:t>
      </w:r>
      <w:bookmarkEnd w:id="77"/>
    </w:p>
    <w:tbl>
      <w:tblPr>
        <w:tblW w:w="9157" w:type="dxa"/>
        <w:tblInd w:w="55" w:type="dxa"/>
        <w:tblCellMar>
          <w:left w:w="70" w:type="dxa"/>
          <w:right w:w="70" w:type="dxa"/>
        </w:tblCellMar>
        <w:tblLook w:val="04A0" w:firstRow="1" w:lastRow="0" w:firstColumn="1" w:lastColumn="0" w:noHBand="0" w:noVBand="1"/>
      </w:tblPr>
      <w:tblGrid>
        <w:gridCol w:w="330"/>
        <w:gridCol w:w="1908"/>
        <w:gridCol w:w="790"/>
        <w:gridCol w:w="3043"/>
        <w:gridCol w:w="1082"/>
        <w:gridCol w:w="1170"/>
        <w:gridCol w:w="834"/>
      </w:tblGrid>
      <w:tr w:rsidR="00C10C34" w:rsidRPr="00CA6002" w14:paraId="6DF7EA54" w14:textId="77777777" w:rsidTr="00F6189F">
        <w:trPr>
          <w:trHeight w:val="300"/>
        </w:trPr>
        <w:tc>
          <w:tcPr>
            <w:tcW w:w="27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79CFB" w14:textId="77777777" w:rsidR="00C10C34" w:rsidRPr="006567B6" w:rsidRDefault="00C10C34" w:rsidP="00332F7A">
            <w:pPr>
              <w:spacing w:after="0" w:line="240" w:lineRule="auto"/>
              <w:jc w:val="center"/>
              <w:rPr>
                <w:b/>
                <w:bCs/>
                <w:i/>
                <w:color w:val="000000"/>
                <w:lang w:val="en-US" w:eastAsia="pl-PL" w:bidi="ar-SA"/>
              </w:rPr>
            </w:pPr>
            <w:r w:rsidRPr="006567B6">
              <w:rPr>
                <w:b/>
                <w:bCs/>
                <w:i/>
                <w:color w:val="000000"/>
                <w:lang w:val="en-US" w:eastAsia="pl-PL" w:bidi="ar-SA"/>
              </w:rPr>
              <w:t>Event list</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22DE183C" w14:textId="77777777" w:rsidR="00C10C34" w:rsidRPr="00CA6002" w:rsidRDefault="00C10C34" w:rsidP="00332F7A">
            <w:pPr>
              <w:spacing w:after="0" w:line="240" w:lineRule="auto"/>
              <w:jc w:val="center"/>
              <w:rPr>
                <w:b/>
                <w:bCs/>
                <w:color w:val="000000"/>
                <w:lang w:val="en-US" w:eastAsia="pl-PL" w:bidi="ar-SA"/>
              </w:rPr>
            </w:pPr>
            <w:r w:rsidRPr="00CA6002">
              <w:rPr>
                <w:b/>
                <w:bCs/>
                <w:color w:val="000000"/>
                <w:lang w:val="en-US" w:eastAsia="pl-PL" w:bidi="ar-SA"/>
              </w:rPr>
              <w:t>0…1</w:t>
            </w:r>
          </w:p>
        </w:tc>
        <w:tc>
          <w:tcPr>
            <w:tcW w:w="28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D54817A" w14:textId="77777777" w:rsidR="00C10C34" w:rsidRPr="00CA6002" w:rsidRDefault="00C10C34" w:rsidP="00332F7A">
            <w:pPr>
              <w:spacing w:after="0" w:line="240" w:lineRule="auto"/>
              <w:jc w:val="center"/>
              <w:rPr>
                <w:b/>
                <w:bCs/>
                <w:color w:val="000000"/>
                <w:lang w:val="en-US" w:eastAsia="pl-PL" w:bidi="ar-SA"/>
              </w:rPr>
            </w:pPr>
            <w:r w:rsidRPr="006567B6">
              <w:rPr>
                <w:b/>
                <w:bCs/>
                <w:i/>
                <w:color w:val="000000"/>
                <w:lang w:val="en-US" w:eastAsia="pl-PL" w:bidi="ar-SA"/>
              </w:rPr>
              <w:t>class_id</w:t>
            </w:r>
            <w:r w:rsidRPr="00CA6002">
              <w:rPr>
                <w:b/>
                <w:bCs/>
                <w:color w:val="000000"/>
                <w:lang w:val="en-US" w:eastAsia="pl-PL" w:bidi="ar-SA"/>
              </w:rPr>
              <w:t xml:space="preserve"> = 40001, </w:t>
            </w:r>
            <w:r w:rsidRPr="006567B6">
              <w:rPr>
                <w:b/>
                <w:bCs/>
                <w:i/>
                <w:color w:val="000000"/>
                <w:lang w:val="en-US" w:eastAsia="pl-PL" w:bidi="ar-SA"/>
              </w:rPr>
              <w:t>version</w:t>
            </w:r>
            <w:r w:rsidRPr="00CA6002">
              <w:rPr>
                <w:b/>
                <w:bCs/>
                <w:color w:val="000000"/>
                <w:lang w:val="en-US" w:eastAsia="pl-PL" w:bidi="ar-SA"/>
              </w:rPr>
              <w:t xml:space="preserve"> = 0</w:t>
            </w:r>
          </w:p>
        </w:tc>
      </w:tr>
      <w:tr w:rsidR="00C10C34" w:rsidRPr="00CA6002" w14:paraId="7C20984F" w14:textId="77777777" w:rsidTr="00F6189F">
        <w:trPr>
          <w:trHeight w:val="300"/>
        </w:trPr>
        <w:tc>
          <w:tcPr>
            <w:tcW w:w="27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57D85" w14:textId="77777777" w:rsidR="00C10C34" w:rsidRPr="00CA6002" w:rsidRDefault="00C10C34" w:rsidP="00332F7A">
            <w:pPr>
              <w:spacing w:after="0" w:line="240" w:lineRule="auto"/>
              <w:jc w:val="center"/>
              <w:rPr>
                <w:b/>
                <w:bCs/>
                <w:color w:val="000000"/>
                <w:lang w:val="en-US" w:eastAsia="pl-PL" w:bidi="ar-SA"/>
              </w:rPr>
            </w:pPr>
            <w:r w:rsidRPr="00784FAA">
              <w:rPr>
                <w:b/>
                <w:bCs/>
                <w:color w:val="000000"/>
                <w:lang w:eastAsia="pl-PL" w:bidi="ar-SA"/>
              </w:rPr>
              <w:t>Atrybuty</w:t>
            </w:r>
          </w:p>
        </w:tc>
        <w:tc>
          <w:tcPr>
            <w:tcW w:w="2840" w:type="dxa"/>
            <w:tcBorders>
              <w:top w:val="nil"/>
              <w:left w:val="nil"/>
              <w:bottom w:val="single" w:sz="4" w:space="0" w:color="auto"/>
              <w:right w:val="single" w:sz="4" w:space="0" w:color="auto"/>
            </w:tcBorders>
            <w:shd w:val="clear" w:color="auto" w:fill="auto"/>
            <w:noWrap/>
            <w:vAlign w:val="center"/>
            <w:hideMark/>
          </w:tcPr>
          <w:p w14:paraId="310D2B76" w14:textId="77777777" w:rsidR="00C10C34" w:rsidRPr="00CA6002" w:rsidRDefault="00C10C34" w:rsidP="00332F7A">
            <w:pPr>
              <w:spacing w:after="0" w:line="240" w:lineRule="auto"/>
              <w:jc w:val="center"/>
              <w:rPr>
                <w:b/>
                <w:bCs/>
                <w:color w:val="000000"/>
                <w:lang w:val="en-US" w:eastAsia="pl-PL" w:bidi="ar-SA"/>
              </w:rPr>
            </w:pPr>
            <w:r w:rsidRPr="00784FAA">
              <w:rPr>
                <w:b/>
                <w:bCs/>
                <w:color w:val="000000"/>
                <w:lang w:eastAsia="pl-PL" w:bidi="ar-SA"/>
              </w:rPr>
              <w:t>Typ danych</w:t>
            </w:r>
          </w:p>
        </w:tc>
        <w:tc>
          <w:tcPr>
            <w:tcW w:w="1010" w:type="dxa"/>
            <w:tcBorders>
              <w:top w:val="nil"/>
              <w:left w:val="nil"/>
              <w:bottom w:val="single" w:sz="4" w:space="0" w:color="auto"/>
              <w:right w:val="single" w:sz="4" w:space="0" w:color="auto"/>
            </w:tcBorders>
            <w:shd w:val="clear" w:color="auto" w:fill="auto"/>
            <w:noWrap/>
            <w:vAlign w:val="center"/>
            <w:hideMark/>
          </w:tcPr>
          <w:p w14:paraId="61492708" w14:textId="77777777" w:rsidR="00C10C34" w:rsidRPr="00CA6002" w:rsidRDefault="00C10C34" w:rsidP="00332F7A">
            <w:pPr>
              <w:spacing w:after="0" w:line="240" w:lineRule="auto"/>
              <w:jc w:val="center"/>
              <w:rPr>
                <w:b/>
                <w:bCs/>
                <w:color w:val="000000"/>
                <w:lang w:val="en-US" w:eastAsia="pl-PL" w:bidi="ar-SA"/>
              </w:rPr>
            </w:pPr>
            <w:r w:rsidRPr="00CA6002">
              <w:rPr>
                <w:b/>
                <w:bCs/>
                <w:color w:val="000000"/>
                <w:lang w:val="en-US" w:eastAsia="pl-PL" w:bidi="ar-SA"/>
              </w:rPr>
              <w:t>Min.</w:t>
            </w:r>
          </w:p>
        </w:tc>
        <w:tc>
          <w:tcPr>
            <w:tcW w:w="1092" w:type="dxa"/>
            <w:tcBorders>
              <w:top w:val="nil"/>
              <w:left w:val="nil"/>
              <w:bottom w:val="single" w:sz="4" w:space="0" w:color="auto"/>
              <w:right w:val="single" w:sz="4" w:space="0" w:color="auto"/>
            </w:tcBorders>
            <w:shd w:val="clear" w:color="auto" w:fill="auto"/>
            <w:noWrap/>
            <w:vAlign w:val="center"/>
            <w:hideMark/>
          </w:tcPr>
          <w:p w14:paraId="4E6B3D97" w14:textId="77777777" w:rsidR="00C10C34" w:rsidRPr="00CA6002" w:rsidRDefault="00C10C34" w:rsidP="00332F7A">
            <w:pPr>
              <w:spacing w:after="0" w:line="240" w:lineRule="auto"/>
              <w:jc w:val="center"/>
              <w:rPr>
                <w:b/>
                <w:bCs/>
                <w:color w:val="000000"/>
                <w:lang w:val="en-US" w:eastAsia="pl-PL" w:bidi="ar-SA"/>
              </w:rPr>
            </w:pPr>
            <w:r w:rsidRPr="00CA6002">
              <w:rPr>
                <w:b/>
                <w:bCs/>
                <w:color w:val="000000"/>
                <w:lang w:val="en-US" w:eastAsia="pl-PL" w:bidi="ar-SA"/>
              </w:rPr>
              <w:t>Max.</w:t>
            </w:r>
          </w:p>
        </w:tc>
        <w:tc>
          <w:tcPr>
            <w:tcW w:w="778" w:type="dxa"/>
            <w:tcBorders>
              <w:top w:val="nil"/>
              <w:left w:val="nil"/>
              <w:bottom w:val="single" w:sz="4" w:space="0" w:color="auto"/>
              <w:right w:val="single" w:sz="4" w:space="0" w:color="auto"/>
            </w:tcBorders>
            <w:shd w:val="clear" w:color="auto" w:fill="auto"/>
            <w:noWrap/>
            <w:vAlign w:val="center"/>
            <w:hideMark/>
          </w:tcPr>
          <w:p w14:paraId="0326A1FA" w14:textId="77777777" w:rsidR="00C10C34" w:rsidRPr="00CA6002" w:rsidRDefault="00C10C34" w:rsidP="00332F7A">
            <w:pPr>
              <w:spacing w:after="0" w:line="240" w:lineRule="auto"/>
              <w:jc w:val="center"/>
              <w:rPr>
                <w:b/>
                <w:bCs/>
                <w:color w:val="000000"/>
                <w:lang w:val="en-US" w:eastAsia="pl-PL" w:bidi="ar-SA"/>
              </w:rPr>
            </w:pPr>
            <w:r w:rsidRPr="00CA6002">
              <w:rPr>
                <w:b/>
                <w:bCs/>
                <w:color w:val="000000"/>
                <w:lang w:val="en-US" w:eastAsia="pl-PL" w:bidi="ar-SA"/>
              </w:rPr>
              <w:t>Def</w:t>
            </w:r>
          </w:p>
        </w:tc>
      </w:tr>
      <w:tr w:rsidR="00C10C34" w:rsidRPr="00DB63BF" w14:paraId="758BC33A" w14:textId="77777777" w:rsidTr="00F6189F">
        <w:trPr>
          <w:trHeight w:val="300"/>
        </w:trPr>
        <w:tc>
          <w:tcPr>
            <w:tcW w:w="262" w:type="dxa"/>
            <w:tcBorders>
              <w:top w:val="nil"/>
              <w:left w:val="single" w:sz="4" w:space="0" w:color="auto"/>
              <w:bottom w:val="single" w:sz="4" w:space="0" w:color="auto"/>
              <w:right w:val="nil"/>
            </w:tcBorders>
            <w:shd w:val="clear" w:color="auto" w:fill="auto"/>
            <w:noWrap/>
            <w:vAlign w:val="center"/>
            <w:hideMark/>
          </w:tcPr>
          <w:p w14:paraId="097FFA27" w14:textId="77777777" w:rsidR="00C10C34" w:rsidRPr="00CA6002" w:rsidRDefault="00C10C34" w:rsidP="009C65A5">
            <w:pPr>
              <w:spacing w:after="0" w:line="240" w:lineRule="auto"/>
              <w:jc w:val="left"/>
              <w:rPr>
                <w:color w:val="000000"/>
                <w:lang w:val="en-US" w:eastAsia="pl-PL" w:bidi="ar-SA"/>
              </w:rPr>
            </w:pPr>
            <w:r w:rsidRPr="00CA6002">
              <w:rPr>
                <w:color w:val="000000"/>
                <w:lang w:val="en-US" w:eastAsia="pl-PL" w:bidi="ar-SA"/>
              </w:rPr>
              <w:t>1.</w:t>
            </w:r>
          </w:p>
        </w:tc>
        <w:tc>
          <w:tcPr>
            <w:tcW w:w="1781" w:type="dxa"/>
            <w:tcBorders>
              <w:top w:val="nil"/>
              <w:left w:val="nil"/>
              <w:bottom w:val="single" w:sz="4" w:space="0" w:color="auto"/>
              <w:right w:val="nil"/>
            </w:tcBorders>
            <w:shd w:val="clear" w:color="auto" w:fill="auto"/>
            <w:noWrap/>
            <w:vAlign w:val="center"/>
            <w:hideMark/>
          </w:tcPr>
          <w:p w14:paraId="0DAC607F" w14:textId="77777777" w:rsidR="00C10C34" w:rsidRPr="00CA6002" w:rsidRDefault="00C10C34" w:rsidP="009C65A5">
            <w:pPr>
              <w:spacing w:after="0" w:line="240" w:lineRule="auto"/>
              <w:jc w:val="left"/>
              <w:rPr>
                <w:i/>
                <w:color w:val="000000"/>
                <w:lang w:val="en-US" w:eastAsia="pl-PL" w:bidi="ar-SA"/>
              </w:rPr>
            </w:pPr>
            <w:r w:rsidRPr="00CA6002">
              <w:rPr>
                <w:i/>
                <w:color w:val="000000"/>
                <w:lang w:val="en-US" w:eastAsia="pl-PL" w:bidi="ar-SA"/>
              </w:rPr>
              <w:t>logical_name</w:t>
            </w:r>
          </w:p>
        </w:tc>
        <w:tc>
          <w:tcPr>
            <w:tcW w:w="737" w:type="dxa"/>
            <w:tcBorders>
              <w:top w:val="nil"/>
              <w:left w:val="nil"/>
              <w:bottom w:val="single" w:sz="4" w:space="0" w:color="auto"/>
              <w:right w:val="single" w:sz="4" w:space="0" w:color="auto"/>
            </w:tcBorders>
            <w:shd w:val="clear" w:color="auto" w:fill="auto"/>
            <w:noWrap/>
            <w:vAlign w:val="center"/>
            <w:hideMark/>
          </w:tcPr>
          <w:p w14:paraId="28FE8FB3" w14:textId="77777777" w:rsidR="00C10C34" w:rsidRPr="005031EB" w:rsidRDefault="00C10C34" w:rsidP="009C65A5">
            <w:pPr>
              <w:spacing w:after="0" w:line="240" w:lineRule="auto"/>
              <w:jc w:val="left"/>
              <w:rPr>
                <w:color w:val="000000"/>
                <w:lang w:val="en-US" w:eastAsia="pl-PL" w:bidi="ar-SA"/>
              </w:rPr>
            </w:pPr>
            <w:r w:rsidRPr="005031EB">
              <w:rPr>
                <w:color w:val="000000"/>
                <w:lang w:val="en-US" w:eastAsia="pl-PL" w:bidi="ar-SA"/>
              </w:rPr>
              <w:t>(stat.)</w:t>
            </w:r>
          </w:p>
        </w:tc>
        <w:tc>
          <w:tcPr>
            <w:tcW w:w="2840" w:type="dxa"/>
            <w:tcBorders>
              <w:top w:val="nil"/>
              <w:left w:val="nil"/>
              <w:bottom w:val="single" w:sz="4" w:space="0" w:color="auto"/>
              <w:right w:val="single" w:sz="4" w:space="0" w:color="auto"/>
            </w:tcBorders>
            <w:shd w:val="clear" w:color="auto" w:fill="auto"/>
            <w:noWrap/>
            <w:vAlign w:val="center"/>
            <w:hideMark/>
          </w:tcPr>
          <w:p w14:paraId="48DB9C45" w14:textId="77777777" w:rsidR="00C10C34" w:rsidRPr="00332F7A" w:rsidRDefault="00C10C34" w:rsidP="009C65A5">
            <w:pPr>
              <w:spacing w:after="0" w:line="240" w:lineRule="auto"/>
              <w:jc w:val="left"/>
              <w:rPr>
                <w:i/>
                <w:color w:val="000000"/>
                <w:lang w:eastAsia="pl-PL" w:bidi="ar-SA"/>
              </w:rPr>
            </w:pPr>
            <w:r w:rsidRPr="00784FAA">
              <w:rPr>
                <w:i/>
                <w:color w:val="000000"/>
                <w:lang w:val="en-US" w:eastAsia="pl-PL" w:bidi="ar-SA"/>
              </w:rPr>
              <w:t>octet</w:t>
            </w:r>
            <w:r w:rsidRPr="00332F7A">
              <w:rPr>
                <w:i/>
                <w:color w:val="000000"/>
                <w:lang w:eastAsia="pl-PL" w:bidi="ar-SA"/>
              </w:rPr>
              <w:t>-string</w:t>
            </w:r>
          </w:p>
        </w:tc>
        <w:tc>
          <w:tcPr>
            <w:tcW w:w="1010" w:type="dxa"/>
            <w:tcBorders>
              <w:top w:val="nil"/>
              <w:left w:val="nil"/>
              <w:bottom w:val="single" w:sz="4" w:space="0" w:color="auto"/>
              <w:right w:val="single" w:sz="4" w:space="0" w:color="auto"/>
            </w:tcBorders>
            <w:shd w:val="clear" w:color="auto" w:fill="auto"/>
            <w:noWrap/>
            <w:vAlign w:val="center"/>
            <w:hideMark/>
          </w:tcPr>
          <w:p w14:paraId="2C06DF88" w14:textId="77777777" w:rsidR="00C10C34" w:rsidRPr="00430E31" w:rsidRDefault="00C10C34" w:rsidP="009C65A5">
            <w:pPr>
              <w:spacing w:after="0" w:line="240" w:lineRule="auto"/>
              <w:jc w:val="left"/>
              <w:rPr>
                <w:color w:val="000000"/>
                <w:lang w:eastAsia="pl-PL" w:bidi="ar-SA"/>
              </w:rPr>
            </w:pPr>
            <w:r w:rsidRPr="00430E31">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1EBA1D6E" w14:textId="77777777" w:rsidR="00C10C34" w:rsidRPr="00430E31" w:rsidRDefault="00C10C34" w:rsidP="009C65A5">
            <w:pPr>
              <w:spacing w:after="0" w:line="240" w:lineRule="auto"/>
              <w:jc w:val="left"/>
              <w:rPr>
                <w:color w:val="000000"/>
                <w:lang w:eastAsia="pl-PL" w:bidi="ar-SA"/>
              </w:rPr>
            </w:pPr>
            <w:r w:rsidRPr="00430E31">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6507C134" w14:textId="77777777" w:rsidR="00C10C34" w:rsidRPr="00430E31" w:rsidRDefault="00C10C34" w:rsidP="009C65A5">
            <w:pPr>
              <w:spacing w:after="0" w:line="240" w:lineRule="auto"/>
              <w:jc w:val="left"/>
              <w:rPr>
                <w:color w:val="000000"/>
                <w:lang w:eastAsia="pl-PL" w:bidi="ar-SA"/>
              </w:rPr>
            </w:pPr>
            <w:r w:rsidRPr="00430E31">
              <w:rPr>
                <w:color w:val="000000"/>
                <w:lang w:eastAsia="pl-PL" w:bidi="ar-SA"/>
              </w:rPr>
              <w:t> </w:t>
            </w:r>
          </w:p>
        </w:tc>
      </w:tr>
      <w:tr w:rsidR="00C10C34" w:rsidRPr="00586F90" w14:paraId="22D3D74C" w14:textId="77777777" w:rsidTr="00F6189F">
        <w:trPr>
          <w:trHeight w:val="300"/>
        </w:trPr>
        <w:tc>
          <w:tcPr>
            <w:tcW w:w="262" w:type="dxa"/>
            <w:tcBorders>
              <w:top w:val="nil"/>
              <w:left w:val="single" w:sz="4" w:space="0" w:color="auto"/>
              <w:bottom w:val="single" w:sz="4" w:space="0" w:color="auto"/>
              <w:right w:val="nil"/>
            </w:tcBorders>
            <w:shd w:val="clear" w:color="auto" w:fill="auto"/>
            <w:noWrap/>
            <w:vAlign w:val="center"/>
            <w:hideMark/>
          </w:tcPr>
          <w:p w14:paraId="0DCD7206" w14:textId="77777777" w:rsidR="00C10C34" w:rsidRPr="00332F7A" w:rsidRDefault="00C10C34" w:rsidP="009C65A5">
            <w:pPr>
              <w:spacing w:after="0" w:line="240" w:lineRule="auto"/>
              <w:jc w:val="left"/>
              <w:rPr>
                <w:color w:val="000000"/>
                <w:lang w:eastAsia="pl-PL" w:bidi="ar-SA"/>
              </w:rPr>
            </w:pPr>
            <w:r w:rsidRPr="00332F7A">
              <w:rPr>
                <w:color w:val="000000"/>
                <w:lang w:eastAsia="pl-PL" w:bidi="ar-SA"/>
              </w:rPr>
              <w:t>2.</w:t>
            </w:r>
          </w:p>
        </w:tc>
        <w:tc>
          <w:tcPr>
            <w:tcW w:w="1781" w:type="dxa"/>
            <w:tcBorders>
              <w:top w:val="nil"/>
              <w:left w:val="nil"/>
              <w:bottom w:val="single" w:sz="4" w:space="0" w:color="auto"/>
              <w:right w:val="nil"/>
            </w:tcBorders>
            <w:shd w:val="clear" w:color="auto" w:fill="auto"/>
            <w:noWrap/>
            <w:vAlign w:val="center"/>
            <w:hideMark/>
          </w:tcPr>
          <w:p w14:paraId="1D9BFDAA" w14:textId="77777777" w:rsidR="00C10C34" w:rsidRPr="00332F7A" w:rsidRDefault="00C10C34" w:rsidP="009C65A5">
            <w:pPr>
              <w:spacing w:after="0" w:line="240" w:lineRule="auto"/>
              <w:jc w:val="left"/>
              <w:rPr>
                <w:i/>
                <w:color w:val="000000"/>
                <w:lang w:eastAsia="pl-PL" w:bidi="ar-SA"/>
              </w:rPr>
            </w:pPr>
            <w:r w:rsidRPr="00332F7A">
              <w:rPr>
                <w:i/>
                <w:color w:val="000000"/>
                <w:lang w:eastAsia="pl-PL" w:bidi="ar-SA"/>
              </w:rPr>
              <w:t>event_log</w:t>
            </w:r>
          </w:p>
        </w:tc>
        <w:tc>
          <w:tcPr>
            <w:tcW w:w="737" w:type="dxa"/>
            <w:tcBorders>
              <w:top w:val="nil"/>
              <w:left w:val="nil"/>
              <w:bottom w:val="single" w:sz="4" w:space="0" w:color="auto"/>
              <w:right w:val="single" w:sz="4" w:space="0" w:color="auto"/>
            </w:tcBorders>
            <w:shd w:val="clear" w:color="auto" w:fill="auto"/>
            <w:noWrap/>
            <w:vAlign w:val="center"/>
            <w:hideMark/>
          </w:tcPr>
          <w:p w14:paraId="045F200E" w14:textId="77777777" w:rsidR="00C10C34" w:rsidRPr="00DB63BF" w:rsidRDefault="00C10C34" w:rsidP="00C10C34">
            <w:pPr>
              <w:spacing w:after="0" w:line="240" w:lineRule="auto"/>
              <w:jc w:val="left"/>
              <w:rPr>
                <w:color w:val="000000"/>
                <w:lang w:eastAsia="pl-PL" w:bidi="ar-SA"/>
              </w:rPr>
            </w:pPr>
            <w:r w:rsidRPr="00430E31">
              <w:rPr>
                <w:color w:val="000000"/>
                <w:lang w:eastAsia="pl-PL" w:bidi="ar-SA"/>
              </w:rPr>
              <w:t>(d</w:t>
            </w:r>
            <w:r w:rsidRPr="00DB63BF">
              <w:rPr>
                <w:color w:val="000000"/>
                <w:lang w:eastAsia="pl-PL" w:bidi="ar-SA"/>
              </w:rPr>
              <w:t>yn.)</w:t>
            </w:r>
          </w:p>
        </w:tc>
        <w:tc>
          <w:tcPr>
            <w:tcW w:w="2840" w:type="dxa"/>
            <w:tcBorders>
              <w:top w:val="nil"/>
              <w:left w:val="nil"/>
              <w:bottom w:val="single" w:sz="4" w:space="0" w:color="auto"/>
              <w:right w:val="single" w:sz="4" w:space="0" w:color="auto"/>
            </w:tcBorders>
            <w:shd w:val="clear" w:color="auto" w:fill="auto"/>
            <w:noWrap/>
            <w:vAlign w:val="center"/>
            <w:hideMark/>
          </w:tcPr>
          <w:p w14:paraId="505D5C87" w14:textId="77777777" w:rsidR="00C10C34" w:rsidRPr="00332F7A" w:rsidRDefault="00C10C34" w:rsidP="00C10C34">
            <w:pPr>
              <w:spacing w:after="0" w:line="240" w:lineRule="auto"/>
              <w:jc w:val="left"/>
              <w:rPr>
                <w:i/>
                <w:color w:val="000000"/>
                <w:lang w:val="en-US" w:eastAsia="pl-PL" w:bidi="ar-SA"/>
              </w:rPr>
            </w:pPr>
            <w:r w:rsidRPr="00332F7A">
              <w:rPr>
                <w:i/>
                <w:color w:val="000000"/>
                <w:lang w:val="en-US" w:eastAsia="pl-PL" w:bidi="ar-SA"/>
              </w:rPr>
              <w:t>array of event_list_entry</w:t>
            </w:r>
          </w:p>
        </w:tc>
        <w:tc>
          <w:tcPr>
            <w:tcW w:w="1010" w:type="dxa"/>
            <w:tcBorders>
              <w:top w:val="nil"/>
              <w:left w:val="nil"/>
              <w:bottom w:val="single" w:sz="4" w:space="0" w:color="auto"/>
              <w:right w:val="single" w:sz="4" w:space="0" w:color="auto"/>
            </w:tcBorders>
            <w:shd w:val="clear" w:color="auto" w:fill="auto"/>
            <w:noWrap/>
            <w:vAlign w:val="center"/>
            <w:hideMark/>
          </w:tcPr>
          <w:p w14:paraId="28B37DA9" w14:textId="77777777" w:rsidR="00C10C34" w:rsidRPr="00DC253C" w:rsidRDefault="00C10C34" w:rsidP="009C65A5">
            <w:pPr>
              <w:spacing w:after="0" w:line="240" w:lineRule="auto"/>
              <w:jc w:val="left"/>
              <w:rPr>
                <w:color w:val="000000"/>
                <w:lang w:val="en-US" w:eastAsia="pl-PL" w:bidi="ar-SA"/>
              </w:rPr>
            </w:pPr>
            <w:r w:rsidRPr="00DC253C">
              <w:rPr>
                <w:color w:val="000000"/>
                <w:lang w:val="en-US"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08E89557" w14:textId="77777777" w:rsidR="00C10C34" w:rsidRPr="00DC253C" w:rsidRDefault="00C10C34" w:rsidP="009C65A5">
            <w:pPr>
              <w:spacing w:after="0" w:line="240" w:lineRule="auto"/>
              <w:jc w:val="left"/>
              <w:rPr>
                <w:color w:val="000000"/>
                <w:lang w:val="en-US" w:eastAsia="pl-PL" w:bidi="ar-SA"/>
              </w:rPr>
            </w:pPr>
            <w:r w:rsidRPr="00DC253C">
              <w:rPr>
                <w:color w:val="000000"/>
                <w:lang w:val="en-US"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5DB5CF05" w14:textId="77777777" w:rsidR="00C10C34" w:rsidRPr="00DC253C" w:rsidRDefault="00C10C34" w:rsidP="009C65A5">
            <w:pPr>
              <w:spacing w:after="0" w:line="240" w:lineRule="auto"/>
              <w:jc w:val="left"/>
              <w:rPr>
                <w:color w:val="000000"/>
                <w:lang w:val="en-US" w:eastAsia="pl-PL" w:bidi="ar-SA"/>
              </w:rPr>
            </w:pPr>
            <w:r w:rsidRPr="00DC253C">
              <w:rPr>
                <w:color w:val="000000"/>
                <w:lang w:val="en-US" w:eastAsia="pl-PL" w:bidi="ar-SA"/>
              </w:rPr>
              <w:t> </w:t>
            </w:r>
          </w:p>
        </w:tc>
      </w:tr>
      <w:tr w:rsidR="00C10C34" w:rsidRPr="00DB63BF" w14:paraId="0BDBB160" w14:textId="77777777" w:rsidTr="00F6189F">
        <w:trPr>
          <w:trHeight w:val="300"/>
        </w:trPr>
        <w:tc>
          <w:tcPr>
            <w:tcW w:w="262" w:type="dxa"/>
            <w:tcBorders>
              <w:top w:val="nil"/>
              <w:left w:val="single" w:sz="4" w:space="0" w:color="auto"/>
              <w:bottom w:val="single" w:sz="4" w:space="0" w:color="auto"/>
              <w:right w:val="nil"/>
            </w:tcBorders>
            <w:shd w:val="clear" w:color="auto" w:fill="auto"/>
            <w:noWrap/>
            <w:vAlign w:val="center"/>
            <w:hideMark/>
          </w:tcPr>
          <w:p w14:paraId="33F74857" w14:textId="77777777" w:rsidR="00C10C34" w:rsidRPr="00DB63BF" w:rsidRDefault="00C10C34" w:rsidP="009C65A5">
            <w:pPr>
              <w:spacing w:after="0" w:line="240" w:lineRule="auto"/>
              <w:jc w:val="left"/>
              <w:rPr>
                <w:color w:val="000000"/>
                <w:lang w:eastAsia="pl-PL" w:bidi="ar-SA"/>
              </w:rPr>
            </w:pPr>
            <w:r w:rsidRPr="00DB63BF">
              <w:rPr>
                <w:color w:val="000000"/>
                <w:lang w:eastAsia="pl-PL" w:bidi="ar-SA"/>
              </w:rPr>
              <w:t>3.</w:t>
            </w:r>
          </w:p>
        </w:tc>
        <w:tc>
          <w:tcPr>
            <w:tcW w:w="1781" w:type="dxa"/>
            <w:tcBorders>
              <w:top w:val="nil"/>
              <w:left w:val="nil"/>
              <w:bottom w:val="single" w:sz="4" w:space="0" w:color="auto"/>
              <w:right w:val="nil"/>
            </w:tcBorders>
            <w:shd w:val="clear" w:color="auto" w:fill="auto"/>
            <w:noWrap/>
            <w:vAlign w:val="center"/>
            <w:hideMark/>
          </w:tcPr>
          <w:p w14:paraId="309F0141" w14:textId="77777777" w:rsidR="00C10C34" w:rsidRPr="00332F7A" w:rsidRDefault="00C10C34" w:rsidP="009C65A5">
            <w:pPr>
              <w:spacing w:after="0" w:line="240" w:lineRule="auto"/>
              <w:jc w:val="left"/>
              <w:rPr>
                <w:i/>
                <w:color w:val="000000"/>
                <w:lang w:eastAsia="pl-PL" w:bidi="ar-SA"/>
              </w:rPr>
            </w:pPr>
            <w:r w:rsidRPr="00332F7A">
              <w:rPr>
                <w:i/>
                <w:color w:val="000000"/>
                <w:lang w:eastAsia="pl-PL" w:bidi="ar-SA"/>
              </w:rPr>
              <w:t>entires_in_use</w:t>
            </w:r>
          </w:p>
        </w:tc>
        <w:tc>
          <w:tcPr>
            <w:tcW w:w="737" w:type="dxa"/>
            <w:tcBorders>
              <w:top w:val="nil"/>
              <w:left w:val="nil"/>
              <w:bottom w:val="single" w:sz="4" w:space="0" w:color="auto"/>
              <w:right w:val="single" w:sz="4" w:space="0" w:color="auto"/>
            </w:tcBorders>
            <w:shd w:val="clear" w:color="auto" w:fill="auto"/>
            <w:noWrap/>
            <w:vAlign w:val="center"/>
            <w:hideMark/>
          </w:tcPr>
          <w:p w14:paraId="5EFFF7AC" w14:textId="77777777" w:rsidR="00C10C34" w:rsidRPr="00DB63BF" w:rsidRDefault="00C10C34" w:rsidP="009C65A5">
            <w:pPr>
              <w:spacing w:after="0" w:line="240" w:lineRule="auto"/>
              <w:jc w:val="left"/>
              <w:rPr>
                <w:color w:val="000000"/>
                <w:lang w:eastAsia="pl-PL" w:bidi="ar-SA"/>
              </w:rPr>
            </w:pPr>
            <w:r w:rsidRPr="00DB63BF">
              <w:rPr>
                <w:color w:val="000000"/>
                <w:lang w:eastAsia="pl-PL" w:bidi="ar-SA"/>
              </w:rPr>
              <w:t>(dyn.)</w:t>
            </w:r>
          </w:p>
        </w:tc>
        <w:tc>
          <w:tcPr>
            <w:tcW w:w="2840" w:type="dxa"/>
            <w:tcBorders>
              <w:top w:val="nil"/>
              <w:left w:val="nil"/>
              <w:bottom w:val="single" w:sz="4" w:space="0" w:color="auto"/>
              <w:right w:val="single" w:sz="4" w:space="0" w:color="auto"/>
            </w:tcBorders>
            <w:shd w:val="clear" w:color="auto" w:fill="auto"/>
            <w:noWrap/>
            <w:vAlign w:val="center"/>
            <w:hideMark/>
          </w:tcPr>
          <w:p w14:paraId="1CCD7241" w14:textId="77777777" w:rsidR="00C10C34" w:rsidRPr="00332F7A" w:rsidRDefault="00C10C34" w:rsidP="009C65A5">
            <w:pPr>
              <w:spacing w:after="0" w:line="240" w:lineRule="auto"/>
              <w:jc w:val="left"/>
              <w:rPr>
                <w:i/>
                <w:color w:val="000000"/>
                <w:lang w:eastAsia="pl-PL" w:bidi="ar-SA"/>
              </w:rPr>
            </w:pPr>
            <w:r w:rsidRPr="007273DC">
              <w:rPr>
                <w:i/>
                <w:color w:val="000000"/>
                <w:lang w:val="en-US" w:eastAsia="pl-PL" w:bidi="ar-SA"/>
              </w:rPr>
              <w:t>double-long-unsigned</w:t>
            </w:r>
          </w:p>
        </w:tc>
        <w:tc>
          <w:tcPr>
            <w:tcW w:w="1010" w:type="dxa"/>
            <w:tcBorders>
              <w:top w:val="nil"/>
              <w:left w:val="nil"/>
              <w:bottom w:val="single" w:sz="4" w:space="0" w:color="auto"/>
              <w:right w:val="single" w:sz="4" w:space="0" w:color="auto"/>
            </w:tcBorders>
            <w:shd w:val="clear" w:color="auto" w:fill="auto"/>
            <w:noWrap/>
            <w:vAlign w:val="center"/>
            <w:hideMark/>
          </w:tcPr>
          <w:p w14:paraId="10A4E941" w14:textId="77777777" w:rsidR="00C10C34" w:rsidRPr="00DB63BF" w:rsidRDefault="00C10C34" w:rsidP="009C65A5">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21951A96" w14:textId="77777777" w:rsidR="00C10C34" w:rsidRPr="00DB63BF" w:rsidRDefault="00C10C34" w:rsidP="009C65A5">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7029BA44" w14:textId="77777777" w:rsidR="00C10C34" w:rsidRPr="00DB63BF" w:rsidRDefault="00C10C34" w:rsidP="009C65A5">
            <w:pPr>
              <w:spacing w:after="0" w:line="240" w:lineRule="auto"/>
              <w:jc w:val="left"/>
              <w:rPr>
                <w:color w:val="000000"/>
                <w:lang w:eastAsia="pl-PL" w:bidi="ar-SA"/>
              </w:rPr>
            </w:pPr>
            <w:r w:rsidRPr="00DB63BF">
              <w:rPr>
                <w:color w:val="000000"/>
                <w:lang w:eastAsia="pl-PL" w:bidi="ar-SA"/>
              </w:rPr>
              <w:t> </w:t>
            </w:r>
          </w:p>
        </w:tc>
      </w:tr>
      <w:tr w:rsidR="00C10C34" w:rsidRPr="00DB63BF" w14:paraId="3081B890" w14:textId="77777777" w:rsidTr="00F6189F">
        <w:trPr>
          <w:trHeight w:val="300"/>
        </w:trPr>
        <w:tc>
          <w:tcPr>
            <w:tcW w:w="262" w:type="dxa"/>
            <w:tcBorders>
              <w:top w:val="nil"/>
              <w:left w:val="single" w:sz="4" w:space="0" w:color="auto"/>
              <w:bottom w:val="single" w:sz="4" w:space="0" w:color="auto"/>
              <w:right w:val="nil"/>
            </w:tcBorders>
            <w:shd w:val="clear" w:color="auto" w:fill="auto"/>
            <w:noWrap/>
            <w:vAlign w:val="center"/>
            <w:hideMark/>
          </w:tcPr>
          <w:p w14:paraId="06306E4B" w14:textId="77777777" w:rsidR="00C10C34" w:rsidRPr="00DB63BF" w:rsidRDefault="00C10C34" w:rsidP="009C65A5">
            <w:pPr>
              <w:spacing w:after="0" w:line="240" w:lineRule="auto"/>
              <w:jc w:val="left"/>
              <w:rPr>
                <w:color w:val="000000"/>
                <w:lang w:eastAsia="pl-PL" w:bidi="ar-SA"/>
              </w:rPr>
            </w:pPr>
            <w:r w:rsidRPr="00DB63BF">
              <w:rPr>
                <w:color w:val="000000"/>
                <w:lang w:eastAsia="pl-PL" w:bidi="ar-SA"/>
              </w:rPr>
              <w:t>4.</w:t>
            </w:r>
          </w:p>
        </w:tc>
        <w:tc>
          <w:tcPr>
            <w:tcW w:w="1781" w:type="dxa"/>
            <w:tcBorders>
              <w:top w:val="nil"/>
              <w:left w:val="nil"/>
              <w:bottom w:val="single" w:sz="4" w:space="0" w:color="auto"/>
              <w:right w:val="nil"/>
            </w:tcBorders>
            <w:shd w:val="clear" w:color="auto" w:fill="auto"/>
            <w:noWrap/>
            <w:vAlign w:val="center"/>
            <w:hideMark/>
          </w:tcPr>
          <w:p w14:paraId="0B03F27D" w14:textId="77777777" w:rsidR="00C10C34" w:rsidRPr="00332F7A" w:rsidRDefault="00C10C34" w:rsidP="009C65A5">
            <w:pPr>
              <w:spacing w:after="0" w:line="240" w:lineRule="auto"/>
              <w:jc w:val="left"/>
              <w:rPr>
                <w:i/>
                <w:color w:val="000000"/>
                <w:lang w:eastAsia="pl-PL" w:bidi="ar-SA"/>
              </w:rPr>
            </w:pPr>
            <w:r w:rsidRPr="00332F7A">
              <w:rPr>
                <w:i/>
                <w:color w:val="000000"/>
                <w:lang w:eastAsia="pl-PL" w:bidi="ar-SA"/>
              </w:rPr>
              <w:t>max_entries</w:t>
            </w:r>
          </w:p>
        </w:tc>
        <w:tc>
          <w:tcPr>
            <w:tcW w:w="737" w:type="dxa"/>
            <w:tcBorders>
              <w:top w:val="nil"/>
              <w:left w:val="nil"/>
              <w:bottom w:val="single" w:sz="4" w:space="0" w:color="auto"/>
              <w:right w:val="single" w:sz="4" w:space="0" w:color="auto"/>
            </w:tcBorders>
            <w:shd w:val="clear" w:color="auto" w:fill="auto"/>
            <w:noWrap/>
            <w:vAlign w:val="center"/>
            <w:hideMark/>
          </w:tcPr>
          <w:p w14:paraId="317A6493" w14:textId="77777777" w:rsidR="00C10C34" w:rsidRPr="00DB63BF" w:rsidRDefault="00C10C34" w:rsidP="009C65A5">
            <w:pPr>
              <w:spacing w:after="0" w:line="240" w:lineRule="auto"/>
              <w:jc w:val="left"/>
              <w:rPr>
                <w:color w:val="000000"/>
                <w:lang w:eastAsia="pl-PL" w:bidi="ar-SA"/>
              </w:rPr>
            </w:pPr>
            <w:r w:rsidRPr="00DB63BF">
              <w:rPr>
                <w:color w:val="000000"/>
                <w:lang w:eastAsia="pl-PL" w:bidi="ar-SA"/>
              </w:rPr>
              <w:t>(stat.)</w:t>
            </w:r>
          </w:p>
        </w:tc>
        <w:tc>
          <w:tcPr>
            <w:tcW w:w="2840" w:type="dxa"/>
            <w:tcBorders>
              <w:top w:val="nil"/>
              <w:left w:val="nil"/>
              <w:bottom w:val="single" w:sz="4" w:space="0" w:color="auto"/>
              <w:right w:val="single" w:sz="4" w:space="0" w:color="auto"/>
            </w:tcBorders>
            <w:shd w:val="clear" w:color="auto" w:fill="auto"/>
            <w:noWrap/>
            <w:vAlign w:val="center"/>
            <w:hideMark/>
          </w:tcPr>
          <w:p w14:paraId="3F7139F6" w14:textId="77777777" w:rsidR="00C10C34" w:rsidRPr="00332F7A" w:rsidRDefault="00C10C34" w:rsidP="009C65A5">
            <w:pPr>
              <w:spacing w:after="0" w:line="240" w:lineRule="auto"/>
              <w:jc w:val="left"/>
              <w:rPr>
                <w:i/>
                <w:color w:val="000000"/>
                <w:lang w:eastAsia="pl-PL" w:bidi="ar-SA"/>
              </w:rPr>
            </w:pPr>
            <w:r w:rsidRPr="007273DC">
              <w:rPr>
                <w:i/>
                <w:color w:val="000000"/>
                <w:lang w:val="en-US" w:eastAsia="pl-PL" w:bidi="ar-SA"/>
              </w:rPr>
              <w:t>double-long-unsigned</w:t>
            </w:r>
          </w:p>
        </w:tc>
        <w:tc>
          <w:tcPr>
            <w:tcW w:w="1010" w:type="dxa"/>
            <w:tcBorders>
              <w:top w:val="nil"/>
              <w:left w:val="nil"/>
              <w:bottom w:val="single" w:sz="4" w:space="0" w:color="auto"/>
              <w:right w:val="single" w:sz="4" w:space="0" w:color="auto"/>
            </w:tcBorders>
            <w:shd w:val="clear" w:color="auto" w:fill="auto"/>
            <w:noWrap/>
            <w:vAlign w:val="center"/>
            <w:hideMark/>
          </w:tcPr>
          <w:p w14:paraId="75C9750B" w14:textId="77777777" w:rsidR="00C10C34" w:rsidRPr="00DB63BF" w:rsidRDefault="00C10C34" w:rsidP="009C65A5">
            <w:pPr>
              <w:spacing w:after="0" w:line="240" w:lineRule="auto"/>
              <w:jc w:val="left"/>
              <w:rPr>
                <w:color w:val="000000"/>
                <w:lang w:eastAsia="pl-PL" w:bidi="ar-SA"/>
              </w:rPr>
            </w:pPr>
            <w:r w:rsidRPr="00DB63BF">
              <w:rPr>
                <w:color w:val="000000"/>
                <w:lang w:eastAsia="pl-PL"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4C9C2FAA" w14:textId="77777777" w:rsidR="00C10C34" w:rsidRPr="00DB63BF" w:rsidRDefault="00C10C34" w:rsidP="009C65A5">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1EDD7296" w14:textId="77777777" w:rsidR="00C10C34" w:rsidRPr="00DB63BF" w:rsidRDefault="00C10C34" w:rsidP="009C65A5">
            <w:pPr>
              <w:spacing w:after="0" w:line="240" w:lineRule="auto"/>
              <w:jc w:val="left"/>
              <w:rPr>
                <w:color w:val="000000"/>
                <w:lang w:eastAsia="pl-PL" w:bidi="ar-SA"/>
              </w:rPr>
            </w:pPr>
            <w:r w:rsidRPr="00DB63BF">
              <w:rPr>
                <w:color w:val="000000"/>
                <w:lang w:eastAsia="pl-PL" w:bidi="ar-SA"/>
              </w:rPr>
              <w:t> </w:t>
            </w:r>
          </w:p>
        </w:tc>
      </w:tr>
      <w:tr w:rsidR="00C10C34" w:rsidRPr="00DB63BF" w14:paraId="5C941DAE" w14:textId="77777777" w:rsidTr="00F6189F">
        <w:trPr>
          <w:trHeight w:val="300"/>
        </w:trPr>
        <w:tc>
          <w:tcPr>
            <w:tcW w:w="27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23E81" w14:textId="77777777" w:rsidR="00C10C34" w:rsidRPr="00DB63BF" w:rsidRDefault="00C10C34" w:rsidP="009C65A5">
            <w:pPr>
              <w:spacing w:after="0" w:line="240" w:lineRule="auto"/>
              <w:jc w:val="left"/>
              <w:rPr>
                <w:b/>
                <w:bCs/>
                <w:color w:val="000000"/>
                <w:lang w:eastAsia="pl-PL" w:bidi="ar-SA"/>
              </w:rPr>
            </w:pPr>
            <w:r w:rsidRPr="00DB63BF">
              <w:rPr>
                <w:b/>
                <w:bCs/>
                <w:color w:val="000000"/>
                <w:lang w:eastAsia="pl-PL" w:bidi="ar-SA"/>
              </w:rPr>
              <w:t>Specyficzne metody</w:t>
            </w:r>
          </w:p>
        </w:tc>
        <w:tc>
          <w:tcPr>
            <w:tcW w:w="2840" w:type="dxa"/>
            <w:tcBorders>
              <w:top w:val="nil"/>
              <w:left w:val="nil"/>
              <w:bottom w:val="single" w:sz="4" w:space="0" w:color="auto"/>
              <w:right w:val="single" w:sz="4" w:space="0" w:color="auto"/>
            </w:tcBorders>
            <w:shd w:val="clear" w:color="auto" w:fill="auto"/>
            <w:noWrap/>
            <w:vAlign w:val="center"/>
            <w:hideMark/>
          </w:tcPr>
          <w:p w14:paraId="3474E508" w14:textId="77777777" w:rsidR="00C10C34" w:rsidRPr="00DB63BF" w:rsidRDefault="00C10C34" w:rsidP="009C65A5">
            <w:pPr>
              <w:spacing w:after="0" w:line="240" w:lineRule="auto"/>
              <w:jc w:val="left"/>
              <w:rPr>
                <w:color w:val="000000"/>
                <w:lang w:eastAsia="pl-PL" w:bidi="ar-SA"/>
              </w:rPr>
            </w:pPr>
            <w:r w:rsidRPr="00DB63BF">
              <w:rPr>
                <w:color w:val="000000"/>
                <w:lang w:eastAsia="pl-PL" w:bidi="ar-SA"/>
              </w:rPr>
              <w:t>obowiązkowe (m) / nie (o)</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833BA7" w14:textId="77777777" w:rsidR="00C10C34" w:rsidRPr="00DB63BF" w:rsidRDefault="00C10C34" w:rsidP="009C65A5">
            <w:pPr>
              <w:keepNext/>
              <w:spacing w:after="0" w:line="240" w:lineRule="auto"/>
              <w:jc w:val="left"/>
              <w:rPr>
                <w:color w:val="000000"/>
                <w:lang w:eastAsia="pl-PL" w:bidi="ar-SA"/>
              </w:rPr>
            </w:pPr>
            <w:r w:rsidRPr="00DB63BF">
              <w:rPr>
                <w:color w:val="000000"/>
                <w:lang w:eastAsia="pl-PL" w:bidi="ar-SA"/>
              </w:rPr>
              <w:t> </w:t>
            </w:r>
          </w:p>
        </w:tc>
      </w:tr>
      <w:tr w:rsidR="00C10C34" w:rsidRPr="00DB63BF" w14:paraId="0AD71187" w14:textId="77777777" w:rsidTr="00F6189F">
        <w:trPr>
          <w:trHeight w:val="300"/>
        </w:trPr>
        <w:tc>
          <w:tcPr>
            <w:tcW w:w="27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94375E7" w14:textId="77777777" w:rsidR="00C10C34" w:rsidRPr="00DB63BF" w:rsidRDefault="00C10C34" w:rsidP="009C65A5">
            <w:pPr>
              <w:spacing w:after="0" w:line="240" w:lineRule="auto"/>
              <w:jc w:val="left"/>
              <w:rPr>
                <w:bCs/>
                <w:color w:val="000000"/>
                <w:lang w:eastAsia="pl-PL" w:bidi="ar-SA"/>
              </w:rPr>
            </w:pPr>
            <w:r w:rsidRPr="00DB63BF">
              <w:rPr>
                <w:bCs/>
                <w:color w:val="000000"/>
                <w:lang w:eastAsia="pl-PL" w:bidi="ar-SA"/>
              </w:rPr>
              <w:t xml:space="preserve">1. </w:t>
            </w:r>
            <w:r w:rsidRPr="00784FAA">
              <w:rPr>
                <w:bCs/>
                <w:i/>
                <w:color w:val="000000"/>
                <w:lang w:val="en-US" w:eastAsia="pl-PL" w:bidi="ar-SA"/>
              </w:rPr>
              <w:t>push</w:t>
            </w:r>
            <w:r w:rsidRPr="00332F7A">
              <w:rPr>
                <w:bCs/>
                <w:i/>
                <w:color w:val="000000"/>
                <w:lang w:eastAsia="pl-PL" w:bidi="ar-SA"/>
              </w:rPr>
              <w:t>(event)</w:t>
            </w:r>
          </w:p>
        </w:tc>
        <w:tc>
          <w:tcPr>
            <w:tcW w:w="2840" w:type="dxa"/>
            <w:tcBorders>
              <w:top w:val="single" w:sz="4" w:space="0" w:color="auto"/>
              <w:left w:val="nil"/>
              <w:bottom w:val="single" w:sz="4" w:space="0" w:color="auto"/>
              <w:right w:val="single" w:sz="4" w:space="0" w:color="auto"/>
            </w:tcBorders>
            <w:shd w:val="clear" w:color="auto" w:fill="auto"/>
            <w:noWrap/>
            <w:vAlign w:val="center"/>
          </w:tcPr>
          <w:p w14:paraId="6C0EE2A7" w14:textId="77777777" w:rsidR="00C10C34" w:rsidRPr="00DB63BF" w:rsidRDefault="00C10C34" w:rsidP="009C65A5">
            <w:pPr>
              <w:spacing w:after="0" w:line="240" w:lineRule="auto"/>
              <w:jc w:val="left"/>
              <w:rPr>
                <w:color w:val="000000"/>
                <w:lang w:eastAsia="pl-PL" w:bidi="ar-SA"/>
              </w:rPr>
            </w:pPr>
            <w:r w:rsidRPr="00DB63BF">
              <w:rPr>
                <w:color w:val="000000"/>
                <w:lang w:eastAsia="pl-PL" w:bidi="ar-SA"/>
              </w:rPr>
              <w:t>m</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tcPr>
          <w:p w14:paraId="121A024D" w14:textId="77777777" w:rsidR="00C10C34" w:rsidRPr="00DB63BF" w:rsidRDefault="00C10C34" w:rsidP="00C10C34">
            <w:pPr>
              <w:keepNext/>
              <w:spacing w:after="0" w:line="240" w:lineRule="auto"/>
              <w:jc w:val="left"/>
              <w:rPr>
                <w:color w:val="000000"/>
                <w:lang w:eastAsia="pl-PL" w:bidi="ar-SA"/>
              </w:rPr>
            </w:pPr>
          </w:p>
        </w:tc>
      </w:tr>
    </w:tbl>
    <w:p w14:paraId="77C81B71" w14:textId="0C581E19" w:rsidR="00C10C34" w:rsidRPr="001B00D1" w:rsidRDefault="00CA6002" w:rsidP="001B00D1">
      <w:pPr>
        <w:pStyle w:val="Napis"/>
        <w:spacing w:before="120" w:after="120"/>
        <w:rPr>
          <w:b/>
          <w:lang w:val="en-US"/>
        </w:rPr>
      </w:pPr>
      <w:bookmarkStart w:id="78" w:name="_Toc350900204"/>
      <w:r w:rsidRPr="00334501">
        <w:rPr>
          <w:b/>
          <w:lang w:val="en-US"/>
        </w:rPr>
        <w:t>Tab.</w:t>
      </w:r>
      <w:r w:rsidR="00C10C34" w:rsidRPr="00334501">
        <w:rPr>
          <w:b/>
          <w:lang w:val="en-US"/>
        </w:rPr>
        <w:t xml:space="preserve"> </w:t>
      </w:r>
      <w:r w:rsidR="00245122">
        <w:rPr>
          <w:b/>
          <w:lang w:val="en-US"/>
        </w:rPr>
        <w:fldChar w:fldCharType="begin"/>
      </w:r>
      <w:r w:rsidR="00245122" w:rsidRPr="00334501">
        <w:rPr>
          <w:b/>
          <w:lang w:val="en-US"/>
        </w:rPr>
        <w:instrText xml:space="preserve"> SEQ Tabela \* ARABIC </w:instrText>
      </w:r>
      <w:r w:rsidR="00245122">
        <w:rPr>
          <w:b/>
          <w:lang w:val="en-US"/>
        </w:rPr>
        <w:fldChar w:fldCharType="separate"/>
      </w:r>
      <w:r w:rsidR="008C6BBB">
        <w:rPr>
          <w:b/>
          <w:noProof/>
          <w:lang w:val="en-US"/>
        </w:rPr>
        <w:t>17</w:t>
      </w:r>
      <w:r w:rsidR="00245122">
        <w:rPr>
          <w:b/>
          <w:lang w:val="en-US"/>
        </w:rPr>
        <w:fldChar w:fldCharType="end"/>
      </w:r>
      <w:r w:rsidR="00C10C34" w:rsidRPr="001B00D1">
        <w:rPr>
          <w:b/>
          <w:lang w:val="en-US"/>
        </w:rPr>
        <w:t xml:space="preserve"> </w:t>
      </w:r>
      <w:r w:rsidR="00C10C34" w:rsidRPr="001B00D1">
        <w:rPr>
          <w:lang w:val="en-US"/>
        </w:rPr>
        <w:t>Klasa Event list (class id = 40001)</w:t>
      </w:r>
      <w:bookmarkEnd w:id="78"/>
    </w:p>
    <w:tbl>
      <w:tblPr>
        <w:tblW w:w="9157" w:type="dxa"/>
        <w:tblInd w:w="55" w:type="dxa"/>
        <w:tblCellMar>
          <w:left w:w="70" w:type="dxa"/>
          <w:right w:w="70" w:type="dxa"/>
        </w:tblCellMar>
        <w:tblLook w:val="04A0" w:firstRow="1" w:lastRow="0" w:firstColumn="1" w:lastColumn="0" w:noHBand="0" w:noVBand="1"/>
      </w:tblPr>
      <w:tblGrid>
        <w:gridCol w:w="2277"/>
        <w:gridCol w:w="6880"/>
      </w:tblGrid>
      <w:tr w:rsidR="00C10C34" w:rsidRPr="00DB63BF" w14:paraId="008ADBCE" w14:textId="77777777" w:rsidTr="00E07CAE">
        <w:trPr>
          <w:trHeight w:val="300"/>
        </w:trPr>
        <w:tc>
          <w:tcPr>
            <w:tcW w:w="2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7EF7C" w14:textId="77777777" w:rsidR="00C10C34" w:rsidRPr="00DB63BF" w:rsidRDefault="00C10C34" w:rsidP="009C65A5">
            <w:pPr>
              <w:spacing w:after="0" w:line="240" w:lineRule="auto"/>
              <w:jc w:val="left"/>
              <w:rPr>
                <w:b/>
                <w:color w:val="000000"/>
                <w:lang w:eastAsia="pl-PL" w:bidi="ar-SA"/>
              </w:rPr>
            </w:pPr>
            <w:r w:rsidRPr="00334501">
              <w:rPr>
                <w:b/>
                <w:color w:val="000000"/>
                <w:lang w:val="en-US" w:eastAsia="pl-PL" w:bidi="ar-SA"/>
              </w:rPr>
              <w:t> </w:t>
            </w:r>
            <w:r w:rsidRPr="00DB63BF">
              <w:rPr>
                <w:b/>
                <w:color w:val="000000"/>
                <w:lang w:eastAsia="pl-PL" w:bidi="ar-SA"/>
              </w:rPr>
              <w:t>Atrybut</w:t>
            </w:r>
          </w:p>
        </w:tc>
        <w:tc>
          <w:tcPr>
            <w:tcW w:w="6880" w:type="dxa"/>
            <w:tcBorders>
              <w:top w:val="single" w:sz="4" w:space="0" w:color="auto"/>
              <w:left w:val="nil"/>
              <w:bottom w:val="single" w:sz="4" w:space="0" w:color="auto"/>
              <w:right w:val="single" w:sz="4" w:space="0" w:color="auto"/>
            </w:tcBorders>
            <w:shd w:val="clear" w:color="auto" w:fill="auto"/>
            <w:noWrap/>
            <w:vAlign w:val="bottom"/>
            <w:hideMark/>
          </w:tcPr>
          <w:p w14:paraId="69EB3CDD" w14:textId="77777777" w:rsidR="00C10C34" w:rsidRPr="00BF371A" w:rsidRDefault="00C10C34" w:rsidP="009C65A5">
            <w:pPr>
              <w:spacing w:after="0" w:line="240" w:lineRule="auto"/>
              <w:jc w:val="left"/>
              <w:rPr>
                <w:b/>
                <w:color w:val="000000"/>
                <w:lang w:eastAsia="pl-PL" w:bidi="ar-SA"/>
              </w:rPr>
            </w:pPr>
            <w:r w:rsidRPr="00DB63BF">
              <w:rPr>
                <w:b/>
                <w:color w:val="000000"/>
                <w:lang w:eastAsia="pl-PL" w:bidi="ar-SA"/>
              </w:rPr>
              <w:t>Opis </w:t>
            </w:r>
          </w:p>
        </w:tc>
      </w:tr>
      <w:tr w:rsidR="00C10C34" w:rsidRPr="00DB63BF" w14:paraId="7AAF1BC3" w14:textId="77777777" w:rsidTr="00E07CAE">
        <w:trPr>
          <w:trHeight w:val="300"/>
        </w:trPr>
        <w:tc>
          <w:tcPr>
            <w:tcW w:w="2277" w:type="dxa"/>
            <w:tcBorders>
              <w:top w:val="nil"/>
              <w:left w:val="single" w:sz="4" w:space="0" w:color="auto"/>
              <w:bottom w:val="single" w:sz="4" w:space="0" w:color="auto"/>
              <w:right w:val="single" w:sz="4" w:space="0" w:color="auto"/>
            </w:tcBorders>
            <w:shd w:val="clear" w:color="auto" w:fill="auto"/>
            <w:vAlign w:val="center"/>
            <w:hideMark/>
          </w:tcPr>
          <w:p w14:paraId="6A1F286D" w14:textId="77777777" w:rsidR="00C10C34" w:rsidRPr="00CA6002" w:rsidRDefault="00C10C34" w:rsidP="009C65A5">
            <w:pPr>
              <w:spacing w:after="0" w:line="240" w:lineRule="auto"/>
              <w:jc w:val="left"/>
              <w:rPr>
                <w:i/>
                <w:color w:val="000000"/>
                <w:lang w:eastAsia="pl-PL" w:bidi="ar-SA"/>
              </w:rPr>
            </w:pPr>
            <w:r w:rsidRPr="00CA6002">
              <w:rPr>
                <w:i/>
                <w:color w:val="000000"/>
                <w:lang w:eastAsia="pl-PL" w:bidi="ar-SA"/>
              </w:rPr>
              <w:t>event_log</w:t>
            </w:r>
          </w:p>
        </w:tc>
        <w:tc>
          <w:tcPr>
            <w:tcW w:w="6880" w:type="dxa"/>
            <w:tcBorders>
              <w:top w:val="nil"/>
              <w:left w:val="nil"/>
              <w:bottom w:val="single" w:sz="4" w:space="0" w:color="auto"/>
              <w:right w:val="single" w:sz="4" w:space="0" w:color="auto"/>
            </w:tcBorders>
            <w:shd w:val="clear" w:color="auto" w:fill="auto"/>
            <w:noWrap/>
            <w:vAlign w:val="bottom"/>
          </w:tcPr>
          <w:p w14:paraId="485EDF73" w14:textId="4B850880" w:rsidR="00C10C34" w:rsidRPr="00BF371A" w:rsidRDefault="00C10C34" w:rsidP="00CE6E89">
            <w:pPr>
              <w:spacing w:after="0" w:line="240" w:lineRule="auto"/>
              <w:rPr>
                <w:color w:val="000000"/>
                <w:lang w:eastAsia="pl-PL" w:bidi="ar-SA"/>
              </w:rPr>
            </w:pPr>
            <w:r w:rsidRPr="00DB63BF">
              <w:rPr>
                <w:color w:val="000000"/>
                <w:lang w:eastAsia="pl-PL" w:bidi="ar-SA"/>
              </w:rPr>
              <w:t>Tablica struktur</w:t>
            </w:r>
            <w:r w:rsidR="00530D30">
              <w:rPr>
                <w:color w:val="000000"/>
                <w:lang w:eastAsia="pl-PL" w:bidi="ar-SA"/>
              </w:rPr>
              <w:t xml:space="preserve"> (patrz Listing 4)</w:t>
            </w:r>
            <w:r w:rsidRPr="00DB63BF">
              <w:rPr>
                <w:color w:val="000000"/>
                <w:lang w:eastAsia="pl-PL" w:bidi="ar-SA"/>
              </w:rPr>
              <w:t xml:space="preserve"> reprezentujących informacje o</w:t>
            </w:r>
            <w:r w:rsidR="00CE6E89">
              <w:rPr>
                <w:color w:val="000000"/>
                <w:lang w:eastAsia="pl-PL" w:bidi="ar-SA"/>
              </w:rPr>
              <w:t> </w:t>
            </w:r>
            <w:r w:rsidRPr="00DB63BF">
              <w:rPr>
                <w:color w:val="000000"/>
                <w:lang w:eastAsia="pl-PL" w:bidi="ar-SA"/>
              </w:rPr>
              <w:t>zdarzeniach. Możliwy jest wybór selektywny</w:t>
            </w:r>
            <w:r w:rsidR="00530D30">
              <w:rPr>
                <w:color w:val="000000"/>
                <w:lang w:eastAsia="pl-PL" w:bidi="ar-SA"/>
              </w:rPr>
              <w:t xml:space="preserve"> (patrz Listing 5)</w:t>
            </w:r>
            <w:r w:rsidRPr="00DB63BF">
              <w:rPr>
                <w:color w:val="000000"/>
                <w:lang w:eastAsia="pl-PL" w:bidi="ar-SA"/>
              </w:rPr>
              <w:t>.</w:t>
            </w:r>
          </w:p>
        </w:tc>
      </w:tr>
      <w:tr w:rsidR="00C10C34" w:rsidRPr="00DB63BF" w14:paraId="43934F34" w14:textId="77777777" w:rsidTr="00E07CAE">
        <w:trPr>
          <w:trHeight w:val="300"/>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14:paraId="2AC8F1A4" w14:textId="77777777" w:rsidR="00C10C34" w:rsidRPr="00CA6002" w:rsidRDefault="00C10C34" w:rsidP="009C65A5">
            <w:pPr>
              <w:spacing w:after="0" w:line="240" w:lineRule="auto"/>
              <w:jc w:val="left"/>
              <w:rPr>
                <w:i/>
                <w:color w:val="000000"/>
                <w:lang w:eastAsia="pl-PL" w:bidi="ar-SA"/>
              </w:rPr>
            </w:pPr>
            <w:r w:rsidRPr="00CA6002">
              <w:rPr>
                <w:i/>
                <w:color w:val="000000"/>
                <w:lang w:eastAsia="pl-PL" w:bidi="ar-SA"/>
              </w:rPr>
              <w:t>entires_in_use</w:t>
            </w:r>
          </w:p>
        </w:tc>
        <w:tc>
          <w:tcPr>
            <w:tcW w:w="6880" w:type="dxa"/>
            <w:tcBorders>
              <w:top w:val="nil"/>
              <w:left w:val="nil"/>
              <w:bottom w:val="single" w:sz="4" w:space="0" w:color="auto"/>
              <w:right w:val="single" w:sz="4" w:space="0" w:color="auto"/>
            </w:tcBorders>
            <w:shd w:val="clear" w:color="auto" w:fill="auto"/>
            <w:noWrap/>
            <w:vAlign w:val="bottom"/>
          </w:tcPr>
          <w:p w14:paraId="79EAE655" w14:textId="77777777" w:rsidR="00C10C34" w:rsidRPr="00DB63BF" w:rsidRDefault="00C10C34" w:rsidP="00616333">
            <w:pPr>
              <w:spacing w:after="0" w:line="240" w:lineRule="auto"/>
              <w:rPr>
                <w:color w:val="000000"/>
                <w:lang w:eastAsia="pl-PL" w:bidi="ar-SA"/>
              </w:rPr>
            </w:pPr>
            <w:r w:rsidRPr="00DB63BF">
              <w:rPr>
                <w:color w:val="000000"/>
                <w:lang w:eastAsia="pl-PL" w:bidi="ar-SA"/>
              </w:rPr>
              <w:t>Liczba wpisów w tablicy.</w:t>
            </w:r>
          </w:p>
        </w:tc>
      </w:tr>
      <w:tr w:rsidR="00C10C34" w:rsidRPr="00DB63BF" w14:paraId="2AF729F2" w14:textId="77777777" w:rsidTr="00E07CAE">
        <w:trPr>
          <w:trHeight w:val="300"/>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14:paraId="05524F57" w14:textId="77777777" w:rsidR="00C10C34" w:rsidRPr="00CA6002" w:rsidRDefault="00C10C34" w:rsidP="009C65A5">
            <w:pPr>
              <w:spacing w:after="0" w:line="240" w:lineRule="auto"/>
              <w:jc w:val="left"/>
              <w:rPr>
                <w:i/>
                <w:color w:val="000000"/>
                <w:lang w:eastAsia="pl-PL" w:bidi="ar-SA"/>
              </w:rPr>
            </w:pPr>
            <w:r w:rsidRPr="00CA6002">
              <w:rPr>
                <w:i/>
                <w:color w:val="000000"/>
                <w:lang w:eastAsia="pl-PL" w:bidi="ar-SA"/>
              </w:rPr>
              <w:t>max_entries</w:t>
            </w:r>
          </w:p>
        </w:tc>
        <w:tc>
          <w:tcPr>
            <w:tcW w:w="6880" w:type="dxa"/>
            <w:tcBorders>
              <w:top w:val="nil"/>
              <w:left w:val="nil"/>
              <w:bottom w:val="single" w:sz="4" w:space="0" w:color="auto"/>
              <w:right w:val="single" w:sz="4" w:space="0" w:color="auto"/>
            </w:tcBorders>
            <w:shd w:val="clear" w:color="auto" w:fill="auto"/>
            <w:noWrap/>
            <w:vAlign w:val="bottom"/>
          </w:tcPr>
          <w:p w14:paraId="41BA8117" w14:textId="77777777" w:rsidR="00C10C34" w:rsidRPr="00DB63BF" w:rsidRDefault="00C10C34" w:rsidP="00616333">
            <w:pPr>
              <w:spacing w:after="0" w:line="240" w:lineRule="auto"/>
              <w:rPr>
                <w:color w:val="000000"/>
                <w:lang w:eastAsia="pl-PL" w:bidi="ar-SA"/>
              </w:rPr>
            </w:pPr>
            <w:r w:rsidRPr="00DB63BF">
              <w:rPr>
                <w:color w:val="000000"/>
                <w:lang w:eastAsia="pl-PL" w:bidi="ar-SA"/>
              </w:rPr>
              <w:t>Maksymalna liczba wpisów w tablicy zdarzeń.</w:t>
            </w:r>
          </w:p>
        </w:tc>
      </w:tr>
      <w:tr w:rsidR="00C10C34" w:rsidRPr="00DB63BF" w14:paraId="2C686D5C" w14:textId="77777777" w:rsidTr="00E07CAE">
        <w:trPr>
          <w:trHeight w:val="300"/>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14:paraId="6710F38A" w14:textId="77777777" w:rsidR="00C10C34" w:rsidRPr="00CA6002" w:rsidRDefault="00C10C34" w:rsidP="009C65A5">
            <w:pPr>
              <w:spacing w:after="0" w:line="240" w:lineRule="auto"/>
              <w:jc w:val="left"/>
              <w:rPr>
                <w:i/>
                <w:color w:val="000000"/>
                <w:lang w:eastAsia="pl-PL" w:bidi="ar-SA"/>
              </w:rPr>
            </w:pPr>
            <w:r w:rsidRPr="00784FAA">
              <w:rPr>
                <w:bCs/>
                <w:i/>
                <w:color w:val="000000"/>
                <w:lang w:val="en-US" w:eastAsia="pl-PL" w:bidi="ar-SA"/>
              </w:rPr>
              <w:t>push</w:t>
            </w:r>
            <w:r w:rsidRPr="00CA6002">
              <w:rPr>
                <w:bCs/>
                <w:i/>
                <w:color w:val="000000"/>
                <w:lang w:eastAsia="pl-PL" w:bidi="ar-SA"/>
              </w:rPr>
              <w:t>(</w:t>
            </w:r>
            <w:r w:rsidRPr="007273DC">
              <w:rPr>
                <w:bCs/>
                <w:i/>
                <w:color w:val="000000"/>
                <w:lang w:val="en-US" w:eastAsia="pl-PL" w:bidi="ar-SA"/>
              </w:rPr>
              <w:t>event</w:t>
            </w:r>
            <w:r w:rsidRPr="00CA6002">
              <w:rPr>
                <w:bCs/>
                <w:i/>
                <w:color w:val="000000"/>
                <w:lang w:eastAsia="pl-PL" w:bidi="ar-SA"/>
              </w:rPr>
              <w:t>)</w:t>
            </w:r>
          </w:p>
        </w:tc>
        <w:tc>
          <w:tcPr>
            <w:tcW w:w="6880" w:type="dxa"/>
            <w:tcBorders>
              <w:top w:val="nil"/>
              <w:left w:val="nil"/>
              <w:bottom w:val="single" w:sz="4" w:space="0" w:color="auto"/>
              <w:right w:val="single" w:sz="4" w:space="0" w:color="auto"/>
            </w:tcBorders>
            <w:shd w:val="clear" w:color="auto" w:fill="auto"/>
            <w:noWrap/>
            <w:vAlign w:val="bottom"/>
            <w:hideMark/>
          </w:tcPr>
          <w:p w14:paraId="105BF20B" w14:textId="77777777" w:rsidR="00C10C34" w:rsidRPr="00DB63BF" w:rsidRDefault="00C10C34" w:rsidP="00616333">
            <w:pPr>
              <w:spacing w:after="0" w:line="240" w:lineRule="auto"/>
              <w:rPr>
                <w:color w:val="000000"/>
                <w:lang w:eastAsia="pl-PL" w:bidi="ar-SA"/>
              </w:rPr>
            </w:pPr>
            <w:r w:rsidRPr="00DB63BF">
              <w:rPr>
                <w:color w:val="000000"/>
                <w:lang w:eastAsia="pl-PL" w:bidi="ar-SA"/>
              </w:rPr>
              <w:t>Powoduje dodanie opisu zdarzenia przekazanego w argumencie do tablicy.</w:t>
            </w:r>
          </w:p>
          <w:p w14:paraId="32613B9B" w14:textId="77777777" w:rsidR="00C10C34" w:rsidRPr="00DB63BF" w:rsidRDefault="00C10C34" w:rsidP="00616333">
            <w:pPr>
              <w:spacing w:after="0" w:line="240" w:lineRule="auto"/>
              <w:rPr>
                <w:color w:val="000000"/>
                <w:lang w:eastAsia="pl-PL" w:bidi="ar-SA"/>
              </w:rPr>
            </w:pPr>
            <w:r w:rsidRPr="00DB63BF">
              <w:rPr>
                <w:color w:val="000000"/>
                <w:lang w:eastAsia="pl-PL" w:bidi="ar-SA"/>
              </w:rPr>
              <w:t xml:space="preserve">Pole </w:t>
            </w:r>
            <w:r w:rsidRPr="00C42EAE">
              <w:rPr>
                <w:color w:val="000000"/>
                <w:lang w:eastAsia="pl-PL" w:bidi="ar-SA"/>
              </w:rPr>
              <w:t>reason</w:t>
            </w:r>
            <w:r w:rsidRPr="00DB63BF">
              <w:rPr>
                <w:color w:val="000000"/>
                <w:lang w:eastAsia="pl-PL" w:bidi="ar-SA"/>
              </w:rPr>
              <w:t xml:space="preserve"> zostanie nadpisane wartością 255 (</w:t>
            </w:r>
            <w:r w:rsidRPr="00CA6002">
              <w:rPr>
                <w:i/>
                <w:color w:val="000000"/>
                <w:lang w:eastAsia="pl-PL" w:bidi="ar-SA"/>
              </w:rPr>
              <w:t>EV_PUSH</w:t>
            </w:r>
            <w:r w:rsidRPr="00DB63BF">
              <w:rPr>
                <w:color w:val="000000"/>
                <w:lang w:eastAsia="pl-PL" w:bidi="ar-SA"/>
              </w:rPr>
              <w:t>).</w:t>
            </w:r>
          </w:p>
          <w:p w14:paraId="57387835" w14:textId="77777777" w:rsidR="00C10C34" w:rsidRPr="00CA6002" w:rsidRDefault="00C10C34" w:rsidP="00616333">
            <w:pPr>
              <w:keepNext/>
              <w:spacing w:after="0" w:line="240" w:lineRule="auto"/>
              <w:rPr>
                <w:i/>
                <w:color w:val="000000"/>
                <w:lang w:eastAsia="pl-PL" w:bidi="ar-SA"/>
              </w:rPr>
            </w:pPr>
            <w:r w:rsidRPr="007273DC">
              <w:rPr>
                <w:i/>
                <w:color w:val="000000"/>
                <w:lang w:val="en-US" w:eastAsia="pl-PL" w:bidi="ar-SA"/>
              </w:rPr>
              <w:t>event</w:t>
            </w:r>
            <w:r w:rsidRPr="00CA6002">
              <w:rPr>
                <w:i/>
                <w:color w:val="000000"/>
                <w:lang w:eastAsia="pl-PL" w:bidi="ar-SA"/>
              </w:rPr>
              <w:t xml:space="preserve"> ::= event_list_entry</w:t>
            </w:r>
          </w:p>
        </w:tc>
      </w:tr>
    </w:tbl>
    <w:p w14:paraId="3D382FAC" w14:textId="2F976E2F" w:rsidR="007F04F9" w:rsidRPr="001B00D1" w:rsidRDefault="00C26E55" w:rsidP="001B00D1">
      <w:pPr>
        <w:pStyle w:val="Napis"/>
        <w:spacing w:before="120" w:after="120"/>
        <w:rPr>
          <w:b/>
          <w:lang w:val="en-US"/>
        </w:rPr>
      </w:pPr>
      <w:bookmarkStart w:id="79" w:name="_Toc350900205"/>
      <w:r w:rsidRPr="00C26E55">
        <w:rPr>
          <w:b/>
          <w:lang w:val="en-US"/>
        </w:rPr>
        <w:t>Tab.</w:t>
      </w:r>
      <w:r w:rsidR="007F04F9" w:rsidRPr="00C26E55">
        <w:rPr>
          <w:b/>
          <w:lang w:val="en-US"/>
        </w:rPr>
        <w:t xml:space="preserve"> </w:t>
      </w:r>
      <w:r w:rsidR="00245122" w:rsidRPr="001B00D1">
        <w:rPr>
          <w:b/>
          <w:lang w:val="en-US"/>
        </w:rPr>
        <w:fldChar w:fldCharType="begin"/>
      </w:r>
      <w:r w:rsidR="00245122" w:rsidRPr="00C26E55">
        <w:rPr>
          <w:b/>
          <w:lang w:val="en-US"/>
        </w:rPr>
        <w:instrText xml:space="preserve"> SEQ Tabela \* ARABIC </w:instrText>
      </w:r>
      <w:r w:rsidR="00245122" w:rsidRPr="001B00D1">
        <w:rPr>
          <w:b/>
          <w:lang w:val="en-US"/>
        </w:rPr>
        <w:fldChar w:fldCharType="separate"/>
      </w:r>
      <w:r w:rsidR="008C6BBB">
        <w:rPr>
          <w:b/>
          <w:noProof/>
          <w:lang w:val="en-US"/>
        </w:rPr>
        <w:t>18</w:t>
      </w:r>
      <w:r w:rsidR="00245122" w:rsidRPr="001B00D1">
        <w:rPr>
          <w:b/>
          <w:lang w:val="en-US"/>
        </w:rPr>
        <w:fldChar w:fldCharType="end"/>
      </w:r>
      <w:r w:rsidR="007F04F9" w:rsidRPr="001B00D1">
        <w:rPr>
          <w:b/>
          <w:lang w:val="en-US"/>
        </w:rPr>
        <w:t xml:space="preserve"> </w:t>
      </w:r>
      <w:r w:rsidR="007F04F9" w:rsidRPr="001B00D1">
        <w:rPr>
          <w:lang w:val="en-US"/>
        </w:rPr>
        <w:t>Opis atrybutów i metod klasy Event list (class_id = 40001)</w:t>
      </w:r>
      <w:bookmarkEnd w:id="79"/>
    </w:p>
    <w:p w14:paraId="2F89BDBD" w14:textId="77777777" w:rsidR="007F04F9" w:rsidRPr="00C26E55" w:rsidRDefault="007F04F9">
      <w:pPr>
        <w:spacing w:after="0" w:line="240" w:lineRule="auto"/>
        <w:jc w:val="left"/>
        <w:rPr>
          <w:lang w:val="en-US"/>
        </w:rPr>
      </w:pPr>
    </w:p>
    <w:p w14:paraId="1C7F1ED9" w14:textId="77777777" w:rsidR="00C10C34" w:rsidRPr="00C26E55" w:rsidRDefault="00C10C34" w:rsidP="00F6189F">
      <w:pPr>
        <w:shd w:val="clear" w:color="auto" w:fill="E6E6E6"/>
        <w:rPr>
          <w:rStyle w:val="Wyrnieniedelikatne"/>
          <w:lang w:val="en-US"/>
        </w:rPr>
      </w:pPr>
      <w:r w:rsidRPr="00C26E55">
        <w:rPr>
          <w:rStyle w:val="Wyrnieniedelikatne"/>
          <w:lang w:val="en-US"/>
        </w:rPr>
        <w:t>event_list_entry ::= structure</w:t>
      </w:r>
    </w:p>
    <w:p w14:paraId="53CF2068" w14:textId="77777777" w:rsidR="00C10C34" w:rsidRPr="00C26E55" w:rsidRDefault="00C10C34" w:rsidP="00F6189F">
      <w:pPr>
        <w:shd w:val="clear" w:color="auto" w:fill="E6E6E6"/>
        <w:rPr>
          <w:rStyle w:val="Wyrnieniedelikatne"/>
          <w:lang w:val="en-US"/>
        </w:rPr>
      </w:pPr>
      <w:r w:rsidRPr="00C26E55">
        <w:rPr>
          <w:rStyle w:val="Wyrnieniedelikatne"/>
          <w:lang w:val="en-US"/>
        </w:rPr>
        <w:t>{</w:t>
      </w:r>
    </w:p>
    <w:p w14:paraId="4C1B0AC0" w14:textId="77777777" w:rsidR="007F04F9" w:rsidRPr="00C26E55" w:rsidRDefault="00C10C34" w:rsidP="00D60BE8">
      <w:pPr>
        <w:shd w:val="clear" w:color="auto" w:fill="E6E6E6"/>
        <w:ind w:firstLine="708"/>
        <w:rPr>
          <w:rStyle w:val="Wyrnieniedelikatne"/>
          <w:lang w:val="en-US"/>
        </w:rPr>
      </w:pPr>
      <w:r w:rsidRPr="00C26E55">
        <w:rPr>
          <w:rStyle w:val="Wyrnieniedelikatne"/>
          <w:lang w:val="en-US"/>
        </w:rPr>
        <w:t>seq_id</w:t>
      </w:r>
      <w:r w:rsidR="007F04F9" w:rsidRPr="00C26E55">
        <w:rPr>
          <w:rStyle w:val="Wyrnieniedelikatne"/>
          <w:lang w:val="en-US"/>
        </w:rPr>
        <w:tab/>
      </w:r>
      <w:r w:rsidR="007F04F9" w:rsidRPr="00C26E55">
        <w:rPr>
          <w:rStyle w:val="Wyrnieniedelikatne"/>
          <w:lang w:val="en-US"/>
        </w:rPr>
        <w:tab/>
      </w:r>
      <w:r w:rsidRPr="00C26E55">
        <w:rPr>
          <w:rStyle w:val="Wyrnieniedelikatne"/>
          <w:lang w:val="en-US"/>
        </w:rPr>
        <w:t>long64-unsigned</w:t>
      </w:r>
    </w:p>
    <w:p w14:paraId="447840D7" w14:textId="77777777" w:rsidR="00C10C34" w:rsidRPr="00C26E55" w:rsidRDefault="00C10C34" w:rsidP="00F6189F">
      <w:pPr>
        <w:shd w:val="clear" w:color="auto" w:fill="E6E6E6"/>
        <w:rPr>
          <w:rStyle w:val="Wyrnieniedelikatne"/>
          <w:lang w:val="en-US"/>
        </w:rPr>
      </w:pPr>
      <w:r w:rsidRPr="00C26E55">
        <w:rPr>
          <w:rStyle w:val="Wyrnieniedelikatne"/>
          <w:lang w:val="en-US"/>
        </w:rPr>
        <w:t xml:space="preserve">-- </w:t>
      </w:r>
      <w:r w:rsidRPr="00C26E55">
        <w:rPr>
          <w:rStyle w:val="Wyrnieniedelikatne"/>
        </w:rPr>
        <w:t>numer sekwencyjny zdarzenia</w:t>
      </w:r>
    </w:p>
    <w:p w14:paraId="545C50D2" w14:textId="280BD231" w:rsidR="007F04F9" w:rsidRPr="00C26E55" w:rsidRDefault="00C10C34" w:rsidP="00D60BE8">
      <w:pPr>
        <w:shd w:val="clear" w:color="auto" w:fill="E6E6E6"/>
        <w:ind w:firstLine="708"/>
        <w:rPr>
          <w:rStyle w:val="Wyrnieniedelikatne"/>
          <w:lang w:val="en-US"/>
        </w:rPr>
      </w:pPr>
      <w:r w:rsidRPr="00C26E55">
        <w:rPr>
          <w:rStyle w:val="Wyrnieniedelikatne"/>
          <w:lang w:val="en-US"/>
        </w:rPr>
        <w:t>time</w:t>
      </w:r>
      <w:r w:rsidR="005031EB" w:rsidRPr="00C26E55">
        <w:rPr>
          <w:rStyle w:val="Wyrnieniedelikatne"/>
          <w:lang w:val="en-US"/>
        </w:rPr>
        <w:tab/>
      </w:r>
      <w:r w:rsidR="005031EB" w:rsidRPr="00C26E55">
        <w:rPr>
          <w:rStyle w:val="Wyrnieniedelikatne"/>
          <w:lang w:val="en-US"/>
        </w:rPr>
        <w:tab/>
      </w:r>
      <w:r w:rsidRPr="00C26E55">
        <w:rPr>
          <w:rStyle w:val="Wyrnieniedelikatne"/>
          <w:lang w:val="en-US"/>
        </w:rPr>
        <w:t>date-time</w:t>
      </w:r>
    </w:p>
    <w:p w14:paraId="74956486" w14:textId="77777777" w:rsidR="00C10C34" w:rsidRPr="00D60BE8" w:rsidRDefault="00C10C34" w:rsidP="00F6189F">
      <w:pPr>
        <w:shd w:val="clear" w:color="auto" w:fill="E6E6E6"/>
        <w:rPr>
          <w:rStyle w:val="Wyrnieniedelikatne"/>
          <w:lang w:val="en-US"/>
        </w:rPr>
      </w:pPr>
      <w:r w:rsidRPr="00C26E55">
        <w:rPr>
          <w:rStyle w:val="Wyrnieniedelikatne"/>
          <w:lang w:val="en-US"/>
        </w:rPr>
        <w:t xml:space="preserve">-- </w:t>
      </w:r>
      <w:r w:rsidRPr="00D60BE8">
        <w:rPr>
          <w:rStyle w:val="Wyrnieniedelikatne"/>
          <w:lang w:val="en-US"/>
        </w:rPr>
        <w:t>czas wystąpienia zdarzenia</w:t>
      </w:r>
    </w:p>
    <w:p w14:paraId="223E5986" w14:textId="44BAD1CF" w:rsidR="007F04F9" w:rsidRPr="005031EB" w:rsidRDefault="00C10C34" w:rsidP="00D60BE8">
      <w:pPr>
        <w:shd w:val="clear" w:color="auto" w:fill="E6E6E6"/>
        <w:ind w:firstLine="708"/>
        <w:rPr>
          <w:rStyle w:val="Wyrnieniedelikatne"/>
          <w:lang w:val="en-US"/>
        </w:rPr>
      </w:pPr>
      <w:r w:rsidRPr="005031EB">
        <w:rPr>
          <w:rStyle w:val="Wyrnieniedelikatne"/>
          <w:lang w:val="en-US"/>
        </w:rPr>
        <w:t>device_id</w:t>
      </w:r>
      <w:r w:rsidR="005031EB" w:rsidRPr="005031EB">
        <w:rPr>
          <w:rStyle w:val="Wyrnieniedelikatne"/>
          <w:lang w:val="en-US"/>
        </w:rPr>
        <w:tab/>
      </w:r>
      <w:r w:rsidRPr="005031EB">
        <w:rPr>
          <w:rStyle w:val="Wyrnieniedelikatne"/>
          <w:lang w:val="en-US"/>
        </w:rPr>
        <w:t>double-long-unsigned</w:t>
      </w:r>
    </w:p>
    <w:p w14:paraId="4CFD326F" w14:textId="77777777" w:rsidR="00C10C34" w:rsidRPr="005031EB" w:rsidRDefault="00C10C34" w:rsidP="00F6189F">
      <w:pPr>
        <w:shd w:val="clear" w:color="auto" w:fill="E6E6E6"/>
        <w:rPr>
          <w:rStyle w:val="Wyrnieniedelikatne"/>
        </w:rPr>
      </w:pPr>
      <w:r w:rsidRPr="005031EB">
        <w:rPr>
          <w:rStyle w:val="Wyrnieniedelikatne"/>
        </w:rPr>
        <w:t>-- liczbowy identyfikator urządzenia, którego dotyczy zdarzenie</w:t>
      </w:r>
    </w:p>
    <w:p w14:paraId="2884B47A" w14:textId="50D67E5D" w:rsidR="007F04F9" w:rsidRPr="005031EB" w:rsidRDefault="00DC542C" w:rsidP="00D60BE8">
      <w:pPr>
        <w:shd w:val="clear" w:color="auto" w:fill="E6E6E6"/>
        <w:ind w:firstLine="708"/>
        <w:rPr>
          <w:rStyle w:val="Wyrnieniedelikatne"/>
        </w:rPr>
      </w:pPr>
      <w:r>
        <w:rPr>
          <w:rStyle w:val="Wyrnieniedelikatne"/>
        </w:rPr>
        <w:t>r</w:t>
      </w:r>
      <w:r w:rsidRPr="005031EB">
        <w:rPr>
          <w:rStyle w:val="Wyrnieniedelikatne"/>
        </w:rPr>
        <w:t xml:space="preserve">eason </w:t>
      </w:r>
      <w:r w:rsidR="007F04F9" w:rsidRPr="005031EB">
        <w:rPr>
          <w:rStyle w:val="Wyrnieniedelikatne"/>
        </w:rPr>
        <w:tab/>
      </w:r>
      <w:r w:rsidR="007F04F9" w:rsidRPr="005031EB">
        <w:rPr>
          <w:rStyle w:val="Wyrnieniedelikatne"/>
        </w:rPr>
        <w:tab/>
      </w:r>
      <w:r w:rsidR="00C10C34" w:rsidRPr="00C42EAE">
        <w:rPr>
          <w:rStyle w:val="Wyrnieniedelikatne"/>
        </w:rPr>
        <w:t>unsigned</w:t>
      </w:r>
    </w:p>
    <w:p w14:paraId="060C723B" w14:textId="77777777" w:rsidR="00C10C34" w:rsidRPr="005031EB" w:rsidRDefault="00C10C34" w:rsidP="00F6189F">
      <w:pPr>
        <w:shd w:val="clear" w:color="auto" w:fill="E6E6E6"/>
        <w:rPr>
          <w:rStyle w:val="Wyrnieniedelikatne"/>
        </w:rPr>
      </w:pPr>
      <w:r w:rsidRPr="005031EB">
        <w:rPr>
          <w:rStyle w:val="Wyrnieniedelikatne"/>
        </w:rPr>
        <w:t>-- powód wystąpienia lub zapisania zdarzenia</w:t>
      </w:r>
    </w:p>
    <w:p w14:paraId="268706F8" w14:textId="41856186" w:rsidR="007F04F9" w:rsidRPr="005031EB" w:rsidRDefault="00DC542C" w:rsidP="00D60BE8">
      <w:pPr>
        <w:shd w:val="clear" w:color="auto" w:fill="E6E6E6"/>
        <w:ind w:firstLine="708"/>
        <w:rPr>
          <w:rStyle w:val="Wyrnieniedelikatne"/>
        </w:rPr>
      </w:pPr>
      <w:r>
        <w:rPr>
          <w:rStyle w:val="Wyrnieniedelikatne"/>
        </w:rPr>
        <w:t>s</w:t>
      </w:r>
      <w:r w:rsidRPr="005031EB">
        <w:rPr>
          <w:rStyle w:val="Wyrnieniedelikatne"/>
        </w:rPr>
        <w:t>tatus</w:t>
      </w:r>
      <w:r w:rsidR="007F04F9" w:rsidRPr="005031EB">
        <w:rPr>
          <w:rStyle w:val="Wyrnieniedelikatne"/>
        </w:rPr>
        <w:tab/>
      </w:r>
      <w:r w:rsidR="007F04F9" w:rsidRPr="005031EB">
        <w:rPr>
          <w:rStyle w:val="Wyrnieniedelikatne"/>
        </w:rPr>
        <w:tab/>
      </w:r>
      <w:r w:rsidR="00C10C34" w:rsidRPr="00C42EAE">
        <w:rPr>
          <w:rStyle w:val="Wyrnieniedelikatne"/>
        </w:rPr>
        <w:t>integer</w:t>
      </w:r>
    </w:p>
    <w:p w14:paraId="25232127" w14:textId="77777777" w:rsidR="00C10C34" w:rsidRPr="005031EB" w:rsidRDefault="00C10C34" w:rsidP="00F6189F">
      <w:pPr>
        <w:shd w:val="clear" w:color="auto" w:fill="E6E6E6"/>
        <w:rPr>
          <w:rStyle w:val="Wyrnieniedelikatne"/>
        </w:rPr>
      </w:pPr>
      <w:r w:rsidRPr="005031EB">
        <w:rPr>
          <w:rStyle w:val="Wyrnieniedelikatne"/>
        </w:rPr>
        <w:t>-- kod statusowy stowarzyszony z powodem, 0 jeżeli nie dotyczy</w:t>
      </w:r>
    </w:p>
    <w:p w14:paraId="4FBB8C77" w14:textId="77777777" w:rsidR="007F04F9" w:rsidRPr="005031EB" w:rsidRDefault="00C10C34" w:rsidP="00D60BE8">
      <w:pPr>
        <w:shd w:val="clear" w:color="auto" w:fill="E6E6E6"/>
        <w:ind w:firstLine="708"/>
        <w:rPr>
          <w:rStyle w:val="Wyrnieniedelikatne"/>
        </w:rPr>
      </w:pPr>
      <w:r w:rsidRPr="004E1170">
        <w:rPr>
          <w:rStyle w:val="Wyrnieniedelikatne"/>
        </w:rPr>
        <w:t>recorded_data</w:t>
      </w:r>
      <w:r w:rsidR="007F04F9" w:rsidRPr="005031EB">
        <w:rPr>
          <w:rStyle w:val="Wyrnieniedelikatne"/>
        </w:rPr>
        <w:tab/>
      </w:r>
      <w:r w:rsidRPr="005031EB">
        <w:rPr>
          <w:rStyle w:val="Wyrnieniedelikatne"/>
        </w:rPr>
        <w:t>data</w:t>
      </w:r>
    </w:p>
    <w:p w14:paraId="69088D04" w14:textId="77777777" w:rsidR="00C10C34" w:rsidRPr="005031EB" w:rsidRDefault="00C10C34" w:rsidP="00F6189F">
      <w:pPr>
        <w:shd w:val="clear" w:color="auto" w:fill="E6E6E6"/>
        <w:rPr>
          <w:rStyle w:val="Wyrnieniedelikatne"/>
        </w:rPr>
      </w:pPr>
      <w:r w:rsidRPr="005031EB">
        <w:rPr>
          <w:rStyle w:val="Wyrnieniedelikatne"/>
        </w:rPr>
        <w:t>-- dodatkowe dane stowarzyszone ze zdarzeniem</w:t>
      </w:r>
    </w:p>
    <w:p w14:paraId="0816BFDA" w14:textId="77777777" w:rsidR="007F04F9" w:rsidRPr="005031EB" w:rsidRDefault="007F04F9" w:rsidP="00D60BE8">
      <w:pPr>
        <w:shd w:val="clear" w:color="auto" w:fill="E6E6E6"/>
        <w:ind w:firstLine="708"/>
        <w:rPr>
          <w:rStyle w:val="Wyrnieniedelikatne"/>
        </w:rPr>
      </w:pPr>
      <w:r w:rsidRPr="004E1170">
        <w:rPr>
          <w:rStyle w:val="Wyrnieniedelikatne"/>
        </w:rPr>
        <w:t>c</w:t>
      </w:r>
      <w:r w:rsidR="00C10C34" w:rsidRPr="004E1170">
        <w:rPr>
          <w:rStyle w:val="Wyrnieniedelikatne"/>
        </w:rPr>
        <w:t>omment</w:t>
      </w:r>
      <w:r w:rsidRPr="005031EB">
        <w:rPr>
          <w:rStyle w:val="Wyrnieniedelikatne"/>
        </w:rPr>
        <w:tab/>
      </w:r>
      <w:r w:rsidRPr="005031EB">
        <w:rPr>
          <w:rStyle w:val="Wyrnieniedelikatne"/>
        </w:rPr>
        <w:tab/>
      </w:r>
      <w:r w:rsidR="00C10C34" w:rsidRPr="00C42EAE">
        <w:rPr>
          <w:rStyle w:val="Wyrnieniedelikatne"/>
        </w:rPr>
        <w:t>octet</w:t>
      </w:r>
      <w:r w:rsidR="00C10C34" w:rsidRPr="005031EB">
        <w:rPr>
          <w:rStyle w:val="Wyrnieniedelikatne"/>
        </w:rPr>
        <w:t>-string</w:t>
      </w:r>
    </w:p>
    <w:p w14:paraId="6BCAC929" w14:textId="77777777" w:rsidR="00C10C34" w:rsidRPr="005031EB" w:rsidRDefault="00C10C34" w:rsidP="00F6189F">
      <w:pPr>
        <w:shd w:val="clear" w:color="auto" w:fill="E6E6E6"/>
        <w:rPr>
          <w:rStyle w:val="Wyrnieniedelikatne"/>
        </w:rPr>
      </w:pPr>
      <w:r w:rsidRPr="005031EB">
        <w:rPr>
          <w:rStyle w:val="Wyrnieniedelikatne"/>
        </w:rPr>
        <w:t>-- dodatkowy komentarz</w:t>
      </w:r>
    </w:p>
    <w:p w14:paraId="5D942839" w14:textId="77777777" w:rsidR="00C10C34" w:rsidRPr="005031EB" w:rsidRDefault="00C10C34" w:rsidP="00F6189F">
      <w:pPr>
        <w:shd w:val="clear" w:color="auto" w:fill="E6E6E6"/>
        <w:rPr>
          <w:rStyle w:val="Wyrnieniedelikatne"/>
        </w:rPr>
      </w:pPr>
      <w:r w:rsidRPr="005031EB">
        <w:rPr>
          <w:rStyle w:val="Wyrnieniedelikatne"/>
        </w:rPr>
        <w:t>}</w:t>
      </w:r>
    </w:p>
    <w:p w14:paraId="6C62C7F2" w14:textId="77777777" w:rsidR="005031EB" w:rsidRPr="005031EB" w:rsidRDefault="005031EB" w:rsidP="00F6189F">
      <w:pPr>
        <w:jc w:val="center"/>
        <w:rPr>
          <w:sz w:val="18"/>
          <w:szCs w:val="18"/>
        </w:rPr>
      </w:pPr>
      <w:r w:rsidRPr="005031EB">
        <w:rPr>
          <w:b/>
          <w:sz w:val="18"/>
          <w:szCs w:val="18"/>
        </w:rPr>
        <w:t>Listing 4</w:t>
      </w:r>
      <w:r w:rsidRPr="005031EB">
        <w:rPr>
          <w:sz w:val="18"/>
          <w:szCs w:val="18"/>
        </w:rPr>
        <w:t xml:space="preserve"> Struktura pojedynczego wpisu w atrybucie </w:t>
      </w:r>
      <w:r w:rsidRPr="00C26E55">
        <w:rPr>
          <w:i/>
          <w:sz w:val="18"/>
          <w:szCs w:val="18"/>
        </w:rPr>
        <w:t>event_log</w:t>
      </w:r>
      <w:r w:rsidRPr="005031EB">
        <w:rPr>
          <w:sz w:val="18"/>
          <w:szCs w:val="18"/>
        </w:rPr>
        <w:t xml:space="preserve"> klasy </w:t>
      </w:r>
      <w:r w:rsidRPr="00C42EAE">
        <w:rPr>
          <w:i/>
          <w:sz w:val="18"/>
          <w:szCs w:val="18"/>
        </w:rPr>
        <w:t>Event</w:t>
      </w:r>
      <w:r w:rsidRPr="00C26E55">
        <w:rPr>
          <w:i/>
          <w:sz w:val="18"/>
          <w:szCs w:val="18"/>
        </w:rPr>
        <w:t xml:space="preserve"> list</w:t>
      </w:r>
    </w:p>
    <w:p w14:paraId="17D7F624" w14:textId="1AB96557" w:rsidR="00662F57" w:rsidRPr="001C37FB" w:rsidRDefault="00662F57" w:rsidP="00662F57">
      <w:pPr>
        <w:spacing w:after="0" w:line="240" w:lineRule="auto"/>
        <w:jc w:val="left"/>
        <w:rPr>
          <w:rFonts w:ascii="Lucida Console" w:hAnsi="Lucida Console"/>
        </w:rPr>
      </w:pPr>
    </w:p>
    <w:p w14:paraId="53A994CD" w14:textId="77777777" w:rsidR="007F04F9" w:rsidRPr="00C26E55" w:rsidRDefault="007F04F9" w:rsidP="00F6189F">
      <w:pPr>
        <w:shd w:val="clear" w:color="auto" w:fill="E6E6E6"/>
        <w:spacing w:after="0"/>
        <w:rPr>
          <w:rStyle w:val="Wyrnieniedelikatne"/>
          <w:lang w:val="en-US"/>
        </w:rPr>
      </w:pPr>
      <w:r w:rsidRPr="00C26E55">
        <w:rPr>
          <w:rStyle w:val="Wyrnieniedelikatne"/>
          <w:lang w:val="en-US"/>
        </w:rPr>
        <w:t xml:space="preserve">-- </w:t>
      </w:r>
      <w:r w:rsidRPr="00C42EAE">
        <w:rPr>
          <w:rStyle w:val="Wyrnieniedelikatne"/>
          <w:lang w:val="en-US"/>
        </w:rPr>
        <w:t>wymagany</w:t>
      </w:r>
      <w:r w:rsidRPr="00C26E55">
        <w:rPr>
          <w:rStyle w:val="Wyrnieniedelikatne"/>
          <w:lang w:val="en-US"/>
        </w:rPr>
        <w:t xml:space="preserve"> access-selector = 1, access-parameters </w:t>
      </w:r>
      <w:r w:rsidRPr="00C42EAE">
        <w:rPr>
          <w:rStyle w:val="Wyrnieniedelikatne"/>
          <w:lang w:val="en-US"/>
        </w:rPr>
        <w:t>przyjmuje wówczas postać</w:t>
      </w:r>
      <w:r w:rsidRPr="00C26E55">
        <w:rPr>
          <w:rStyle w:val="Wyrnieniedelikatne"/>
          <w:lang w:val="en-US"/>
        </w:rPr>
        <w:t>:</w:t>
      </w:r>
    </w:p>
    <w:p w14:paraId="2BBE544A" w14:textId="77777777" w:rsidR="007F04F9" w:rsidRPr="005031EB" w:rsidRDefault="007F04F9" w:rsidP="00F6189F">
      <w:pPr>
        <w:shd w:val="clear" w:color="auto" w:fill="E6E6E6"/>
        <w:spacing w:before="120"/>
        <w:jc w:val="left"/>
        <w:rPr>
          <w:rStyle w:val="Wyrnieniedelikatne"/>
        </w:rPr>
      </w:pPr>
      <w:r w:rsidRPr="005031EB">
        <w:rPr>
          <w:rStyle w:val="Wyrnieniedelikatne"/>
        </w:rPr>
        <w:t>recent_entries_descriptor ::= long64-unsigned</w:t>
      </w:r>
    </w:p>
    <w:p w14:paraId="3FB4703A" w14:textId="77777777" w:rsidR="007F04F9" w:rsidRPr="005031EB" w:rsidRDefault="007F04F9" w:rsidP="00F6189F">
      <w:pPr>
        <w:shd w:val="clear" w:color="auto" w:fill="E6E6E6"/>
        <w:spacing w:before="120"/>
        <w:jc w:val="left"/>
        <w:rPr>
          <w:rStyle w:val="Wyrnieniedelikatne"/>
        </w:rPr>
      </w:pPr>
      <w:r w:rsidRPr="005031EB">
        <w:rPr>
          <w:rStyle w:val="Wyrnieniedelikatne"/>
        </w:rPr>
        <w:t>-- wybór pozycji, których last_change_seq_id jest większy od podanej wartości</w:t>
      </w:r>
    </w:p>
    <w:p w14:paraId="61375ABC" w14:textId="2CB358FF" w:rsidR="005031EB" w:rsidRPr="005031EB" w:rsidRDefault="005031EB" w:rsidP="00F6189F">
      <w:pPr>
        <w:jc w:val="center"/>
        <w:rPr>
          <w:sz w:val="18"/>
        </w:rPr>
      </w:pPr>
      <w:r w:rsidRPr="005031EB">
        <w:rPr>
          <w:b/>
          <w:sz w:val="18"/>
        </w:rPr>
        <w:t>Listing 5</w:t>
      </w:r>
      <w:r w:rsidRPr="005031EB">
        <w:rPr>
          <w:sz w:val="18"/>
        </w:rPr>
        <w:t xml:space="preserve"> Deskryptor selektywnego wyboru wpisów z atrybutu </w:t>
      </w:r>
      <w:r w:rsidRPr="006567B6">
        <w:rPr>
          <w:i/>
          <w:sz w:val="18"/>
        </w:rPr>
        <w:t>event_log</w:t>
      </w:r>
      <w:r w:rsidRPr="005031EB">
        <w:rPr>
          <w:sz w:val="18"/>
        </w:rPr>
        <w:t xml:space="preserve"> klasy </w:t>
      </w:r>
      <w:r w:rsidRPr="00C42EAE">
        <w:rPr>
          <w:i/>
          <w:sz w:val="18"/>
        </w:rPr>
        <w:t>Event</w:t>
      </w:r>
      <w:r w:rsidRPr="006567B6">
        <w:rPr>
          <w:i/>
          <w:sz w:val="18"/>
        </w:rPr>
        <w:t xml:space="preserve"> list</w:t>
      </w:r>
    </w:p>
    <w:tbl>
      <w:tblPr>
        <w:tblW w:w="9157" w:type="dxa"/>
        <w:tblInd w:w="55" w:type="dxa"/>
        <w:tblCellMar>
          <w:left w:w="70" w:type="dxa"/>
          <w:right w:w="70" w:type="dxa"/>
        </w:tblCellMar>
        <w:tblLook w:val="04A0" w:firstRow="1" w:lastRow="0" w:firstColumn="1" w:lastColumn="0" w:noHBand="0" w:noVBand="1"/>
      </w:tblPr>
      <w:tblGrid>
        <w:gridCol w:w="732"/>
        <w:gridCol w:w="1642"/>
        <w:gridCol w:w="6783"/>
      </w:tblGrid>
      <w:tr w:rsidR="00912F38" w:rsidRPr="00DB63BF" w14:paraId="33EA31E4" w14:textId="77777777" w:rsidTr="00F6189F">
        <w:trPr>
          <w:trHeight w:val="300"/>
        </w:trPr>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6F5AF" w14:textId="77777777" w:rsidR="00912F38" w:rsidRPr="006F6C41" w:rsidRDefault="009474A4" w:rsidP="00F6189F">
            <w:pPr>
              <w:spacing w:after="0" w:line="240" w:lineRule="auto"/>
              <w:jc w:val="left"/>
              <w:rPr>
                <w:b/>
                <w:bCs/>
                <w:color w:val="000000"/>
                <w:lang w:eastAsia="pl-PL" w:bidi="ar-SA"/>
              </w:rPr>
            </w:pPr>
            <w:r w:rsidRPr="00BF371A">
              <w:rPr>
                <w:b/>
                <w:bCs/>
                <w:color w:val="000000"/>
                <w:lang w:eastAsia="pl-PL" w:bidi="ar-SA"/>
              </w:rPr>
              <w:lastRenderedPageBreak/>
              <w:t>KP</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2A7C3F0D" w14:textId="77777777" w:rsidR="00912F38" w:rsidRPr="00663FEA" w:rsidRDefault="00912F38" w:rsidP="00F6189F">
            <w:pPr>
              <w:spacing w:after="0" w:line="240" w:lineRule="auto"/>
              <w:jc w:val="left"/>
              <w:rPr>
                <w:b/>
                <w:bCs/>
                <w:color w:val="000000"/>
                <w:lang w:eastAsia="pl-PL" w:bidi="ar-SA"/>
              </w:rPr>
            </w:pPr>
            <w:r w:rsidRPr="00663FEA">
              <w:rPr>
                <w:b/>
                <w:bCs/>
                <w:color w:val="000000"/>
                <w:lang w:eastAsia="pl-PL" w:bidi="ar-SA"/>
              </w:rPr>
              <w:t>Symbol</w:t>
            </w:r>
          </w:p>
        </w:tc>
        <w:tc>
          <w:tcPr>
            <w:tcW w:w="6783" w:type="dxa"/>
            <w:tcBorders>
              <w:top w:val="single" w:sz="4" w:space="0" w:color="auto"/>
              <w:left w:val="nil"/>
              <w:bottom w:val="single" w:sz="4" w:space="0" w:color="auto"/>
              <w:right w:val="single" w:sz="4" w:space="0" w:color="auto"/>
            </w:tcBorders>
            <w:shd w:val="clear" w:color="auto" w:fill="auto"/>
            <w:noWrap/>
            <w:vAlign w:val="center"/>
            <w:hideMark/>
          </w:tcPr>
          <w:p w14:paraId="7B8B8E97" w14:textId="77777777" w:rsidR="00912F38" w:rsidRPr="0069329E" w:rsidRDefault="00912F38" w:rsidP="00F6189F">
            <w:pPr>
              <w:spacing w:after="0" w:line="240" w:lineRule="auto"/>
              <w:jc w:val="left"/>
              <w:rPr>
                <w:b/>
                <w:bCs/>
                <w:color w:val="000000"/>
                <w:lang w:eastAsia="pl-PL" w:bidi="ar-SA"/>
              </w:rPr>
            </w:pPr>
            <w:r w:rsidRPr="00F50F9E">
              <w:rPr>
                <w:b/>
                <w:bCs/>
                <w:color w:val="000000"/>
                <w:lang w:eastAsia="pl-PL" w:bidi="ar-SA"/>
              </w:rPr>
              <w:t>Opis</w:t>
            </w:r>
          </w:p>
        </w:tc>
      </w:tr>
      <w:tr w:rsidR="00912F38" w:rsidRPr="00DB63BF" w14:paraId="32839816" w14:textId="77777777" w:rsidTr="00F6189F">
        <w:trPr>
          <w:trHeight w:val="30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3A88B532" w14:textId="77777777" w:rsidR="00912F38" w:rsidRPr="00DB63BF" w:rsidRDefault="009474A4" w:rsidP="00F6189F">
            <w:pPr>
              <w:spacing w:after="0" w:line="240" w:lineRule="auto"/>
              <w:jc w:val="left"/>
              <w:rPr>
                <w:color w:val="000000"/>
                <w:lang w:eastAsia="pl-PL" w:bidi="ar-SA"/>
              </w:rPr>
            </w:pPr>
            <w:r w:rsidRPr="00DB63BF">
              <w:rPr>
                <w:color w:val="000000"/>
                <w:lang w:eastAsia="pl-PL" w:bidi="ar-SA"/>
              </w:rPr>
              <w:t>0</w:t>
            </w:r>
          </w:p>
        </w:tc>
        <w:tc>
          <w:tcPr>
            <w:tcW w:w="1642" w:type="dxa"/>
            <w:tcBorders>
              <w:top w:val="nil"/>
              <w:left w:val="nil"/>
              <w:bottom w:val="single" w:sz="4" w:space="0" w:color="auto"/>
              <w:right w:val="single" w:sz="4" w:space="0" w:color="auto"/>
            </w:tcBorders>
            <w:shd w:val="clear" w:color="auto" w:fill="auto"/>
            <w:noWrap/>
            <w:vAlign w:val="center"/>
            <w:hideMark/>
          </w:tcPr>
          <w:p w14:paraId="299C0FF0" w14:textId="77777777" w:rsidR="00912F38" w:rsidRPr="005031EB" w:rsidRDefault="009474A4" w:rsidP="00F6189F">
            <w:pPr>
              <w:spacing w:after="0" w:line="240" w:lineRule="auto"/>
              <w:jc w:val="left"/>
              <w:rPr>
                <w:i/>
                <w:color w:val="000000"/>
                <w:lang w:eastAsia="pl-PL" w:bidi="ar-SA"/>
              </w:rPr>
            </w:pPr>
            <w:r w:rsidRPr="005031EB">
              <w:rPr>
                <w:i/>
                <w:color w:val="000000"/>
                <w:lang w:eastAsia="pl-PL" w:bidi="ar-SA"/>
              </w:rPr>
              <w:t>EV_START</w:t>
            </w:r>
          </w:p>
        </w:tc>
        <w:tc>
          <w:tcPr>
            <w:tcW w:w="6783" w:type="dxa"/>
            <w:tcBorders>
              <w:top w:val="nil"/>
              <w:left w:val="nil"/>
              <w:bottom w:val="single" w:sz="4" w:space="0" w:color="auto"/>
              <w:right w:val="single" w:sz="4" w:space="0" w:color="auto"/>
            </w:tcBorders>
            <w:shd w:val="clear" w:color="auto" w:fill="auto"/>
            <w:noWrap/>
            <w:vAlign w:val="center"/>
            <w:hideMark/>
          </w:tcPr>
          <w:p w14:paraId="631C3CAF" w14:textId="77777777" w:rsidR="009474A4" w:rsidRPr="00DB63BF" w:rsidRDefault="009474A4" w:rsidP="00616333">
            <w:pPr>
              <w:spacing w:after="0" w:line="240" w:lineRule="auto"/>
              <w:rPr>
                <w:color w:val="000000"/>
                <w:lang w:eastAsia="pl-PL" w:bidi="ar-SA"/>
              </w:rPr>
            </w:pPr>
            <w:r w:rsidRPr="00DB63BF">
              <w:rPr>
                <w:color w:val="000000"/>
                <w:lang w:eastAsia="pl-PL" w:bidi="ar-SA"/>
              </w:rPr>
              <w:t>Uruchomienie urządzenia.</w:t>
            </w:r>
          </w:p>
          <w:p w14:paraId="4D50DEE3" w14:textId="77777777" w:rsidR="00912F38" w:rsidRPr="00DB63BF" w:rsidRDefault="009474A4" w:rsidP="00616333">
            <w:pPr>
              <w:spacing w:after="0" w:line="240" w:lineRule="auto"/>
              <w:rPr>
                <w:color w:val="000000"/>
                <w:lang w:eastAsia="pl-PL" w:bidi="ar-SA"/>
              </w:rPr>
            </w:pPr>
            <w:r w:rsidRPr="00DB63BF">
              <w:rPr>
                <w:color w:val="000000"/>
                <w:lang w:eastAsia="pl-PL" w:bidi="ar-SA"/>
              </w:rPr>
              <w:t xml:space="preserve">Pola </w:t>
            </w:r>
            <w:r w:rsidRPr="005031EB">
              <w:rPr>
                <w:i/>
                <w:color w:val="000000"/>
                <w:lang w:eastAsia="pl-PL" w:bidi="ar-SA"/>
              </w:rPr>
              <w:t>status</w:t>
            </w:r>
            <w:r w:rsidRPr="00DB63BF">
              <w:rPr>
                <w:color w:val="000000"/>
                <w:lang w:eastAsia="pl-PL" w:bidi="ar-SA"/>
              </w:rPr>
              <w:t xml:space="preserve"> i </w:t>
            </w:r>
            <w:r w:rsidRPr="005031EB">
              <w:rPr>
                <w:i/>
                <w:color w:val="000000"/>
                <w:lang w:eastAsia="pl-PL" w:bidi="ar-SA"/>
              </w:rPr>
              <w:t>recorded_data</w:t>
            </w:r>
            <w:r w:rsidRPr="00DB63BF">
              <w:rPr>
                <w:color w:val="000000"/>
                <w:lang w:eastAsia="pl-PL" w:bidi="ar-SA"/>
              </w:rPr>
              <w:t xml:space="preserve"> przyjmują wówczas odpowiednio wartości atrybutów </w:t>
            </w:r>
            <w:r w:rsidRPr="005031EB">
              <w:rPr>
                <w:i/>
                <w:color w:val="000000"/>
                <w:lang w:eastAsia="pl-PL" w:bidi="ar-SA"/>
              </w:rPr>
              <w:t>last_start_status</w:t>
            </w:r>
            <w:r w:rsidRPr="00DB63BF">
              <w:rPr>
                <w:color w:val="000000"/>
                <w:lang w:eastAsia="pl-PL" w:bidi="ar-SA"/>
              </w:rPr>
              <w:t xml:space="preserve"> i </w:t>
            </w:r>
            <w:r w:rsidRPr="005031EB">
              <w:rPr>
                <w:i/>
                <w:color w:val="000000"/>
                <w:lang w:eastAsia="pl-PL" w:bidi="ar-SA"/>
              </w:rPr>
              <w:t xml:space="preserve">start_count </w:t>
            </w:r>
            <w:r w:rsidRPr="00DB63BF">
              <w:rPr>
                <w:color w:val="000000"/>
                <w:lang w:eastAsia="pl-PL" w:bidi="ar-SA"/>
              </w:rPr>
              <w:t xml:space="preserve">obiektu klasy </w:t>
            </w:r>
            <w:r w:rsidRPr="005031EB">
              <w:rPr>
                <w:i/>
                <w:color w:val="000000"/>
                <w:lang w:eastAsia="pl-PL" w:bidi="ar-SA"/>
              </w:rPr>
              <w:t>Device</w:t>
            </w:r>
            <w:r w:rsidRPr="00DB63BF">
              <w:rPr>
                <w:color w:val="000000"/>
                <w:lang w:eastAsia="pl-PL" w:bidi="ar-SA"/>
              </w:rPr>
              <w:t xml:space="preserve"> </w:t>
            </w:r>
            <w:r w:rsidRPr="005031EB">
              <w:rPr>
                <w:i/>
                <w:color w:val="000000"/>
                <w:lang w:eastAsia="pl-PL" w:bidi="ar-SA"/>
              </w:rPr>
              <w:t xml:space="preserve">run </w:t>
            </w:r>
            <w:r w:rsidRPr="00C42EAE">
              <w:rPr>
                <w:i/>
                <w:color w:val="000000"/>
                <w:lang w:eastAsia="pl-PL" w:bidi="ar-SA"/>
              </w:rPr>
              <w:t>information</w:t>
            </w:r>
            <w:r w:rsidRPr="00DB63BF">
              <w:rPr>
                <w:color w:val="000000"/>
                <w:lang w:eastAsia="pl-PL" w:bidi="ar-SA"/>
              </w:rPr>
              <w:t>.</w:t>
            </w:r>
          </w:p>
        </w:tc>
      </w:tr>
      <w:tr w:rsidR="00912F38" w:rsidRPr="00586F90" w14:paraId="4B62CCD8" w14:textId="77777777" w:rsidTr="00F6189F">
        <w:trPr>
          <w:trHeight w:val="30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D6E53DD" w14:textId="77777777" w:rsidR="00912F38" w:rsidRPr="00DB63BF" w:rsidRDefault="009474A4" w:rsidP="00F6189F">
            <w:pPr>
              <w:spacing w:after="0" w:line="240" w:lineRule="auto"/>
              <w:jc w:val="left"/>
              <w:rPr>
                <w:color w:val="000000"/>
                <w:lang w:eastAsia="pl-PL" w:bidi="ar-SA"/>
              </w:rPr>
            </w:pPr>
            <w:r w:rsidRPr="00DB63BF">
              <w:rPr>
                <w:color w:val="000000"/>
                <w:lang w:eastAsia="pl-PL" w:bidi="ar-SA"/>
              </w:rPr>
              <w:t>1</w:t>
            </w:r>
          </w:p>
        </w:tc>
        <w:tc>
          <w:tcPr>
            <w:tcW w:w="1642" w:type="dxa"/>
            <w:tcBorders>
              <w:top w:val="nil"/>
              <w:left w:val="nil"/>
              <w:bottom w:val="single" w:sz="4" w:space="0" w:color="auto"/>
              <w:right w:val="single" w:sz="4" w:space="0" w:color="auto"/>
            </w:tcBorders>
            <w:shd w:val="clear" w:color="auto" w:fill="auto"/>
            <w:noWrap/>
            <w:vAlign w:val="center"/>
            <w:hideMark/>
          </w:tcPr>
          <w:p w14:paraId="0C943741" w14:textId="77777777" w:rsidR="00912F38" w:rsidRPr="005031EB" w:rsidRDefault="009474A4" w:rsidP="00F6189F">
            <w:pPr>
              <w:spacing w:after="0" w:line="240" w:lineRule="auto"/>
              <w:jc w:val="left"/>
              <w:rPr>
                <w:i/>
                <w:color w:val="000000"/>
                <w:lang w:eastAsia="pl-PL" w:bidi="ar-SA"/>
              </w:rPr>
            </w:pPr>
            <w:r w:rsidRPr="005031EB">
              <w:rPr>
                <w:i/>
                <w:color w:val="000000"/>
                <w:lang w:eastAsia="pl-PL" w:bidi="ar-SA"/>
              </w:rPr>
              <w:t>EV_RESTART</w:t>
            </w:r>
          </w:p>
        </w:tc>
        <w:tc>
          <w:tcPr>
            <w:tcW w:w="6783" w:type="dxa"/>
            <w:tcBorders>
              <w:top w:val="nil"/>
              <w:left w:val="nil"/>
              <w:bottom w:val="single" w:sz="4" w:space="0" w:color="auto"/>
              <w:right w:val="single" w:sz="4" w:space="0" w:color="auto"/>
            </w:tcBorders>
            <w:shd w:val="clear" w:color="auto" w:fill="auto"/>
            <w:noWrap/>
            <w:vAlign w:val="center"/>
            <w:hideMark/>
          </w:tcPr>
          <w:p w14:paraId="2D1876BB" w14:textId="77777777" w:rsidR="009474A4" w:rsidRPr="00DB63BF" w:rsidRDefault="009474A4" w:rsidP="00616333">
            <w:pPr>
              <w:spacing w:after="0" w:line="240" w:lineRule="auto"/>
              <w:rPr>
                <w:color w:val="000000"/>
                <w:lang w:eastAsia="pl-PL" w:bidi="ar-SA"/>
              </w:rPr>
            </w:pPr>
            <w:r w:rsidRPr="00DB63BF">
              <w:rPr>
                <w:color w:val="000000"/>
                <w:lang w:eastAsia="pl-PL" w:bidi="ar-SA"/>
              </w:rPr>
              <w:t>Zlecenie restartowania urządzenia.</w:t>
            </w:r>
          </w:p>
          <w:p w14:paraId="1E8FADAA" w14:textId="31ACA6C1" w:rsidR="009474A4" w:rsidRPr="00DB63BF" w:rsidRDefault="009474A4" w:rsidP="00616333">
            <w:pPr>
              <w:spacing w:after="0" w:line="240" w:lineRule="auto"/>
              <w:rPr>
                <w:color w:val="000000"/>
                <w:lang w:eastAsia="pl-PL" w:bidi="ar-SA"/>
              </w:rPr>
            </w:pPr>
            <w:r w:rsidRPr="00DB63BF">
              <w:rPr>
                <w:color w:val="000000"/>
                <w:lang w:eastAsia="pl-PL" w:bidi="ar-SA"/>
              </w:rPr>
              <w:t xml:space="preserve">Pole status przyjmuje wówczas wartość pola </w:t>
            </w:r>
            <w:r w:rsidRPr="00C42EAE">
              <w:rPr>
                <w:i/>
                <w:color w:val="000000"/>
                <w:lang w:eastAsia="pl-PL" w:bidi="ar-SA"/>
              </w:rPr>
              <w:t>result</w:t>
            </w:r>
            <w:r w:rsidRPr="005031EB">
              <w:rPr>
                <w:i/>
                <w:color w:val="000000"/>
                <w:lang w:eastAsia="pl-PL" w:bidi="ar-SA"/>
              </w:rPr>
              <w:t xml:space="preserve"> </w:t>
            </w:r>
            <w:r w:rsidRPr="00DB63BF">
              <w:rPr>
                <w:color w:val="000000"/>
                <w:lang w:eastAsia="pl-PL" w:bidi="ar-SA"/>
              </w:rPr>
              <w:t>przekazywanego w</w:t>
            </w:r>
            <w:r w:rsidR="00CE6E89">
              <w:rPr>
                <w:color w:val="000000"/>
                <w:lang w:eastAsia="pl-PL" w:bidi="ar-SA"/>
              </w:rPr>
              <w:t> </w:t>
            </w:r>
            <w:r w:rsidRPr="00DB63BF">
              <w:rPr>
                <w:color w:val="000000"/>
                <w:lang w:eastAsia="pl-PL" w:bidi="ar-SA"/>
              </w:rPr>
              <w:t xml:space="preserve">odpowiedzi do klienta wywołującego metodę </w:t>
            </w:r>
            <w:r w:rsidRPr="005031EB">
              <w:rPr>
                <w:i/>
                <w:color w:val="000000"/>
                <w:lang w:eastAsia="pl-PL" w:bidi="ar-SA"/>
              </w:rPr>
              <w:t>restart()</w:t>
            </w:r>
            <w:r w:rsidRPr="00DB63BF">
              <w:rPr>
                <w:color w:val="000000"/>
                <w:lang w:eastAsia="pl-PL" w:bidi="ar-SA"/>
              </w:rPr>
              <w:t xml:space="preserve"> obiektu klasy </w:t>
            </w:r>
            <w:r w:rsidRPr="005031EB">
              <w:rPr>
                <w:i/>
                <w:color w:val="000000"/>
                <w:lang w:eastAsia="pl-PL" w:bidi="ar-SA"/>
              </w:rPr>
              <w:t xml:space="preserve">Device run </w:t>
            </w:r>
            <w:r w:rsidRPr="00C42EAE">
              <w:rPr>
                <w:i/>
                <w:color w:val="000000"/>
                <w:lang w:eastAsia="pl-PL" w:bidi="ar-SA"/>
              </w:rPr>
              <w:t>information</w:t>
            </w:r>
            <w:r w:rsidRPr="00DB63BF">
              <w:rPr>
                <w:color w:val="000000"/>
                <w:lang w:eastAsia="pl-PL" w:bidi="ar-SA"/>
              </w:rPr>
              <w:t xml:space="preserve"> (kod </w:t>
            </w:r>
            <w:r w:rsidRPr="00C42EAE">
              <w:rPr>
                <w:i/>
                <w:color w:val="000000"/>
                <w:lang w:eastAsia="pl-PL" w:bidi="ar-SA"/>
              </w:rPr>
              <w:t>success</w:t>
            </w:r>
            <w:r w:rsidRPr="00DB63BF">
              <w:rPr>
                <w:color w:val="000000"/>
                <w:lang w:eastAsia="pl-PL" w:bidi="ar-SA"/>
              </w:rPr>
              <w:t xml:space="preserve"> lub błąd </w:t>
            </w:r>
            <w:r w:rsidRPr="00C42EAE">
              <w:rPr>
                <w:i/>
                <w:color w:val="000000"/>
                <w:lang w:eastAsia="pl-PL" w:bidi="ar-SA"/>
              </w:rPr>
              <w:t>temporary-failure</w:t>
            </w:r>
            <w:r w:rsidRPr="00DB63BF">
              <w:rPr>
                <w:color w:val="000000"/>
                <w:lang w:eastAsia="pl-PL" w:bidi="ar-SA"/>
              </w:rPr>
              <w:t>).</w:t>
            </w:r>
          </w:p>
          <w:p w14:paraId="09062269" w14:textId="77777777" w:rsidR="00912F38" w:rsidRPr="00DC253C" w:rsidRDefault="009474A4" w:rsidP="00616333">
            <w:pPr>
              <w:spacing w:after="0" w:line="240" w:lineRule="auto"/>
              <w:rPr>
                <w:color w:val="000000"/>
                <w:lang w:val="en-US" w:eastAsia="pl-PL" w:bidi="ar-SA"/>
              </w:rPr>
            </w:pPr>
            <w:r w:rsidRPr="00DC253C">
              <w:rPr>
                <w:color w:val="000000"/>
                <w:lang w:val="en-US" w:eastAsia="pl-PL" w:bidi="ar-SA"/>
              </w:rPr>
              <w:t xml:space="preserve">Pole </w:t>
            </w:r>
            <w:r w:rsidRPr="007273DC">
              <w:rPr>
                <w:i/>
                <w:color w:val="000000"/>
                <w:lang w:val="en-US" w:eastAsia="pl-PL" w:bidi="ar-SA"/>
              </w:rPr>
              <w:t>recorded_data</w:t>
            </w:r>
            <w:r w:rsidRPr="00DC253C">
              <w:rPr>
                <w:color w:val="000000"/>
                <w:lang w:val="en-US" w:eastAsia="pl-PL" w:bidi="ar-SA"/>
              </w:rPr>
              <w:t xml:space="preserve"> jest </w:t>
            </w:r>
            <w:r w:rsidRPr="00C42EAE">
              <w:rPr>
                <w:color w:val="000000"/>
                <w:lang w:val="en-US" w:eastAsia="pl-PL" w:bidi="ar-SA"/>
              </w:rPr>
              <w:t>wypełniane</w:t>
            </w:r>
            <w:r w:rsidRPr="00DC253C">
              <w:rPr>
                <w:color w:val="000000"/>
                <w:lang w:val="en-US" w:eastAsia="pl-PL" w:bidi="ar-SA"/>
              </w:rPr>
              <w:t xml:space="preserve"> </w:t>
            </w:r>
            <w:r w:rsidRPr="005031EB">
              <w:rPr>
                <w:i/>
                <w:color w:val="000000"/>
                <w:lang w:val="en-US" w:eastAsia="pl-PL" w:bidi="ar-SA"/>
              </w:rPr>
              <w:t>null-data</w:t>
            </w:r>
            <w:r w:rsidRPr="00DC253C">
              <w:rPr>
                <w:color w:val="000000"/>
                <w:lang w:val="en-US" w:eastAsia="pl-PL" w:bidi="ar-SA"/>
              </w:rPr>
              <w:t>.</w:t>
            </w:r>
          </w:p>
        </w:tc>
      </w:tr>
      <w:tr w:rsidR="00912F38" w:rsidRPr="00DB63BF" w14:paraId="46209E2E" w14:textId="77777777" w:rsidTr="00F6189F">
        <w:trPr>
          <w:trHeight w:val="30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285944E0" w14:textId="77777777" w:rsidR="00912F38" w:rsidRPr="00DB63BF" w:rsidRDefault="009474A4" w:rsidP="00F6189F">
            <w:pPr>
              <w:spacing w:after="0" w:line="240" w:lineRule="auto"/>
              <w:jc w:val="left"/>
              <w:rPr>
                <w:color w:val="000000"/>
                <w:lang w:eastAsia="pl-PL" w:bidi="ar-SA"/>
              </w:rPr>
            </w:pPr>
            <w:r w:rsidRPr="00DB63BF">
              <w:rPr>
                <w:color w:val="000000"/>
                <w:lang w:eastAsia="pl-PL" w:bidi="ar-SA"/>
              </w:rPr>
              <w:t>2</w:t>
            </w:r>
          </w:p>
        </w:tc>
        <w:tc>
          <w:tcPr>
            <w:tcW w:w="1642" w:type="dxa"/>
            <w:tcBorders>
              <w:top w:val="nil"/>
              <w:left w:val="nil"/>
              <w:bottom w:val="single" w:sz="4" w:space="0" w:color="auto"/>
              <w:right w:val="single" w:sz="4" w:space="0" w:color="auto"/>
            </w:tcBorders>
            <w:shd w:val="clear" w:color="auto" w:fill="auto"/>
            <w:noWrap/>
            <w:vAlign w:val="center"/>
            <w:hideMark/>
          </w:tcPr>
          <w:p w14:paraId="03B40704" w14:textId="77777777" w:rsidR="00912F38" w:rsidRPr="005031EB" w:rsidRDefault="009474A4" w:rsidP="00F6189F">
            <w:pPr>
              <w:spacing w:after="0" w:line="240" w:lineRule="auto"/>
              <w:jc w:val="left"/>
              <w:rPr>
                <w:i/>
                <w:color w:val="000000"/>
                <w:lang w:eastAsia="pl-PL" w:bidi="ar-SA"/>
              </w:rPr>
            </w:pPr>
            <w:r w:rsidRPr="005031EB">
              <w:rPr>
                <w:i/>
                <w:color w:val="000000"/>
                <w:lang w:eastAsia="pl-PL" w:bidi="ar-SA"/>
              </w:rPr>
              <w:t>EV_UPDATEINIT</w:t>
            </w:r>
          </w:p>
        </w:tc>
        <w:tc>
          <w:tcPr>
            <w:tcW w:w="6783" w:type="dxa"/>
            <w:tcBorders>
              <w:top w:val="nil"/>
              <w:left w:val="nil"/>
              <w:bottom w:val="single" w:sz="4" w:space="0" w:color="auto"/>
              <w:right w:val="single" w:sz="4" w:space="0" w:color="auto"/>
            </w:tcBorders>
            <w:shd w:val="clear" w:color="auto" w:fill="auto"/>
            <w:noWrap/>
            <w:vAlign w:val="center"/>
            <w:hideMark/>
          </w:tcPr>
          <w:p w14:paraId="2C7DDC6D" w14:textId="77777777" w:rsidR="009474A4" w:rsidRPr="00DB63BF" w:rsidRDefault="009474A4" w:rsidP="00616333">
            <w:pPr>
              <w:spacing w:after="0" w:line="240" w:lineRule="auto"/>
              <w:rPr>
                <w:color w:val="000000"/>
                <w:lang w:eastAsia="pl-PL" w:bidi="ar-SA"/>
              </w:rPr>
            </w:pPr>
            <w:r w:rsidRPr="00DB63BF">
              <w:rPr>
                <w:color w:val="000000"/>
                <w:lang w:eastAsia="pl-PL" w:bidi="ar-SA"/>
              </w:rPr>
              <w:t>Zlecenie aktualizacji oprogramowania urządzenia.</w:t>
            </w:r>
          </w:p>
          <w:p w14:paraId="737E0F5F" w14:textId="46BE7F6C" w:rsidR="00912F38" w:rsidRPr="00DB63BF" w:rsidRDefault="009474A4" w:rsidP="00CE6E89">
            <w:pPr>
              <w:spacing w:after="0" w:line="240" w:lineRule="auto"/>
              <w:rPr>
                <w:color w:val="000000"/>
                <w:lang w:eastAsia="pl-PL" w:bidi="ar-SA"/>
              </w:rPr>
            </w:pPr>
            <w:r w:rsidRPr="00DB63BF">
              <w:rPr>
                <w:color w:val="000000"/>
                <w:lang w:eastAsia="pl-PL" w:bidi="ar-SA"/>
              </w:rPr>
              <w:t xml:space="preserve">Pole status przyjmuje wówczas wartość pola </w:t>
            </w:r>
            <w:r w:rsidRPr="00C42EAE">
              <w:rPr>
                <w:i/>
                <w:color w:val="000000"/>
                <w:lang w:eastAsia="pl-PL" w:bidi="ar-SA"/>
              </w:rPr>
              <w:t>result</w:t>
            </w:r>
            <w:r w:rsidRPr="00DB63BF">
              <w:rPr>
                <w:color w:val="000000"/>
                <w:lang w:eastAsia="pl-PL" w:bidi="ar-SA"/>
              </w:rPr>
              <w:t xml:space="preserve"> przekazywanego w</w:t>
            </w:r>
            <w:r w:rsidR="00CE6E89">
              <w:rPr>
                <w:color w:val="000000"/>
                <w:lang w:eastAsia="pl-PL" w:bidi="ar-SA"/>
              </w:rPr>
              <w:t> </w:t>
            </w:r>
            <w:r w:rsidRPr="00DB63BF">
              <w:rPr>
                <w:color w:val="000000"/>
                <w:lang w:eastAsia="pl-PL" w:bidi="ar-SA"/>
              </w:rPr>
              <w:t xml:space="preserve">odpowiedzi do klienta wywołującego metodę </w:t>
            </w:r>
            <w:r w:rsidRPr="005031EB">
              <w:rPr>
                <w:i/>
                <w:color w:val="000000"/>
                <w:lang w:eastAsia="pl-PL" w:bidi="ar-SA"/>
              </w:rPr>
              <w:t>start_update</w:t>
            </w:r>
            <w:r w:rsidRPr="00DB63BF">
              <w:rPr>
                <w:color w:val="000000"/>
                <w:lang w:eastAsia="pl-PL" w:bidi="ar-SA"/>
              </w:rPr>
              <w:t xml:space="preserve">() obiektu klasy Device </w:t>
            </w:r>
            <w:r w:rsidRPr="00C42EAE">
              <w:rPr>
                <w:color w:val="000000"/>
                <w:lang w:eastAsia="pl-PL" w:bidi="ar-SA"/>
              </w:rPr>
              <w:t>firmware</w:t>
            </w:r>
            <w:r w:rsidRPr="00DB63BF">
              <w:rPr>
                <w:color w:val="000000"/>
                <w:lang w:eastAsia="pl-PL" w:bidi="ar-SA"/>
              </w:rPr>
              <w:t xml:space="preserve"> (kod </w:t>
            </w:r>
            <w:r w:rsidRPr="00C42EAE">
              <w:rPr>
                <w:i/>
                <w:color w:val="000000"/>
                <w:lang w:eastAsia="pl-PL" w:bidi="ar-SA"/>
              </w:rPr>
              <w:t>success</w:t>
            </w:r>
            <w:r w:rsidRPr="00DB63BF">
              <w:rPr>
                <w:color w:val="000000"/>
                <w:lang w:eastAsia="pl-PL" w:bidi="ar-SA"/>
              </w:rPr>
              <w:t xml:space="preserve"> lub błąd </w:t>
            </w:r>
            <w:r w:rsidRPr="00C42EAE">
              <w:rPr>
                <w:i/>
                <w:color w:val="000000"/>
                <w:lang w:eastAsia="pl-PL" w:bidi="ar-SA"/>
              </w:rPr>
              <w:t>temporary-failure</w:t>
            </w:r>
            <w:r w:rsidRPr="00DB63BF">
              <w:rPr>
                <w:color w:val="000000"/>
                <w:lang w:eastAsia="pl-PL" w:bidi="ar-SA"/>
              </w:rPr>
              <w:t xml:space="preserve">). Pole </w:t>
            </w:r>
            <w:r w:rsidRPr="005031EB">
              <w:rPr>
                <w:i/>
                <w:color w:val="000000"/>
                <w:lang w:eastAsia="pl-PL" w:bidi="ar-SA"/>
              </w:rPr>
              <w:t>recorded_data</w:t>
            </w:r>
            <w:r w:rsidRPr="00DB63BF">
              <w:rPr>
                <w:color w:val="000000"/>
                <w:lang w:eastAsia="pl-PL" w:bidi="ar-SA"/>
              </w:rPr>
              <w:t xml:space="preserve"> przyjmuje wówczas wartość atrybutu </w:t>
            </w:r>
            <w:r w:rsidRPr="005031EB">
              <w:rPr>
                <w:i/>
                <w:color w:val="000000"/>
                <w:lang w:eastAsia="pl-PL" w:bidi="ar-SA"/>
              </w:rPr>
              <w:t>last_update_id</w:t>
            </w:r>
            <w:r w:rsidRPr="00DB63BF">
              <w:rPr>
                <w:color w:val="000000"/>
                <w:lang w:eastAsia="pl-PL" w:bidi="ar-SA"/>
              </w:rPr>
              <w:t xml:space="preserve"> obiektu klasy </w:t>
            </w:r>
            <w:r w:rsidRPr="005031EB">
              <w:rPr>
                <w:i/>
                <w:color w:val="000000"/>
                <w:lang w:eastAsia="pl-PL" w:bidi="ar-SA"/>
              </w:rPr>
              <w:t xml:space="preserve">Device </w:t>
            </w:r>
            <w:r w:rsidRPr="00C42EAE">
              <w:rPr>
                <w:i/>
                <w:color w:val="000000"/>
                <w:lang w:eastAsia="pl-PL" w:bidi="ar-SA"/>
              </w:rPr>
              <w:t>firmware</w:t>
            </w:r>
            <w:r w:rsidRPr="00DB63BF">
              <w:rPr>
                <w:color w:val="000000"/>
                <w:lang w:eastAsia="pl-PL" w:bidi="ar-SA"/>
              </w:rPr>
              <w:t xml:space="preserve"> (nową, tj. już </w:t>
            </w:r>
            <w:r w:rsidRPr="007273DC">
              <w:rPr>
                <w:color w:val="000000"/>
                <w:lang w:eastAsia="pl-PL" w:bidi="ar-SA"/>
              </w:rPr>
              <w:t>zinkrementowaną</w:t>
            </w:r>
            <w:r w:rsidRPr="00DB63BF">
              <w:rPr>
                <w:color w:val="000000"/>
                <w:lang w:eastAsia="pl-PL" w:bidi="ar-SA"/>
              </w:rPr>
              <w:t>, w</w:t>
            </w:r>
            <w:r w:rsidR="00CE6E89">
              <w:rPr>
                <w:color w:val="000000"/>
                <w:lang w:eastAsia="pl-PL" w:bidi="ar-SA"/>
              </w:rPr>
              <w:t> </w:t>
            </w:r>
            <w:r w:rsidRPr="00DB63BF">
              <w:rPr>
                <w:color w:val="000000"/>
                <w:lang w:eastAsia="pl-PL" w:bidi="ar-SA"/>
              </w:rPr>
              <w:t>przypadku sukcesu lub obecną w przypadku błędu).</w:t>
            </w:r>
          </w:p>
        </w:tc>
      </w:tr>
      <w:tr w:rsidR="00912F38" w:rsidRPr="00DB63BF" w14:paraId="794A7FF4" w14:textId="77777777" w:rsidTr="00F6189F">
        <w:trPr>
          <w:trHeight w:val="30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6C612F7D" w14:textId="77777777" w:rsidR="00912F38" w:rsidRPr="00DB63BF" w:rsidRDefault="009474A4" w:rsidP="00F6189F">
            <w:pPr>
              <w:spacing w:after="0" w:line="240" w:lineRule="auto"/>
              <w:jc w:val="left"/>
              <w:rPr>
                <w:color w:val="000000"/>
                <w:lang w:eastAsia="pl-PL" w:bidi="ar-SA"/>
              </w:rPr>
            </w:pPr>
            <w:r w:rsidRPr="00DB63BF">
              <w:rPr>
                <w:color w:val="000000"/>
                <w:lang w:eastAsia="pl-PL" w:bidi="ar-SA"/>
              </w:rPr>
              <w:t>3</w:t>
            </w:r>
          </w:p>
        </w:tc>
        <w:tc>
          <w:tcPr>
            <w:tcW w:w="1642" w:type="dxa"/>
            <w:tcBorders>
              <w:top w:val="nil"/>
              <w:left w:val="nil"/>
              <w:bottom w:val="single" w:sz="4" w:space="0" w:color="auto"/>
              <w:right w:val="single" w:sz="4" w:space="0" w:color="auto"/>
            </w:tcBorders>
            <w:shd w:val="clear" w:color="auto" w:fill="auto"/>
            <w:noWrap/>
            <w:vAlign w:val="center"/>
            <w:hideMark/>
          </w:tcPr>
          <w:p w14:paraId="6767B403" w14:textId="77777777" w:rsidR="00912F38" w:rsidRPr="005031EB" w:rsidRDefault="009474A4" w:rsidP="00F6189F">
            <w:pPr>
              <w:spacing w:after="0" w:line="240" w:lineRule="auto"/>
              <w:jc w:val="left"/>
              <w:rPr>
                <w:i/>
                <w:color w:val="000000"/>
                <w:lang w:eastAsia="pl-PL" w:bidi="ar-SA"/>
              </w:rPr>
            </w:pPr>
            <w:r w:rsidRPr="005031EB">
              <w:rPr>
                <w:i/>
                <w:color w:val="000000"/>
                <w:lang w:eastAsia="pl-PL" w:bidi="ar-SA"/>
              </w:rPr>
              <w:t>EV_UPDATEFINI</w:t>
            </w:r>
          </w:p>
        </w:tc>
        <w:tc>
          <w:tcPr>
            <w:tcW w:w="6783" w:type="dxa"/>
            <w:tcBorders>
              <w:top w:val="nil"/>
              <w:left w:val="nil"/>
              <w:bottom w:val="single" w:sz="4" w:space="0" w:color="auto"/>
              <w:right w:val="single" w:sz="4" w:space="0" w:color="auto"/>
            </w:tcBorders>
            <w:shd w:val="clear" w:color="auto" w:fill="auto"/>
            <w:noWrap/>
            <w:vAlign w:val="center"/>
            <w:hideMark/>
          </w:tcPr>
          <w:p w14:paraId="1071BC9F" w14:textId="77777777" w:rsidR="009474A4" w:rsidRPr="00DB63BF" w:rsidRDefault="009474A4" w:rsidP="00616333">
            <w:pPr>
              <w:spacing w:after="0" w:line="240" w:lineRule="auto"/>
              <w:rPr>
                <w:color w:val="000000"/>
                <w:lang w:eastAsia="pl-PL" w:bidi="ar-SA"/>
              </w:rPr>
            </w:pPr>
            <w:r w:rsidRPr="00DB63BF">
              <w:rPr>
                <w:color w:val="000000"/>
                <w:lang w:eastAsia="pl-PL" w:bidi="ar-SA"/>
              </w:rPr>
              <w:t>Zakończenie aktualizacji oprogramowania urządzenia.</w:t>
            </w:r>
          </w:p>
          <w:p w14:paraId="0932B4B0" w14:textId="27FB055C" w:rsidR="00912F38" w:rsidRPr="00DB63BF" w:rsidRDefault="009474A4" w:rsidP="00616333">
            <w:pPr>
              <w:spacing w:after="0" w:line="240" w:lineRule="auto"/>
              <w:rPr>
                <w:color w:val="000000"/>
                <w:lang w:eastAsia="pl-PL" w:bidi="ar-SA"/>
              </w:rPr>
            </w:pPr>
            <w:r w:rsidRPr="00DB63BF">
              <w:rPr>
                <w:color w:val="000000"/>
                <w:lang w:eastAsia="pl-PL" w:bidi="ar-SA"/>
              </w:rPr>
              <w:t xml:space="preserve">Pola </w:t>
            </w:r>
            <w:r w:rsidRPr="005031EB">
              <w:rPr>
                <w:i/>
                <w:color w:val="000000"/>
                <w:lang w:eastAsia="pl-PL" w:bidi="ar-SA"/>
              </w:rPr>
              <w:t>status</w:t>
            </w:r>
            <w:r w:rsidRPr="00DB63BF">
              <w:rPr>
                <w:color w:val="000000"/>
                <w:lang w:eastAsia="pl-PL" w:bidi="ar-SA"/>
              </w:rPr>
              <w:t xml:space="preserve"> i </w:t>
            </w:r>
            <w:r w:rsidRPr="005031EB">
              <w:rPr>
                <w:i/>
                <w:color w:val="000000"/>
                <w:lang w:eastAsia="pl-PL" w:bidi="ar-SA"/>
              </w:rPr>
              <w:t>recorded_data</w:t>
            </w:r>
            <w:r w:rsidRPr="00DB63BF">
              <w:rPr>
                <w:color w:val="000000"/>
                <w:lang w:eastAsia="pl-PL" w:bidi="ar-SA"/>
              </w:rPr>
              <w:t xml:space="preserve"> pr</w:t>
            </w:r>
            <w:r w:rsidR="005031EB">
              <w:rPr>
                <w:color w:val="000000"/>
                <w:lang w:eastAsia="pl-PL" w:bidi="ar-SA"/>
              </w:rPr>
              <w:t>zyjmują wówczas odpowiednio war</w:t>
            </w:r>
            <w:r w:rsidRPr="00DB63BF">
              <w:rPr>
                <w:color w:val="000000"/>
                <w:lang w:eastAsia="pl-PL" w:bidi="ar-SA"/>
              </w:rPr>
              <w:t xml:space="preserve">tości atrybutów </w:t>
            </w:r>
            <w:r w:rsidRPr="005031EB">
              <w:rPr>
                <w:i/>
                <w:color w:val="000000"/>
                <w:lang w:eastAsia="pl-PL" w:bidi="ar-SA"/>
              </w:rPr>
              <w:t>last_update_status</w:t>
            </w:r>
            <w:r w:rsidRPr="00DB63BF">
              <w:rPr>
                <w:color w:val="000000"/>
                <w:lang w:eastAsia="pl-PL" w:bidi="ar-SA"/>
              </w:rPr>
              <w:t xml:space="preserve"> i </w:t>
            </w:r>
            <w:r w:rsidRPr="005031EB">
              <w:rPr>
                <w:i/>
                <w:color w:val="000000"/>
                <w:lang w:eastAsia="pl-PL" w:bidi="ar-SA"/>
              </w:rPr>
              <w:t>last_update_id</w:t>
            </w:r>
            <w:r w:rsidR="005031EB">
              <w:rPr>
                <w:color w:val="000000"/>
                <w:lang w:eastAsia="pl-PL" w:bidi="ar-SA"/>
              </w:rPr>
              <w:t xml:space="preserve"> obiektu klasy </w:t>
            </w:r>
            <w:r w:rsidRPr="005031EB">
              <w:rPr>
                <w:i/>
                <w:color w:val="000000"/>
                <w:lang w:eastAsia="pl-PL" w:bidi="ar-SA"/>
              </w:rPr>
              <w:t xml:space="preserve">Device </w:t>
            </w:r>
            <w:r w:rsidRPr="00C42EAE">
              <w:rPr>
                <w:i/>
                <w:color w:val="000000"/>
                <w:lang w:eastAsia="pl-PL" w:bidi="ar-SA"/>
              </w:rPr>
              <w:t>firmware</w:t>
            </w:r>
            <w:r w:rsidRPr="00DB63BF">
              <w:rPr>
                <w:color w:val="000000"/>
                <w:lang w:eastAsia="pl-PL" w:bidi="ar-SA"/>
              </w:rPr>
              <w:t>.</w:t>
            </w:r>
          </w:p>
        </w:tc>
      </w:tr>
      <w:tr w:rsidR="00912F38" w:rsidRPr="00DB63BF" w14:paraId="28942579" w14:textId="77777777" w:rsidTr="00F6189F">
        <w:trPr>
          <w:trHeight w:val="30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3A1BA070" w14:textId="77777777" w:rsidR="00912F38" w:rsidRPr="00DB63BF" w:rsidRDefault="009474A4" w:rsidP="00F6189F">
            <w:pPr>
              <w:spacing w:after="0" w:line="240" w:lineRule="auto"/>
              <w:jc w:val="left"/>
              <w:rPr>
                <w:color w:val="000000"/>
                <w:lang w:eastAsia="pl-PL" w:bidi="ar-SA"/>
              </w:rPr>
            </w:pPr>
            <w:r w:rsidRPr="00DB63BF">
              <w:rPr>
                <w:color w:val="000000"/>
                <w:lang w:eastAsia="pl-PL" w:bidi="ar-SA"/>
              </w:rPr>
              <w:t>4</w:t>
            </w:r>
          </w:p>
        </w:tc>
        <w:tc>
          <w:tcPr>
            <w:tcW w:w="1642" w:type="dxa"/>
            <w:tcBorders>
              <w:top w:val="nil"/>
              <w:left w:val="nil"/>
              <w:bottom w:val="single" w:sz="4" w:space="0" w:color="auto"/>
              <w:right w:val="single" w:sz="4" w:space="0" w:color="auto"/>
            </w:tcBorders>
            <w:shd w:val="clear" w:color="auto" w:fill="auto"/>
            <w:noWrap/>
            <w:vAlign w:val="center"/>
            <w:hideMark/>
          </w:tcPr>
          <w:p w14:paraId="50E6B8A3" w14:textId="77777777" w:rsidR="00912F38" w:rsidRPr="005031EB" w:rsidRDefault="009474A4" w:rsidP="00F6189F">
            <w:pPr>
              <w:spacing w:after="0" w:line="240" w:lineRule="auto"/>
              <w:jc w:val="left"/>
              <w:rPr>
                <w:i/>
                <w:color w:val="000000"/>
                <w:lang w:eastAsia="pl-PL" w:bidi="ar-SA"/>
              </w:rPr>
            </w:pPr>
            <w:r w:rsidRPr="005031EB">
              <w:rPr>
                <w:i/>
                <w:color w:val="000000"/>
                <w:lang w:eastAsia="pl-PL" w:bidi="ar-SA"/>
              </w:rPr>
              <w:t>EV_METERSTAT</w:t>
            </w:r>
          </w:p>
        </w:tc>
        <w:tc>
          <w:tcPr>
            <w:tcW w:w="6783" w:type="dxa"/>
            <w:tcBorders>
              <w:top w:val="nil"/>
              <w:left w:val="nil"/>
              <w:bottom w:val="single" w:sz="4" w:space="0" w:color="auto"/>
              <w:right w:val="single" w:sz="4" w:space="0" w:color="auto"/>
            </w:tcBorders>
            <w:shd w:val="clear" w:color="auto" w:fill="auto"/>
            <w:noWrap/>
            <w:vAlign w:val="center"/>
            <w:hideMark/>
          </w:tcPr>
          <w:p w14:paraId="3E4617C9" w14:textId="77777777" w:rsidR="009474A4" w:rsidRPr="00DB63BF" w:rsidRDefault="009474A4" w:rsidP="00616333">
            <w:pPr>
              <w:spacing w:after="0" w:line="240" w:lineRule="auto"/>
              <w:rPr>
                <w:color w:val="000000"/>
                <w:lang w:eastAsia="pl-PL" w:bidi="ar-SA"/>
              </w:rPr>
            </w:pPr>
            <w:r w:rsidRPr="00DB63BF">
              <w:rPr>
                <w:color w:val="000000"/>
                <w:lang w:eastAsia="pl-PL" w:bidi="ar-SA"/>
              </w:rPr>
              <w:t>Zmiana obecności licznika.</w:t>
            </w:r>
          </w:p>
          <w:p w14:paraId="220B5A4E" w14:textId="35C21581" w:rsidR="00912F38" w:rsidRPr="00DB63BF" w:rsidRDefault="009474A4" w:rsidP="00CE6E89">
            <w:pPr>
              <w:spacing w:after="0" w:line="240" w:lineRule="auto"/>
              <w:rPr>
                <w:color w:val="000000"/>
                <w:lang w:eastAsia="pl-PL" w:bidi="ar-SA"/>
              </w:rPr>
            </w:pPr>
            <w:r w:rsidRPr="00DB63BF">
              <w:rPr>
                <w:color w:val="000000"/>
                <w:lang w:eastAsia="pl-PL" w:bidi="ar-SA"/>
              </w:rPr>
              <w:t xml:space="preserve">Pole status przyjmuje wówczas nową wartość pola </w:t>
            </w:r>
            <w:r w:rsidRPr="00C42EAE">
              <w:rPr>
                <w:i/>
                <w:color w:val="000000"/>
                <w:lang w:eastAsia="pl-PL" w:bidi="ar-SA"/>
              </w:rPr>
              <w:t>present</w:t>
            </w:r>
            <w:r w:rsidR="005031EB">
              <w:rPr>
                <w:color w:val="000000"/>
                <w:lang w:eastAsia="pl-PL" w:bidi="ar-SA"/>
              </w:rPr>
              <w:t xml:space="preserve"> z</w:t>
            </w:r>
            <w:r w:rsidR="00CE6E89">
              <w:rPr>
                <w:color w:val="000000"/>
                <w:lang w:eastAsia="pl-PL" w:bidi="ar-SA"/>
              </w:rPr>
              <w:t> </w:t>
            </w:r>
            <w:r w:rsidR="005031EB">
              <w:rPr>
                <w:color w:val="000000"/>
                <w:lang w:eastAsia="pl-PL" w:bidi="ar-SA"/>
              </w:rPr>
              <w:t>odpowied</w:t>
            </w:r>
            <w:r w:rsidRPr="00DB63BF">
              <w:rPr>
                <w:color w:val="000000"/>
                <w:lang w:eastAsia="pl-PL" w:bidi="ar-SA"/>
              </w:rPr>
              <w:t xml:space="preserve">niego rekordu </w:t>
            </w:r>
            <w:r w:rsidRPr="005031EB">
              <w:rPr>
                <w:i/>
                <w:color w:val="000000"/>
                <w:lang w:eastAsia="pl-PL" w:bidi="ar-SA"/>
              </w:rPr>
              <w:t>meter_list_entry</w:t>
            </w:r>
            <w:r w:rsidRPr="00DB63BF">
              <w:rPr>
                <w:color w:val="000000"/>
                <w:lang w:eastAsia="pl-PL" w:bidi="ar-SA"/>
              </w:rPr>
              <w:t xml:space="preserve"> listy liczników. Pole </w:t>
            </w:r>
            <w:r w:rsidRPr="005031EB">
              <w:rPr>
                <w:i/>
                <w:color w:val="000000"/>
                <w:lang w:eastAsia="pl-PL" w:bidi="ar-SA"/>
              </w:rPr>
              <w:t>recorded_data</w:t>
            </w:r>
            <w:r w:rsidRPr="00DB63BF">
              <w:rPr>
                <w:color w:val="000000"/>
                <w:lang w:eastAsia="pl-PL" w:bidi="ar-SA"/>
              </w:rPr>
              <w:t xml:space="preserve"> jest wypełniane strukturą (</w:t>
            </w:r>
            <w:r w:rsidRPr="00C42EAE">
              <w:rPr>
                <w:i/>
                <w:color w:val="000000"/>
                <w:lang w:eastAsia="pl-PL" w:bidi="ar-SA"/>
              </w:rPr>
              <w:t>structure</w:t>
            </w:r>
            <w:r w:rsidRPr="00DB63BF">
              <w:rPr>
                <w:color w:val="000000"/>
                <w:lang w:eastAsia="pl-PL" w:bidi="ar-SA"/>
              </w:rPr>
              <w:t xml:space="preserve">) zawierającą pola </w:t>
            </w:r>
            <w:r w:rsidRPr="00C42EAE">
              <w:rPr>
                <w:i/>
                <w:color w:val="000000"/>
                <w:lang w:eastAsia="pl-PL" w:bidi="ar-SA"/>
              </w:rPr>
              <w:t>manufacturer</w:t>
            </w:r>
            <w:r w:rsidRPr="00DB63BF">
              <w:rPr>
                <w:color w:val="000000"/>
                <w:lang w:eastAsia="pl-PL" w:bidi="ar-SA"/>
              </w:rPr>
              <w:t xml:space="preserve"> i </w:t>
            </w:r>
            <w:r w:rsidRPr="00C42EAE">
              <w:rPr>
                <w:i/>
                <w:color w:val="000000"/>
                <w:lang w:eastAsia="pl-PL" w:bidi="ar-SA"/>
              </w:rPr>
              <w:t>name</w:t>
            </w:r>
            <w:r w:rsidRPr="00DB63BF">
              <w:rPr>
                <w:color w:val="000000"/>
                <w:lang w:eastAsia="pl-PL" w:bidi="ar-SA"/>
              </w:rPr>
              <w:t xml:space="preserve"> z tego samego rekordu.</w:t>
            </w:r>
          </w:p>
        </w:tc>
      </w:tr>
      <w:tr w:rsidR="00912F38" w:rsidRPr="00DB63BF" w14:paraId="6150A1A1" w14:textId="77777777" w:rsidTr="00F6189F">
        <w:trPr>
          <w:trHeight w:val="30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566E6334" w14:textId="77777777" w:rsidR="00912F38" w:rsidRPr="00DB63BF" w:rsidRDefault="009474A4" w:rsidP="00F6189F">
            <w:pPr>
              <w:spacing w:after="0" w:line="240" w:lineRule="auto"/>
              <w:jc w:val="left"/>
              <w:rPr>
                <w:color w:val="000000"/>
                <w:lang w:eastAsia="pl-PL" w:bidi="ar-SA"/>
              </w:rPr>
            </w:pPr>
            <w:r w:rsidRPr="00DB63BF">
              <w:rPr>
                <w:color w:val="000000"/>
                <w:lang w:eastAsia="pl-PL" w:bidi="ar-SA"/>
              </w:rPr>
              <w:t>255</w:t>
            </w:r>
          </w:p>
        </w:tc>
        <w:tc>
          <w:tcPr>
            <w:tcW w:w="1642" w:type="dxa"/>
            <w:tcBorders>
              <w:top w:val="nil"/>
              <w:left w:val="nil"/>
              <w:bottom w:val="single" w:sz="4" w:space="0" w:color="auto"/>
              <w:right w:val="single" w:sz="4" w:space="0" w:color="auto"/>
            </w:tcBorders>
            <w:shd w:val="clear" w:color="auto" w:fill="auto"/>
            <w:noWrap/>
            <w:vAlign w:val="center"/>
            <w:hideMark/>
          </w:tcPr>
          <w:p w14:paraId="63E0B055" w14:textId="77777777" w:rsidR="00912F38" w:rsidRPr="005031EB" w:rsidRDefault="009474A4" w:rsidP="00F6189F">
            <w:pPr>
              <w:spacing w:after="0" w:line="240" w:lineRule="auto"/>
              <w:jc w:val="left"/>
              <w:rPr>
                <w:i/>
                <w:color w:val="000000"/>
                <w:lang w:eastAsia="pl-PL" w:bidi="ar-SA"/>
              </w:rPr>
            </w:pPr>
            <w:r w:rsidRPr="005031EB">
              <w:rPr>
                <w:i/>
                <w:color w:val="000000"/>
                <w:lang w:eastAsia="pl-PL" w:bidi="ar-SA"/>
              </w:rPr>
              <w:t>EV_PUSH</w:t>
            </w:r>
          </w:p>
        </w:tc>
        <w:tc>
          <w:tcPr>
            <w:tcW w:w="6783" w:type="dxa"/>
            <w:tcBorders>
              <w:top w:val="nil"/>
              <w:left w:val="nil"/>
              <w:bottom w:val="single" w:sz="4" w:space="0" w:color="auto"/>
              <w:right w:val="single" w:sz="4" w:space="0" w:color="auto"/>
            </w:tcBorders>
            <w:shd w:val="clear" w:color="auto" w:fill="auto"/>
            <w:noWrap/>
            <w:vAlign w:val="center"/>
            <w:hideMark/>
          </w:tcPr>
          <w:p w14:paraId="3DD9A30B" w14:textId="77777777" w:rsidR="00912F38" w:rsidRPr="00DB63BF" w:rsidRDefault="009474A4" w:rsidP="00616333">
            <w:pPr>
              <w:keepNext/>
              <w:spacing w:after="0" w:line="240" w:lineRule="auto"/>
              <w:rPr>
                <w:color w:val="000000"/>
                <w:lang w:eastAsia="pl-PL" w:bidi="ar-SA"/>
              </w:rPr>
            </w:pPr>
            <w:r w:rsidRPr="00DB63BF">
              <w:rPr>
                <w:color w:val="000000"/>
                <w:lang w:eastAsia="pl-PL" w:bidi="ar-SA"/>
              </w:rPr>
              <w:t xml:space="preserve">Zdarzenie będące następstwem wykonania metody </w:t>
            </w:r>
            <w:r w:rsidRPr="00C42EAE">
              <w:rPr>
                <w:i/>
                <w:color w:val="000000"/>
                <w:lang w:eastAsia="pl-PL" w:bidi="ar-SA"/>
              </w:rPr>
              <w:t>push</w:t>
            </w:r>
            <w:r w:rsidRPr="005031EB">
              <w:rPr>
                <w:i/>
                <w:color w:val="000000"/>
                <w:lang w:eastAsia="pl-PL" w:bidi="ar-SA"/>
              </w:rPr>
              <w:t>()</w:t>
            </w:r>
            <w:r w:rsidRPr="005031EB">
              <w:rPr>
                <w:color w:val="000000"/>
                <w:lang w:eastAsia="pl-PL" w:bidi="ar-SA"/>
              </w:rPr>
              <w:t>.</w:t>
            </w:r>
          </w:p>
        </w:tc>
      </w:tr>
    </w:tbl>
    <w:p w14:paraId="6D558603" w14:textId="1895B0DB" w:rsidR="007F04F9" w:rsidRPr="001B00D1" w:rsidRDefault="00C26E55" w:rsidP="00817CEF">
      <w:pPr>
        <w:pStyle w:val="Napis"/>
        <w:spacing w:before="120" w:after="120" w:line="240" w:lineRule="auto"/>
        <w:rPr>
          <w:b/>
        </w:rPr>
      </w:pPr>
      <w:bookmarkStart w:id="80" w:name="_Toc350900206"/>
      <w:r w:rsidRPr="001B00D1">
        <w:rPr>
          <w:b/>
        </w:rPr>
        <w:t>Tab.</w:t>
      </w:r>
      <w:r w:rsidR="000B1EA2" w:rsidRPr="001B00D1">
        <w:rPr>
          <w:b/>
        </w:rPr>
        <w:t xml:space="preserve"> </w:t>
      </w:r>
      <w:r w:rsidR="00245122" w:rsidRPr="001B00D1">
        <w:rPr>
          <w:b/>
          <w:lang w:val="en-US"/>
        </w:rPr>
        <w:fldChar w:fldCharType="begin"/>
      </w:r>
      <w:r w:rsidR="00245122" w:rsidRPr="001B00D1">
        <w:rPr>
          <w:b/>
        </w:rPr>
        <w:instrText xml:space="preserve"> SEQ Tabela \* ARABIC </w:instrText>
      </w:r>
      <w:r w:rsidR="00245122" w:rsidRPr="001B00D1">
        <w:rPr>
          <w:b/>
          <w:lang w:val="en-US"/>
        </w:rPr>
        <w:fldChar w:fldCharType="separate"/>
      </w:r>
      <w:r w:rsidR="008C6BBB">
        <w:rPr>
          <w:b/>
          <w:noProof/>
        </w:rPr>
        <w:t>19</w:t>
      </w:r>
      <w:r w:rsidR="00245122" w:rsidRPr="001B00D1">
        <w:rPr>
          <w:b/>
          <w:lang w:val="en-US"/>
        </w:rPr>
        <w:fldChar w:fldCharType="end"/>
      </w:r>
      <w:r w:rsidR="000B1EA2" w:rsidRPr="001B00D1">
        <w:rPr>
          <w:b/>
        </w:rPr>
        <w:t xml:space="preserve"> </w:t>
      </w:r>
      <w:r w:rsidR="000B1EA2" w:rsidRPr="001B00D1">
        <w:t>Kody powodów wystąpienia lub zapisania zdarzenia jakie może przyjmować pole reason struktury event_list_entry i</w:t>
      </w:r>
      <w:r w:rsidR="00E07CAE">
        <w:t> </w:t>
      </w:r>
      <w:r w:rsidR="000B1EA2" w:rsidRPr="001B00D1">
        <w:t>opisy pól stowarzyszonych</w:t>
      </w:r>
      <w:bookmarkEnd w:id="80"/>
    </w:p>
    <w:p w14:paraId="050309D8" w14:textId="77777777" w:rsidR="00662F57" w:rsidRPr="00DB63BF" w:rsidRDefault="00662F57" w:rsidP="00662F57">
      <w:pPr>
        <w:spacing w:after="0" w:line="240" w:lineRule="auto"/>
        <w:jc w:val="left"/>
      </w:pPr>
      <w:r w:rsidRPr="00DB63BF">
        <w:br w:type="page"/>
      </w:r>
    </w:p>
    <w:p w14:paraId="609D548C" w14:textId="77777777" w:rsidR="00104EBF" w:rsidRPr="00DB63BF" w:rsidRDefault="00104EBF" w:rsidP="009D5737">
      <w:pPr>
        <w:pStyle w:val="Nagwek3"/>
        <w:ind w:left="851" w:hanging="851"/>
      </w:pPr>
      <w:bookmarkStart w:id="81" w:name="_Toc356324346"/>
      <w:r w:rsidRPr="00DB63BF">
        <w:lastRenderedPageBreak/>
        <w:t xml:space="preserve">Klasa DCSAP </w:t>
      </w:r>
      <w:r w:rsidRPr="006567B6">
        <w:rPr>
          <w:i/>
        </w:rPr>
        <w:t xml:space="preserve">network </w:t>
      </w:r>
      <w:r w:rsidRPr="00784FAA">
        <w:rPr>
          <w:i/>
          <w:lang w:val="en-US"/>
        </w:rPr>
        <w:t>statistics</w:t>
      </w:r>
      <w:bookmarkEnd w:id="81"/>
    </w:p>
    <w:tbl>
      <w:tblPr>
        <w:tblW w:w="9157" w:type="dxa"/>
        <w:tblInd w:w="55" w:type="dxa"/>
        <w:tblCellMar>
          <w:left w:w="70" w:type="dxa"/>
          <w:right w:w="70" w:type="dxa"/>
        </w:tblCellMar>
        <w:tblLook w:val="04A0" w:firstRow="1" w:lastRow="0" w:firstColumn="1" w:lastColumn="0" w:noHBand="0" w:noVBand="1"/>
      </w:tblPr>
      <w:tblGrid>
        <w:gridCol w:w="308"/>
        <w:gridCol w:w="2849"/>
        <w:gridCol w:w="745"/>
        <w:gridCol w:w="2492"/>
        <w:gridCol w:w="894"/>
        <w:gridCol w:w="1091"/>
        <w:gridCol w:w="778"/>
      </w:tblGrid>
      <w:tr w:rsidR="00A50AFC" w:rsidRPr="00DB63BF" w14:paraId="01E8BC77" w14:textId="77777777" w:rsidTr="00596833">
        <w:trPr>
          <w:trHeight w:val="300"/>
        </w:trPr>
        <w:tc>
          <w:tcPr>
            <w:tcW w:w="3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157BA" w14:textId="77777777" w:rsidR="00A50AFC" w:rsidRPr="00DB63BF" w:rsidRDefault="00A50AFC" w:rsidP="00C26E55">
            <w:pPr>
              <w:spacing w:after="0" w:line="240" w:lineRule="auto"/>
              <w:jc w:val="center"/>
              <w:rPr>
                <w:b/>
                <w:bCs/>
                <w:color w:val="000000"/>
                <w:lang w:eastAsia="pl-PL" w:bidi="ar-SA"/>
              </w:rPr>
            </w:pPr>
            <w:r w:rsidRPr="00DB63BF">
              <w:rPr>
                <w:b/>
                <w:bCs/>
                <w:color w:val="000000"/>
                <w:lang w:eastAsia="pl-PL" w:bidi="ar-SA"/>
              </w:rPr>
              <w:t xml:space="preserve">DCSAP </w:t>
            </w:r>
            <w:r w:rsidRPr="006567B6">
              <w:rPr>
                <w:b/>
                <w:bCs/>
                <w:i/>
                <w:color w:val="000000"/>
                <w:lang w:eastAsia="pl-PL" w:bidi="ar-SA"/>
              </w:rPr>
              <w:t xml:space="preserve">network </w:t>
            </w:r>
            <w:r w:rsidRPr="00784FAA">
              <w:rPr>
                <w:b/>
                <w:bCs/>
                <w:i/>
                <w:color w:val="000000"/>
                <w:lang w:val="en-US" w:eastAsia="pl-PL" w:bidi="ar-SA"/>
              </w:rPr>
              <w:t>statistics</w:t>
            </w:r>
          </w:p>
        </w:tc>
        <w:tc>
          <w:tcPr>
            <w:tcW w:w="2492" w:type="dxa"/>
            <w:tcBorders>
              <w:top w:val="single" w:sz="4" w:space="0" w:color="auto"/>
              <w:left w:val="nil"/>
              <w:bottom w:val="single" w:sz="4" w:space="0" w:color="auto"/>
              <w:right w:val="single" w:sz="4" w:space="0" w:color="auto"/>
            </w:tcBorders>
            <w:shd w:val="clear" w:color="auto" w:fill="auto"/>
            <w:noWrap/>
            <w:vAlign w:val="center"/>
            <w:hideMark/>
          </w:tcPr>
          <w:p w14:paraId="2A4F3E62" w14:textId="65DD65C4" w:rsidR="00A50AFC" w:rsidRPr="00DB63BF" w:rsidRDefault="00A50AFC" w:rsidP="00F83C23">
            <w:pPr>
              <w:spacing w:after="0" w:line="240" w:lineRule="auto"/>
              <w:jc w:val="center"/>
              <w:rPr>
                <w:b/>
                <w:bCs/>
                <w:color w:val="000000"/>
                <w:lang w:eastAsia="pl-PL" w:bidi="ar-SA"/>
              </w:rPr>
            </w:pPr>
            <w:r w:rsidRPr="00DB63BF">
              <w:rPr>
                <w:b/>
                <w:bCs/>
                <w:color w:val="000000"/>
                <w:lang w:eastAsia="pl-PL" w:bidi="ar-SA"/>
              </w:rPr>
              <w:t>0…</w:t>
            </w:r>
            <w:r w:rsidR="00F83C23">
              <w:rPr>
                <w:b/>
                <w:bCs/>
                <w:color w:val="000000"/>
                <w:lang w:eastAsia="pl-PL" w:bidi="ar-SA"/>
              </w:rPr>
              <w:t>1</w:t>
            </w:r>
          </w:p>
        </w:tc>
        <w:tc>
          <w:tcPr>
            <w:tcW w:w="276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D18F7D7" w14:textId="77777777" w:rsidR="00A50AFC" w:rsidRPr="00DB63BF" w:rsidRDefault="00A50AFC" w:rsidP="00C26E55">
            <w:pPr>
              <w:spacing w:after="0" w:line="240" w:lineRule="auto"/>
              <w:jc w:val="center"/>
              <w:rPr>
                <w:b/>
                <w:bCs/>
                <w:color w:val="000000"/>
                <w:lang w:eastAsia="pl-PL" w:bidi="ar-SA"/>
              </w:rPr>
            </w:pPr>
            <w:r w:rsidRPr="006567B6">
              <w:rPr>
                <w:b/>
                <w:bCs/>
                <w:i/>
                <w:color w:val="000000"/>
                <w:lang w:eastAsia="pl-PL" w:bidi="ar-SA"/>
              </w:rPr>
              <w:t>class_id</w:t>
            </w:r>
            <w:r w:rsidRPr="00DB63BF">
              <w:rPr>
                <w:b/>
                <w:bCs/>
                <w:color w:val="000000"/>
                <w:lang w:eastAsia="pl-PL" w:bidi="ar-SA"/>
              </w:rPr>
              <w:t xml:space="preserve"> = 40002, </w:t>
            </w:r>
            <w:r w:rsidRPr="006567B6">
              <w:rPr>
                <w:b/>
                <w:bCs/>
                <w:i/>
                <w:color w:val="000000"/>
                <w:lang w:eastAsia="pl-PL" w:bidi="ar-SA"/>
              </w:rPr>
              <w:t>version</w:t>
            </w:r>
            <w:r w:rsidRPr="00DB63BF">
              <w:rPr>
                <w:b/>
                <w:bCs/>
                <w:color w:val="000000"/>
                <w:lang w:eastAsia="pl-PL" w:bidi="ar-SA"/>
              </w:rPr>
              <w:t xml:space="preserve"> = 0</w:t>
            </w:r>
          </w:p>
        </w:tc>
      </w:tr>
      <w:tr w:rsidR="00A50AFC" w:rsidRPr="00DB63BF" w14:paraId="027CB83A" w14:textId="77777777" w:rsidTr="00596833">
        <w:trPr>
          <w:trHeight w:val="300"/>
        </w:trPr>
        <w:tc>
          <w:tcPr>
            <w:tcW w:w="3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2CE09" w14:textId="77777777" w:rsidR="00A50AFC" w:rsidRPr="00DB63BF" w:rsidRDefault="00A50AFC" w:rsidP="00C26E55">
            <w:pPr>
              <w:spacing w:after="0" w:line="240" w:lineRule="auto"/>
              <w:jc w:val="center"/>
              <w:rPr>
                <w:b/>
                <w:bCs/>
                <w:color w:val="000000"/>
                <w:lang w:eastAsia="pl-PL" w:bidi="ar-SA"/>
              </w:rPr>
            </w:pPr>
            <w:r w:rsidRPr="00DB63BF">
              <w:rPr>
                <w:b/>
                <w:bCs/>
                <w:color w:val="000000"/>
                <w:lang w:eastAsia="pl-PL" w:bidi="ar-SA"/>
              </w:rPr>
              <w:t>Atrybuty</w:t>
            </w:r>
          </w:p>
        </w:tc>
        <w:tc>
          <w:tcPr>
            <w:tcW w:w="2492" w:type="dxa"/>
            <w:tcBorders>
              <w:top w:val="nil"/>
              <w:left w:val="nil"/>
              <w:bottom w:val="single" w:sz="4" w:space="0" w:color="auto"/>
              <w:right w:val="single" w:sz="4" w:space="0" w:color="auto"/>
            </w:tcBorders>
            <w:shd w:val="clear" w:color="auto" w:fill="auto"/>
            <w:noWrap/>
            <w:vAlign w:val="center"/>
            <w:hideMark/>
          </w:tcPr>
          <w:p w14:paraId="12F720F1" w14:textId="77777777" w:rsidR="00A50AFC" w:rsidRPr="00DB63BF" w:rsidRDefault="00A50AFC" w:rsidP="00C26E55">
            <w:pPr>
              <w:spacing w:after="0" w:line="240" w:lineRule="auto"/>
              <w:jc w:val="center"/>
              <w:rPr>
                <w:b/>
                <w:bCs/>
                <w:color w:val="000000"/>
                <w:lang w:eastAsia="pl-PL" w:bidi="ar-SA"/>
              </w:rPr>
            </w:pPr>
            <w:r w:rsidRPr="00DB63BF">
              <w:rPr>
                <w:b/>
                <w:bCs/>
                <w:color w:val="000000"/>
                <w:lang w:eastAsia="pl-PL" w:bidi="ar-SA"/>
              </w:rPr>
              <w:t>Typ danych</w:t>
            </w:r>
          </w:p>
        </w:tc>
        <w:tc>
          <w:tcPr>
            <w:tcW w:w="894" w:type="dxa"/>
            <w:tcBorders>
              <w:top w:val="nil"/>
              <w:left w:val="nil"/>
              <w:bottom w:val="single" w:sz="4" w:space="0" w:color="auto"/>
              <w:right w:val="single" w:sz="4" w:space="0" w:color="auto"/>
            </w:tcBorders>
            <w:shd w:val="clear" w:color="auto" w:fill="auto"/>
            <w:noWrap/>
            <w:vAlign w:val="center"/>
            <w:hideMark/>
          </w:tcPr>
          <w:p w14:paraId="2DB776B9" w14:textId="77777777" w:rsidR="00A50AFC" w:rsidRPr="00DB63BF" w:rsidRDefault="00A50AFC" w:rsidP="00C26E55">
            <w:pPr>
              <w:spacing w:after="0" w:line="240" w:lineRule="auto"/>
              <w:jc w:val="center"/>
              <w:rPr>
                <w:b/>
                <w:bCs/>
                <w:color w:val="000000"/>
                <w:lang w:eastAsia="pl-PL" w:bidi="ar-SA"/>
              </w:rPr>
            </w:pPr>
            <w:r w:rsidRPr="00DB63BF">
              <w:rPr>
                <w:b/>
                <w:bCs/>
                <w:color w:val="000000"/>
                <w:lang w:eastAsia="pl-PL" w:bidi="ar-SA"/>
              </w:rPr>
              <w:t>Min.</w:t>
            </w:r>
          </w:p>
        </w:tc>
        <w:tc>
          <w:tcPr>
            <w:tcW w:w="1091" w:type="dxa"/>
            <w:tcBorders>
              <w:top w:val="nil"/>
              <w:left w:val="nil"/>
              <w:bottom w:val="single" w:sz="4" w:space="0" w:color="auto"/>
              <w:right w:val="single" w:sz="4" w:space="0" w:color="auto"/>
            </w:tcBorders>
            <w:shd w:val="clear" w:color="auto" w:fill="auto"/>
            <w:noWrap/>
            <w:vAlign w:val="center"/>
            <w:hideMark/>
          </w:tcPr>
          <w:p w14:paraId="72526162" w14:textId="77777777" w:rsidR="00A50AFC" w:rsidRPr="00DB63BF" w:rsidRDefault="00A50AFC" w:rsidP="00C26E55">
            <w:pPr>
              <w:spacing w:after="0" w:line="240" w:lineRule="auto"/>
              <w:jc w:val="center"/>
              <w:rPr>
                <w:b/>
                <w:bCs/>
                <w:color w:val="000000"/>
                <w:lang w:eastAsia="pl-PL" w:bidi="ar-SA"/>
              </w:rPr>
            </w:pPr>
            <w:r w:rsidRPr="00DB63BF">
              <w:rPr>
                <w:b/>
                <w:bCs/>
                <w:color w:val="000000"/>
                <w:lang w:eastAsia="pl-PL" w:bidi="ar-SA"/>
              </w:rPr>
              <w:t>Max.</w:t>
            </w:r>
          </w:p>
        </w:tc>
        <w:tc>
          <w:tcPr>
            <w:tcW w:w="778" w:type="dxa"/>
            <w:tcBorders>
              <w:top w:val="nil"/>
              <w:left w:val="nil"/>
              <w:bottom w:val="single" w:sz="4" w:space="0" w:color="auto"/>
              <w:right w:val="single" w:sz="4" w:space="0" w:color="auto"/>
            </w:tcBorders>
            <w:shd w:val="clear" w:color="auto" w:fill="auto"/>
            <w:noWrap/>
            <w:vAlign w:val="center"/>
            <w:hideMark/>
          </w:tcPr>
          <w:p w14:paraId="5D6EE60F" w14:textId="77777777" w:rsidR="00A50AFC" w:rsidRPr="00DB63BF" w:rsidRDefault="00A50AFC" w:rsidP="00C26E55">
            <w:pPr>
              <w:spacing w:after="0" w:line="240" w:lineRule="auto"/>
              <w:jc w:val="center"/>
              <w:rPr>
                <w:b/>
                <w:bCs/>
                <w:color w:val="000000"/>
                <w:lang w:eastAsia="pl-PL" w:bidi="ar-SA"/>
              </w:rPr>
            </w:pPr>
            <w:r w:rsidRPr="00DB63BF">
              <w:rPr>
                <w:b/>
                <w:bCs/>
                <w:color w:val="000000"/>
                <w:lang w:eastAsia="pl-PL" w:bidi="ar-SA"/>
              </w:rPr>
              <w:t>Def</w:t>
            </w:r>
          </w:p>
        </w:tc>
      </w:tr>
      <w:tr w:rsidR="00A50AFC" w:rsidRPr="00DB63BF" w14:paraId="5A0D42CA" w14:textId="77777777" w:rsidTr="00596833">
        <w:trPr>
          <w:trHeight w:val="300"/>
        </w:trPr>
        <w:tc>
          <w:tcPr>
            <w:tcW w:w="308" w:type="dxa"/>
            <w:tcBorders>
              <w:top w:val="nil"/>
              <w:left w:val="single" w:sz="4" w:space="0" w:color="auto"/>
              <w:bottom w:val="single" w:sz="4" w:space="0" w:color="auto"/>
              <w:right w:val="nil"/>
            </w:tcBorders>
            <w:shd w:val="clear" w:color="auto" w:fill="auto"/>
            <w:noWrap/>
            <w:vAlign w:val="center"/>
            <w:hideMark/>
          </w:tcPr>
          <w:p w14:paraId="05B43655"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1.</w:t>
            </w:r>
          </w:p>
        </w:tc>
        <w:tc>
          <w:tcPr>
            <w:tcW w:w="2849" w:type="dxa"/>
            <w:tcBorders>
              <w:top w:val="nil"/>
              <w:left w:val="nil"/>
              <w:bottom w:val="single" w:sz="4" w:space="0" w:color="auto"/>
              <w:right w:val="nil"/>
            </w:tcBorders>
            <w:shd w:val="clear" w:color="auto" w:fill="auto"/>
            <w:noWrap/>
            <w:vAlign w:val="center"/>
            <w:hideMark/>
          </w:tcPr>
          <w:p w14:paraId="6D950344" w14:textId="77777777" w:rsidR="00A50AFC" w:rsidRPr="006567B6" w:rsidRDefault="00A50AFC" w:rsidP="00A50AFC">
            <w:pPr>
              <w:spacing w:after="0" w:line="240" w:lineRule="auto"/>
              <w:jc w:val="left"/>
              <w:rPr>
                <w:i/>
                <w:color w:val="000000"/>
                <w:lang w:eastAsia="pl-PL" w:bidi="ar-SA"/>
              </w:rPr>
            </w:pPr>
            <w:r w:rsidRPr="006567B6">
              <w:rPr>
                <w:i/>
                <w:color w:val="000000"/>
                <w:lang w:eastAsia="pl-PL" w:bidi="ar-SA"/>
              </w:rPr>
              <w:t>logical_name</w:t>
            </w:r>
          </w:p>
        </w:tc>
        <w:tc>
          <w:tcPr>
            <w:tcW w:w="745" w:type="dxa"/>
            <w:tcBorders>
              <w:top w:val="nil"/>
              <w:left w:val="nil"/>
              <w:bottom w:val="single" w:sz="4" w:space="0" w:color="auto"/>
              <w:right w:val="single" w:sz="4" w:space="0" w:color="auto"/>
            </w:tcBorders>
            <w:shd w:val="clear" w:color="auto" w:fill="auto"/>
            <w:noWrap/>
            <w:vAlign w:val="center"/>
            <w:hideMark/>
          </w:tcPr>
          <w:p w14:paraId="08AB34DE"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(stat.)</w:t>
            </w:r>
          </w:p>
        </w:tc>
        <w:tc>
          <w:tcPr>
            <w:tcW w:w="2492" w:type="dxa"/>
            <w:tcBorders>
              <w:top w:val="nil"/>
              <w:left w:val="nil"/>
              <w:bottom w:val="single" w:sz="4" w:space="0" w:color="auto"/>
              <w:right w:val="single" w:sz="4" w:space="0" w:color="auto"/>
            </w:tcBorders>
            <w:shd w:val="clear" w:color="auto" w:fill="auto"/>
            <w:noWrap/>
            <w:vAlign w:val="center"/>
            <w:hideMark/>
          </w:tcPr>
          <w:p w14:paraId="2B17E5DE" w14:textId="77777777" w:rsidR="00A50AFC" w:rsidRPr="00C26E55" w:rsidRDefault="00A50AFC" w:rsidP="00A50AFC">
            <w:pPr>
              <w:spacing w:after="0" w:line="240" w:lineRule="auto"/>
              <w:jc w:val="left"/>
              <w:rPr>
                <w:i/>
                <w:color w:val="000000"/>
                <w:lang w:eastAsia="pl-PL" w:bidi="ar-SA"/>
              </w:rPr>
            </w:pPr>
            <w:r w:rsidRPr="00784FAA">
              <w:rPr>
                <w:i/>
                <w:color w:val="000000"/>
                <w:lang w:val="en-US" w:eastAsia="pl-PL" w:bidi="ar-SA"/>
              </w:rPr>
              <w:t>octet</w:t>
            </w:r>
            <w:r w:rsidRPr="00C26E55">
              <w:rPr>
                <w:i/>
                <w:color w:val="000000"/>
                <w:lang w:eastAsia="pl-PL" w:bidi="ar-SA"/>
              </w:rPr>
              <w:t>-string</w:t>
            </w:r>
          </w:p>
        </w:tc>
        <w:tc>
          <w:tcPr>
            <w:tcW w:w="894" w:type="dxa"/>
            <w:tcBorders>
              <w:top w:val="nil"/>
              <w:left w:val="nil"/>
              <w:bottom w:val="single" w:sz="4" w:space="0" w:color="auto"/>
              <w:right w:val="single" w:sz="4" w:space="0" w:color="auto"/>
            </w:tcBorders>
            <w:shd w:val="clear" w:color="auto" w:fill="auto"/>
            <w:noWrap/>
            <w:vAlign w:val="center"/>
            <w:hideMark/>
          </w:tcPr>
          <w:p w14:paraId="4EDA387C"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1091" w:type="dxa"/>
            <w:tcBorders>
              <w:top w:val="nil"/>
              <w:left w:val="nil"/>
              <w:bottom w:val="single" w:sz="4" w:space="0" w:color="auto"/>
              <w:right w:val="single" w:sz="4" w:space="0" w:color="auto"/>
            </w:tcBorders>
            <w:shd w:val="clear" w:color="auto" w:fill="auto"/>
            <w:noWrap/>
            <w:vAlign w:val="center"/>
            <w:hideMark/>
          </w:tcPr>
          <w:p w14:paraId="24B5C7C9"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6CBE4295"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r>
      <w:tr w:rsidR="00A50AFC" w:rsidRPr="00DB63BF" w14:paraId="691A3A62" w14:textId="77777777" w:rsidTr="00596833">
        <w:trPr>
          <w:trHeight w:val="300"/>
        </w:trPr>
        <w:tc>
          <w:tcPr>
            <w:tcW w:w="308" w:type="dxa"/>
            <w:tcBorders>
              <w:top w:val="nil"/>
              <w:left w:val="single" w:sz="4" w:space="0" w:color="auto"/>
              <w:bottom w:val="single" w:sz="4" w:space="0" w:color="auto"/>
              <w:right w:val="nil"/>
            </w:tcBorders>
            <w:shd w:val="clear" w:color="auto" w:fill="auto"/>
            <w:noWrap/>
            <w:vAlign w:val="center"/>
            <w:hideMark/>
          </w:tcPr>
          <w:p w14:paraId="49C8388B"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2.</w:t>
            </w:r>
          </w:p>
        </w:tc>
        <w:tc>
          <w:tcPr>
            <w:tcW w:w="2849" w:type="dxa"/>
            <w:tcBorders>
              <w:top w:val="nil"/>
              <w:left w:val="nil"/>
              <w:bottom w:val="single" w:sz="4" w:space="0" w:color="auto"/>
              <w:right w:val="nil"/>
            </w:tcBorders>
            <w:shd w:val="clear" w:color="auto" w:fill="auto"/>
            <w:vAlign w:val="center"/>
            <w:hideMark/>
          </w:tcPr>
          <w:p w14:paraId="212DFB53" w14:textId="77777777" w:rsidR="00A50AFC" w:rsidRPr="006567B6" w:rsidRDefault="00A50AFC" w:rsidP="00A50AFC">
            <w:pPr>
              <w:spacing w:after="0" w:line="240" w:lineRule="auto"/>
              <w:jc w:val="left"/>
              <w:rPr>
                <w:i/>
                <w:color w:val="000000"/>
                <w:lang w:eastAsia="pl-PL" w:bidi="ar-SA"/>
              </w:rPr>
            </w:pPr>
            <w:r w:rsidRPr="006567B6">
              <w:rPr>
                <w:i/>
                <w:color w:val="000000"/>
                <w:lang w:eastAsia="pl-PL" w:bidi="ar-SA"/>
              </w:rPr>
              <w:t>sessions_opened</w:t>
            </w:r>
          </w:p>
        </w:tc>
        <w:tc>
          <w:tcPr>
            <w:tcW w:w="745" w:type="dxa"/>
            <w:tcBorders>
              <w:top w:val="nil"/>
              <w:left w:val="nil"/>
              <w:bottom w:val="single" w:sz="4" w:space="0" w:color="auto"/>
              <w:right w:val="single" w:sz="4" w:space="0" w:color="auto"/>
            </w:tcBorders>
            <w:shd w:val="clear" w:color="auto" w:fill="auto"/>
            <w:noWrap/>
            <w:vAlign w:val="center"/>
            <w:hideMark/>
          </w:tcPr>
          <w:p w14:paraId="7C0F55EC"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(dyn.)</w:t>
            </w:r>
          </w:p>
        </w:tc>
        <w:tc>
          <w:tcPr>
            <w:tcW w:w="2492" w:type="dxa"/>
            <w:tcBorders>
              <w:top w:val="nil"/>
              <w:left w:val="nil"/>
              <w:bottom w:val="single" w:sz="4" w:space="0" w:color="auto"/>
              <w:right w:val="single" w:sz="4" w:space="0" w:color="auto"/>
            </w:tcBorders>
            <w:shd w:val="clear" w:color="auto" w:fill="auto"/>
            <w:noWrap/>
            <w:vAlign w:val="center"/>
            <w:hideMark/>
          </w:tcPr>
          <w:p w14:paraId="73603678" w14:textId="77777777" w:rsidR="00A50AFC" w:rsidRPr="00C26E55" w:rsidRDefault="00A50AFC" w:rsidP="00A50AFC">
            <w:pPr>
              <w:spacing w:after="0" w:line="240" w:lineRule="auto"/>
              <w:jc w:val="left"/>
              <w:rPr>
                <w:i/>
                <w:color w:val="000000"/>
                <w:lang w:eastAsia="pl-PL" w:bidi="ar-SA"/>
              </w:rPr>
            </w:pPr>
            <w:r w:rsidRPr="00C26E55">
              <w:rPr>
                <w:i/>
                <w:color w:val="000000"/>
                <w:lang w:eastAsia="pl-PL" w:bidi="ar-SA"/>
              </w:rPr>
              <w:t>long64-unsigned</w:t>
            </w:r>
          </w:p>
        </w:tc>
        <w:tc>
          <w:tcPr>
            <w:tcW w:w="894" w:type="dxa"/>
            <w:tcBorders>
              <w:top w:val="nil"/>
              <w:left w:val="nil"/>
              <w:bottom w:val="single" w:sz="4" w:space="0" w:color="auto"/>
              <w:right w:val="single" w:sz="4" w:space="0" w:color="auto"/>
            </w:tcBorders>
            <w:shd w:val="clear" w:color="auto" w:fill="auto"/>
            <w:noWrap/>
            <w:vAlign w:val="center"/>
            <w:hideMark/>
          </w:tcPr>
          <w:p w14:paraId="4D167D9F" w14:textId="77777777" w:rsidR="00A50AFC" w:rsidRPr="00DB63BF" w:rsidRDefault="00A50AFC" w:rsidP="00A50AFC">
            <w:pPr>
              <w:spacing w:after="0" w:line="240" w:lineRule="auto"/>
              <w:jc w:val="left"/>
              <w:rPr>
                <w:color w:val="000000"/>
                <w:lang w:eastAsia="pl-PL" w:bidi="ar-SA"/>
              </w:rPr>
            </w:pPr>
            <w:r w:rsidRPr="00430E31">
              <w:rPr>
                <w:color w:val="000000"/>
                <w:lang w:eastAsia="pl-PL" w:bidi="ar-SA"/>
              </w:rPr>
              <w:t> </w:t>
            </w:r>
          </w:p>
        </w:tc>
        <w:tc>
          <w:tcPr>
            <w:tcW w:w="1091" w:type="dxa"/>
            <w:tcBorders>
              <w:top w:val="nil"/>
              <w:left w:val="nil"/>
              <w:bottom w:val="single" w:sz="4" w:space="0" w:color="auto"/>
              <w:right w:val="single" w:sz="4" w:space="0" w:color="auto"/>
            </w:tcBorders>
            <w:shd w:val="clear" w:color="auto" w:fill="auto"/>
            <w:noWrap/>
            <w:vAlign w:val="center"/>
            <w:hideMark/>
          </w:tcPr>
          <w:p w14:paraId="72DE297B" w14:textId="77777777" w:rsidR="00A50AFC" w:rsidRPr="00DB63BF" w:rsidRDefault="00A50AFC" w:rsidP="00A50AFC">
            <w:pPr>
              <w:spacing w:after="0" w:line="240" w:lineRule="auto"/>
              <w:jc w:val="left"/>
              <w:rPr>
                <w:color w:val="000000"/>
                <w:lang w:eastAsia="pl-PL" w:bidi="ar-SA"/>
              </w:rPr>
            </w:pPr>
            <w:r w:rsidRPr="00430E31">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4FEA4307" w14:textId="77777777" w:rsidR="00A50AFC" w:rsidRPr="00DB63BF" w:rsidRDefault="00A50AFC" w:rsidP="00A50AFC">
            <w:pPr>
              <w:spacing w:after="0" w:line="240" w:lineRule="auto"/>
              <w:jc w:val="left"/>
              <w:rPr>
                <w:color w:val="000000"/>
                <w:lang w:eastAsia="pl-PL" w:bidi="ar-SA"/>
              </w:rPr>
            </w:pPr>
            <w:r w:rsidRPr="00430E31">
              <w:rPr>
                <w:color w:val="000000"/>
                <w:lang w:eastAsia="pl-PL" w:bidi="ar-SA"/>
              </w:rPr>
              <w:t> </w:t>
            </w:r>
          </w:p>
        </w:tc>
      </w:tr>
      <w:tr w:rsidR="00A50AFC" w:rsidRPr="00DB63BF" w14:paraId="139BF35D" w14:textId="77777777" w:rsidTr="00596833">
        <w:trPr>
          <w:trHeight w:val="300"/>
        </w:trPr>
        <w:tc>
          <w:tcPr>
            <w:tcW w:w="308" w:type="dxa"/>
            <w:tcBorders>
              <w:top w:val="nil"/>
              <w:left w:val="single" w:sz="4" w:space="0" w:color="auto"/>
              <w:bottom w:val="single" w:sz="4" w:space="0" w:color="auto"/>
              <w:right w:val="nil"/>
            </w:tcBorders>
            <w:shd w:val="clear" w:color="auto" w:fill="auto"/>
            <w:noWrap/>
            <w:vAlign w:val="center"/>
            <w:hideMark/>
          </w:tcPr>
          <w:p w14:paraId="2E3EAF73"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3.</w:t>
            </w:r>
          </w:p>
        </w:tc>
        <w:tc>
          <w:tcPr>
            <w:tcW w:w="2849" w:type="dxa"/>
            <w:tcBorders>
              <w:top w:val="nil"/>
              <w:left w:val="nil"/>
              <w:bottom w:val="single" w:sz="4" w:space="0" w:color="auto"/>
              <w:right w:val="nil"/>
            </w:tcBorders>
            <w:shd w:val="clear" w:color="auto" w:fill="auto"/>
            <w:noWrap/>
            <w:vAlign w:val="center"/>
            <w:hideMark/>
          </w:tcPr>
          <w:p w14:paraId="35DD8D32" w14:textId="77777777" w:rsidR="00A50AFC" w:rsidRPr="006567B6" w:rsidRDefault="00A50AFC" w:rsidP="00A50AFC">
            <w:pPr>
              <w:spacing w:after="0" w:line="240" w:lineRule="auto"/>
              <w:jc w:val="left"/>
              <w:rPr>
                <w:i/>
                <w:color w:val="000000"/>
                <w:lang w:eastAsia="pl-PL" w:bidi="ar-SA"/>
              </w:rPr>
            </w:pPr>
            <w:r w:rsidRPr="006567B6">
              <w:rPr>
                <w:i/>
                <w:color w:val="000000"/>
                <w:lang w:eastAsia="pl-PL" w:bidi="ar-SA"/>
              </w:rPr>
              <w:t>sessions_active</w:t>
            </w:r>
          </w:p>
        </w:tc>
        <w:tc>
          <w:tcPr>
            <w:tcW w:w="745" w:type="dxa"/>
            <w:tcBorders>
              <w:top w:val="nil"/>
              <w:left w:val="nil"/>
              <w:bottom w:val="single" w:sz="4" w:space="0" w:color="auto"/>
              <w:right w:val="single" w:sz="4" w:space="0" w:color="auto"/>
            </w:tcBorders>
            <w:shd w:val="clear" w:color="auto" w:fill="auto"/>
            <w:noWrap/>
            <w:vAlign w:val="center"/>
            <w:hideMark/>
          </w:tcPr>
          <w:p w14:paraId="0F7E7668"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(dyn.)</w:t>
            </w:r>
          </w:p>
        </w:tc>
        <w:tc>
          <w:tcPr>
            <w:tcW w:w="2492" w:type="dxa"/>
            <w:tcBorders>
              <w:top w:val="nil"/>
              <w:left w:val="nil"/>
              <w:bottom w:val="single" w:sz="4" w:space="0" w:color="auto"/>
              <w:right w:val="single" w:sz="4" w:space="0" w:color="auto"/>
            </w:tcBorders>
            <w:shd w:val="clear" w:color="auto" w:fill="auto"/>
            <w:noWrap/>
            <w:vAlign w:val="center"/>
            <w:hideMark/>
          </w:tcPr>
          <w:p w14:paraId="019132F3" w14:textId="77777777" w:rsidR="00A50AFC" w:rsidRPr="00C26E55" w:rsidRDefault="00A50AFC" w:rsidP="00A50AFC">
            <w:pPr>
              <w:spacing w:after="0" w:line="240" w:lineRule="auto"/>
              <w:jc w:val="left"/>
              <w:rPr>
                <w:i/>
                <w:color w:val="000000"/>
                <w:lang w:eastAsia="pl-PL" w:bidi="ar-SA"/>
              </w:rPr>
            </w:pPr>
            <w:r w:rsidRPr="00C26E55">
              <w:rPr>
                <w:i/>
                <w:color w:val="000000"/>
                <w:lang w:eastAsia="pl-PL" w:bidi="ar-SA"/>
              </w:rPr>
              <w:t>long64-unsigned</w:t>
            </w:r>
          </w:p>
        </w:tc>
        <w:tc>
          <w:tcPr>
            <w:tcW w:w="894" w:type="dxa"/>
            <w:tcBorders>
              <w:top w:val="nil"/>
              <w:left w:val="nil"/>
              <w:bottom w:val="single" w:sz="4" w:space="0" w:color="auto"/>
              <w:right w:val="single" w:sz="4" w:space="0" w:color="auto"/>
            </w:tcBorders>
            <w:shd w:val="clear" w:color="auto" w:fill="auto"/>
            <w:noWrap/>
            <w:vAlign w:val="center"/>
            <w:hideMark/>
          </w:tcPr>
          <w:p w14:paraId="3A5C4C79"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1091" w:type="dxa"/>
            <w:tcBorders>
              <w:top w:val="nil"/>
              <w:left w:val="nil"/>
              <w:bottom w:val="single" w:sz="4" w:space="0" w:color="auto"/>
              <w:right w:val="single" w:sz="4" w:space="0" w:color="auto"/>
            </w:tcBorders>
            <w:shd w:val="clear" w:color="auto" w:fill="auto"/>
            <w:noWrap/>
            <w:vAlign w:val="center"/>
            <w:hideMark/>
          </w:tcPr>
          <w:p w14:paraId="01EEA0A5"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3A957AFC"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r>
      <w:tr w:rsidR="00A50AFC" w:rsidRPr="00DB63BF" w14:paraId="1DD71C92" w14:textId="77777777" w:rsidTr="00596833">
        <w:trPr>
          <w:trHeight w:val="300"/>
        </w:trPr>
        <w:tc>
          <w:tcPr>
            <w:tcW w:w="308" w:type="dxa"/>
            <w:tcBorders>
              <w:top w:val="nil"/>
              <w:left w:val="single" w:sz="4" w:space="0" w:color="auto"/>
              <w:bottom w:val="single" w:sz="4" w:space="0" w:color="auto"/>
              <w:right w:val="nil"/>
            </w:tcBorders>
            <w:shd w:val="clear" w:color="auto" w:fill="auto"/>
            <w:noWrap/>
            <w:vAlign w:val="center"/>
            <w:hideMark/>
          </w:tcPr>
          <w:p w14:paraId="60D3EAC9"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4.</w:t>
            </w:r>
          </w:p>
        </w:tc>
        <w:tc>
          <w:tcPr>
            <w:tcW w:w="2849" w:type="dxa"/>
            <w:tcBorders>
              <w:top w:val="nil"/>
              <w:left w:val="nil"/>
              <w:bottom w:val="single" w:sz="4" w:space="0" w:color="auto"/>
              <w:right w:val="nil"/>
            </w:tcBorders>
            <w:shd w:val="clear" w:color="auto" w:fill="auto"/>
            <w:noWrap/>
            <w:vAlign w:val="center"/>
            <w:hideMark/>
          </w:tcPr>
          <w:p w14:paraId="3CE2FD1B" w14:textId="77777777" w:rsidR="00A50AFC" w:rsidRPr="006567B6" w:rsidRDefault="00A50AFC" w:rsidP="00A50AFC">
            <w:pPr>
              <w:spacing w:after="0" w:line="240" w:lineRule="auto"/>
              <w:jc w:val="left"/>
              <w:rPr>
                <w:i/>
                <w:color w:val="000000"/>
                <w:lang w:eastAsia="pl-PL" w:bidi="ar-SA"/>
              </w:rPr>
            </w:pPr>
            <w:r w:rsidRPr="006567B6">
              <w:rPr>
                <w:i/>
                <w:color w:val="000000"/>
                <w:lang w:eastAsia="pl-PL" w:bidi="ar-SA"/>
              </w:rPr>
              <w:t>bytes_received</w:t>
            </w:r>
          </w:p>
        </w:tc>
        <w:tc>
          <w:tcPr>
            <w:tcW w:w="745" w:type="dxa"/>
            <w:tcBorders>
              <w:top w:val="nil"/>
              <w:left w:val="nil"/>
              <w:bottom w:val="single" w:sz="4" w:space="0" w:color="auto"/>
              <w:right w:val="single" w:sz="4" w:space="0" w:color="auto"/>
            </w:tcBorders>
            <w:shd w:val="clear" w:color="auto" w:fill="auto"/>
            <w:noWrap/>
            <w:vAlign w:val="center"/>
            <w:hideMark/>
          </w:tcPr>
          <w:p w14:paraId="6B14D7B6"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(dyn.)</w:t>
            </w:r>
          </w:p>
        </w:tc>
        <w:tc>
          <w:tcPr>
            <w:tcW w:w="2492" w:type="dxa"/>
            <w:tcBorders>
              <w:top w:val="nil"/>
              <w:left w:val="nil"/>
              <w:bottom w:val="single" w:sz="4" w:space="0" w:color="auto"/>
              <w:right w:val="single" w:sz="4" w:space="0" w:color="auto"/>
            </w:tcBorders>
            <w:shd w:val="clear" w:color="auto" w:fill="auto"/>
            <w:noWrap/>
            <w:vAlign w:val="center"/>
            <w:hideMark/>
          </w:tcPr>
          <w:p w14:paraId="19A45855" w14:textId="77777777" w:rsidR="00A50AFC" w:rsidRPr="00C26E55" w:rsidRDefault="00A50AFC" w:rsidP="00A50AFC">
            <w:pPr>
              <w:spacing w:after="0" w:line="240" w:lineRule="auto"/>
              <w:jc w:val="left"/>
              <w:rPr>
                <w:i/>
                <w:color w:val="000000"/>
                <w:lang w:eastAsia="pl-PL" w:bidi="ar-SA"/>
              </w:rPr>
            </w:pPr>
            <w:r w:rsidRPr="00C26E55">
              <w:rPr>
                <w:i/>
                <w:color w:val="000000"/>
                <w:lang w:eastAsia="pl-PL" w:bidi="ar-SA"/>
              </w:rPr>
              <w:t>long64-unsigned</w:t>
            </w:r>
          </w:p>
        </w:tc>
        <w:tc>
          <w:tcPr>
            <w:tcW w:w="894" w:type="dxa"/>
            <w:tcBorders>
              <w:top w:val="nil"/>
              <w:left w:val="nil"/>
              <w:bottom w:val="single" w:sz="4" w:space="0" w:color="auto"/>
              <w:right w:val="single" w:sz="4" w:space="0" w:color="auto"/>
            </w:tcBorders>
            <w:shd w:val="clear" w:color="auto" w:fill="auto"/>
            <w:noWrap/>
            <w:vAlign w:val="center"/>
            <w:hideMark/>
          </w:tcPr>
          <w:p w14:paraId="50DD680E"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1091" w:type="dxa"/>
            <w:tcBorders>
              <w:top w:val="nil"/>
              <w:left w:val="nil"/>
              <w:bottom w:val="single" w:sz="4" w:space="0" w:color="auto"/>
              <w:right w:val="single" w:sz="4" w:space="0" w:color="auto"/>
            </w:tcBorders>
            <w:shd w:val="clear" w:color="auto" w:fill="auto"/>
            <w:noWrap/>
            <w:vAlign w:val="center"/>
            <w:hideMark/>
          </w:tcPr>
          <w:p w14:paraId="58EDBD3F"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338203C3"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r>
      <w:tr w:rsidR="00A50AFC" w:rsidRPr="00DB63BF" w14:paraId="2583B43C" w14:textId="77777777" w:rsidTr="00596833">
        <w:trPr>
          <w:trHeight w:val="300"/>
        </w:trPr>
        <w:tc>
          <w:tcPr>
            <w:tcW w:w="308" w:type="dxa"/>
            <w:tcBorders>
              <w:top w:val="nil"/>
              <w:left w:val="single" w:sz="4" w:space="0" w:color="auto"/>
              <w:bottom w:val="single" w:sz="4" w:space="0" w:color="auto"/>
              <w:right w:val="nil"/>
            </w:tcBorders>
            <w:shd w:val="clear" w:color="auto" w:fill="auto"/>
            <w:noWrap/>
            <w:vAlign w:val="center"/>
            <w:hideMark/>
          </w:tcPr>
          <w:p w14:paraId="606FC083"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5.</w:t>
            </w:r>
          </w:p>
        </w:tc>
        <w:tc>
          <w:tcPr>
            <w:tcW w:w="2849" w:type="dxa"/>
            <w:tcBorders>
              <w:top w:val="nil"/>
              <w:left w:val="nil"/>
              <w:bottom w:val="single" w:sz="4" w:space="0" w:color="auto"/>
              <w:right w:val="nil"/>
            </w:tcBorders>
            <w:shd w:val="clear" w:color="auto" w:fill="auto"/>
            <w:noWrap/>
            <w:vAlign w:val="center"/>
            <w:hideMark/>
          </w:tcPr>
          <w:p w14:paraId="3A3959A0" w14:textId="77777777" w:rsidR="00A50AFC" w:rsidRPr="006567B6" w:rsidRDefault="00A50AFC" w:rsidP="00A50AFC">
            <w:pPr>
              <w:spacing w:after="0" w:line="240" w:lineRule="auto"/>
              <w:jc w:val="left"/>
              <w:rPr>
                <w:i/>
                <w:color w:val="000000"/>
                <w:lang w:eastAsia="pl-PL" w:bidi="ar-SA"/>
              </w:rPr>
            </w:pPr>
            <w:r w:rsidRPr="006567B6">
              <w:rPr>
                <w:i/>
                <w:color w:val="000000"/>
                <w:lang w:eastAsia="pl-PL" w:bidi="ar-SA"/>
              </w:rPr>
              <w:t>bytes_sent</w:t>
            </w:r>
          </w:p>
        </w:tc>
        <w:tc>
          <w:tcPr>
            <w:tcW w:w="745" w:type="dxa"/>
            <w:tcBorders>
              <w:top w:val="nil"/>
              <w:left w:val="nil"/>
              <w:bottom w:val="single" w:sz="4" w:space="0" w:color="auto"/>
              <w:right w:val="single" w:sz="4" w:space="0" w:color="auto"/>
            </w:tcBorders>
            <w:shd w:val="clear" w:color="auto" w:fill="auto"/>
            <w:noWrap/>
            <w:vAlign w:val="center"/>
            <w:hideMark/>
          </w:tcPr>
          <w:p w14:paraId="45302884"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(dyn.)</w:t>
            </w:r>
          </w:p>
        </w:tc>
        <w:tc>
          <w:tcPr>
            <w:tcW w:w="2492" w:type="dxa"/>
            <w:tcBorders>
              <w:top w:val="nil"/>
              <w:left w:val="nil"/>
              <w:bottom w:val="single" w:sz="4" w:space="0" w:color="auto"/>
              <w:right w:val="single" w:sz="4" w:space="0" w:color="auto"/>
            </w:tcBorders>
            <w:shd w:val="clear" w:color="auto" w:fill="auto"/>
            <w:noWrap/>
            <w:vAlign w:val="center"/>
            <w:hideMark/>
          </w:tcPr>
          <w:p w14:paraId="638F1E2D" w14:textId="77777777" w:rsidR="00A50AFC" w:rsidRPr="00C26E55" w:rsidRDefault="00A50AFC" w:rsidP="00A50AFC">
            <w:pPr>
              <w:spacing w:after="0" w:line="240" w:lineRule="auto"/>
              <w:jc w:val="left"/>
              <w:rPr>
                <w:i/>
                <w:color w:val="000000"/>
                <w:lang w:eastAsia="pl-PL" w:bidi="ar-SA"/>
              </w:rPr>
            </w:pPr>
            <w:r w:rsidRPr="00C26E55">
              <w:rPr>
                <w:i/>
                <w:color w:val="000000"/>
                <w:lang w:eastAsia="pl-PL" w:bidi="ar-SA"/>
              </w:rPr>
              <w:t>long64-unsigned</w:t>
            </w:r>
          </w:p>
        </w:tc>
        <w:tc>
          <w:tcPr>
            <w:tcW w:w="894" w:type="dxa"/>
            <w:tcBorders>
              <w:top w:val="nil"/>
              <w:left w:val="nil"/>
              <w:bottom w:val="single" w:sz="4" w:space="0" w:color="auto"/>
              <w:right w:val="single" w:sz="4" w:space="0" w:color="auto"/>
            </w:tcBorders>
            <w:shd w:val="clear" w:color="auto" w:fill="auto"/>
            <w:noWrap/>
            <w:vAlign w:val="center"/>
            <w:hideMark/>
          </w:tcPr>
          <w:p w14:paraId="04859678"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1091" w:type="dxa"/>
            <w:tcBorders>
              <w:top w:val="nil"/>
              <w:left w:val="nil"/>
              <w:bottom w:val="single" w:sz="4" w:space="0" w:color="auto"/>
              <w:right w:val="single" w:sz="4" w:space="0" w:color="auto"/>
            </w:tcBorders>
            <w:shd w:val="clear" w:color="auto" w:fill="auto"/>
            <w:noWrap/>
            <w:vAlign w:val="center"/>
            <w:hideMark/>
          </w:tcPr>
          <w:p w14:paraId="13EA1F36"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17BC1524"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r>
      <w:tr w:rsidR="00A50AFC" w:rsidRPr="00DB63BF" w14:paraId="1D124AD4" w14:textId="77777777" w:rsidTr="00596833">
        <w:trPr>
          <w:trHeight w:val="300"/>
        </w:trPr>
        <w:tc>
          <w:tcPr>
            <w:tcW w:w="308" w:type="dxa"/>
            <w:tcBorders>
              <w:top w:val="nil"/>
              <w:left w:val="single" w:sz="4" w:space="0" w:color="auto"/>
              <w:bottom w:val="single" w:sz="4" w:space="0" w:color="auto"/>
              <w:right w:val="nil"/>
            </w:tcBorders>
            <w:shd w:val="clear" w:color="auto" w:fill="auto"/>
            <w:noWrap/>
            <w:vAlign w:val="center"/>
            <w:hideMark/>
          </w:tcPr>
          <w:p w14:paraId="48A63771"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6.</w:t>
            </w:r>
          </w:p>
        </w:tc>
        <w:tc>
          <w:tcPr>
            <w:tcW w:w="2849" w:type="dxa"/>
            <w:tcBorders>
              <w:top w:val="nil"/>
              <w:left w:val="nil"/>
              <w:bottom w:val="single" w:sz="4" w:space="0" w:color="auto"/>
              <w:right w:val="nil"/>
            </w:tcBorders>
            <w:shd w:val="clear" w:color="auto" w:fill="auto"/>
            <w:noWrap/>
            <w:vAlign w:val="center"/>
            <w:hideMark/>
          </w:tcPr>
          <w:p w14:paraId="2BA9B521" w14:textId="77777777" w:rsidR="00A50AFC" w:rsidRPr="006567B6" w:rsidRDefault="00A50AFC" w:rsidP="00A50AFC">
            <w:pPr>
              <w:spacing w:after="0" w:line="240" w:lineRule="auto"/>
              <w:jc w:val="left"/>
              <w:rPr>
                <w:i/>
                <w:color w:val="000000"/>
                <w:lang w:eastAsia="pl-PL" w:bidi="ar-SA"/>
              </w:rPr>
            </w:pPr>
            <w:r w:rsidRPr="006567B6">
              <w:rPr>
                <w:i/>
                <w:color w:val="000000"/>
                <w:lang w:eastAsia="pl-PL" w:bidi="ar-SA"/>
              </w:rPr>
              <w:t>messages_received</w:t>
            </w:r>
          </w:p>
        </w:tc>
        <w:tc>
          <w:tcPr>
            <w:tcW w:w="745" w:type="dxa"/>
            <w:tcBorders>
              <w:top w:val="nil"/>
              <w:left w:val="nil"/>
              <w:bottom w:val="single" w:sz="4" w:space="0" w:color="auto"/>
              <w:right w:val="single" w:sz="4" w:space="0" w:color="auto"/>
            </w:tcBorders>
            <w:shd w:val="clear" w:color="auto" w:fill="auto"/>
            <w:noWrap/>
            <w:vAlign w:val="center"/>
            <w:hideMark/>
          </w:tcPr>
          <w:p w14:paraId="28968CFB"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(dyn.)</w:t>
            </w:r>
          </w:p>
        </w:tc>
        <w:tc>
          <w:tcPr>
            <w:tcW w:w="2492" w:type="dxa"/>
            <w:tcBorders>
              <w:top w:val="nil"/>
              <w:left w:val="nil"/>
              <w:bottom w:val="single" w:sz="4" w:space="0" w:color="auto"/>
              <w:right w:val="single" w:sz="4" w:space="0" w:color="auto"/>
            </w:tcBorders>
            <w:shd w:val="clear" w:color="auto" w:fill="auto"/>
            <w:noWrap/>
            <w:vAlign w:val="center"/>
            <w:hideMark/>
          </w:tcPr>
          <w:p w14:paraId="32AB326E" w14:textId="77777777" w:rsidR="00A50AFC" w:rsidRPr="00C26E55" w:rsidRDefault="00A50AFC" w:rsidP="00A50AFC">
            <w:pPr>
              <w:spacing w:after="0" w:line="240" w:lineRule="auto"/>
              <w:jc w:val="left"/>
              <w:rPr>
                <w:i/>
                <w:color w:val="000000"/>
                <w:lang w:eastAsia="pl-PL" w:bidi="ar-SA"/>
              </w:rPr>
            </w:pPr>
            <w:r w:rsidRPr="00C26E55">
              <w:rPr>
                <w:i/>
                <w:color w:val="000000"/>
                <w:lang w:eastAsia="pl-PL" w:bidi="ar-SA"/>
              </w:rPr>
              <w:t>long64-unsigned</w:t>
            </w:r>
          </w:p>
        </w:tc>
        <w:tc>
          <w:tcPr>
            <w:tcW w:w="894" w:type="dxa"/>
            <w:tcBorders>
              <w:top w:val="nil"/>
              <w:left w:val="nil"/>
              <w:bottom w:val="single" w:sz="4" w:space="0" w:color="auto"/>
              <w:right w:val="single" w:sz="4" w:space="0" w:color="auto"/>
            </w:tcBorders>
            <w:shd w:val="clear" w:color="auto" w:fill="auto"/>
            <w:noWrap/>
            <w:vAlign w:val="center"/>
            <w:hideMark/>
          </w:tcPr>
          <w:p w14:paraId="6CBA771B"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1091" w:type="dxa"/>
            <w:tcBorders>
              <w:top w:val="nil"/>
              <w:left w:val="nil"/>
              <w:bottom w:val="single" w:sz="4" w:space="0" w:color="auto"/>
              <w:right w:val="single" w:sz="4" w:space="0" w:color="auto"/>
            </w:tcBorders>
            <w:shd w:val="clear" w:color="auto" w:fill="auto"/>
            <w:noWrap/>
            <w:vAlign w:val="center"/>
            <w:hideMark/>
          </w:tcPr>
          <w:p w14:paraId="48783C25"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47A842AA"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r>
      <w:tr w:rsidR="00A50AFC" w:rsidRPr="00DB63BF" w14:paraId="23CA7321" w14:textId="77777777" w:rsidTr="00596833">
        <w:trPr>
          <w:trHeight w:val="300"/>
        </w:trPr>
        <w:tc>
          <w:tcPr>
            <w:tcW w:w="308" w:type="dxa"/>
            <w:tcBorders>
              <w:top w:val="nil"/>
              <w:left w:val="single" w:sz="4" w:space="0" w:color="auto"/>
              <w:bottom w:val="single" w:sz="4" w:space="0" w:color="auto"/>
              <w:right w:val="nil"/>
            </w:tcBorders>
            <w:shd w:val="clear" w:color="auto" w:fill="auto"/>
            <w:noWrap/>
            <w:vAlign w:val="center"/>
            <w:hideMark/>
          </w:tcPr>
          <w:p w14:paraId="61CD5D0A"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7.</w:t>
            </w:r>
          </w:p>
        </w:tc>
        <w:tc>
          <w:tcPr>
            <w:tcW w:w="2849" w:type="dxa"/>
            <w:tcBorders>
              <w:top w:val="nil"/>
              <w:left w:val="nil"/>
              <w:bottom w:val="single" w:sz="4" w:space="0" w:color="auto"/>
              <w:right w:val="nil"/>
            </w:tcBorders>
            <w:shd w:val="clear" w:color="auto" w:fill="auto"/>
            <w:noWrap/>
            <w:vAlign w:val="center"/>
            <w:hideMark/>
          </w:tcPr>
          <w:p w14:paraId="1E77210D" w14:textId="77777777" w:rsidR="00A50AFC" w:rsidRPr="006567B6" w:rsidRDefault="00A50AFC" w:rsidP="00A50AFC">
            <w:pPr>
              <w:spacing w:after="0" w:line="240" w:lineRule="auto"/>
              <w:jc w:val="left"/>
              <w:rPr>
                <w:i/>
                <w:color w:val="000000"/>
                <w:lang w:eastAsia="pl-PL" w:bidi="ar-SA"/>
              </w:rPr>
            </w:pPr>
            <w:r w:rsidRPr="006567B6">
              <w:rPr>
                <w:i/>
                <w:color w:val="000000"/>
                <w:lang w:eastAsia="pl-PL" w:bidi="ar-SA"/>
              </w:rPr>
              <w:t>messages_sent</w:t>
            </w:r>
          </w:p>
        </w:tc>
        <w:tc>
          <w:tcPr>
            <w:tcW w:w="745" w:type="dxa"/>
            <w:tcBorders>
              <w:top w:val="nil"/>
              <w:left w:val="nil"/>
              <w:bottom w:val="single" w:sz="4" w:space="0" w:color="auto"/>
              <w:right w:val="single" w:sz="4" w:space="0" w:color="auto"/>
            </w:tcBorders>
            <w:shd w:val="clear" w:color="auto" w:fill="auto"/>
            <w:noWrap/>
            <w:vAlign w:val="center"/>
            <w:hideMark/>
          </w:tcPr>
          <w:p w14:paraId="5B3BB016"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(dyn.)</w:t>
            </w:r>
          </w:p>
        </w:tc>
        <w:tc>
          <w:tcPr>
            <w:tcW w:w="2492" w:type="dxa"/>
            <w:tcBorders>
              <w:top w:val="nil"/>
              <w:left w:val="nil"/>
              <w:bottom w:val="single" w:sz="4" w:space="0" w:color="auto"/>
              <w:right w:val="single" w:sz="4" w:space="0" w:color="auto"/>
            </w:tcBorders>
            <w:shd w:val="clear" w:color="auto" w:fill="auto"/>
            <w:noWrap/>
            <w:vAlign w:val="center"/>
            <w:hideMark/>
          </w:tcPr>
          <w:p w14:paraId="1BDF16F5" w14:textId="77777777" w:rsidR="00A50AFC" w:rsidRPr="00C26E55" w:rsidRDefault="00A50AFC" w:rsidP="00A50AFC">
            <w:pPr>
              <w:spacing w:after="0" w:line="240" w:lineRule="auto"/>
              <w:jc w:val="left"/>
              <w:rPr>
                <w:i/>
                <w:color w:val="000000"/>
                <w:lang w:eastAsia="pl-PL" w:bidi="ar-SA"/>
              </w:rPr>
            </w:pPr>
            <w:r w:rsidRPr="00C26E55">
              <w:rPr>
                <w:i/>
                <w:color w:val="000000"/>
                <w:lang w:eastAsia="pl-PL" w:bidi="ar-SA"/>
              </w:rPr>
              <w:t>long64-unsigned</w:t>
            </w:r>
          </w:p>
        </w:tc>
        <w:tc>
          <w:tcPr>
            <w:tcW w:w="894" w:type="dxa"/>
            <w:tcBorders>
              <w:top w:val="nil"/>
              <w:left w:val="nil"/>
              <w:bottom w:val="single" w:sz="4" w:space="0" w:color="auto"/>
              <w:right w:val="single" w:sz="4" w:space="0" w:color="auto"/>
            </w:tcBorders>
            <w:shd w:val="clear" w:color="auto" w:fill="auto"/>
            <w:noWrap/>
            <w:vAlign w:val="center"/>
            <w:hideMark/>
          </w:tcPr>
          <w:p w14:paraId="58807C1C"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1091" w:type="dxa"/>
            <w:tcBorders>
              <w:top w:val="nil"/>
              <w:left w:val="nil"/>
              <w:bottom w:val="single" w:sz="4" w:space="0" w:color="auto"/>
              <w:right w:val="single" w:sz="4" w:space="0" w:color="auto"/>
            </w:tcBorders>
            <w:shd w:val="clear" w:color="auto" w:fill="auto"/>
            <w:noWrap/>
            <w:vAlign w:val="center"/>
            <w:hideMark/>
          </w:tcPr>
          <w:p w14:paraId="54262679"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569EC3CD"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r>
      <w:tr w:rsidR="00A50AFC" w:rsidRPr="00DB63BF" w14:paraId="60B9C267" w14:textId="77777777" w:rsidTr="00596833">
        <w:trPr>
          <w:trHeight w:val="300"/>
        </w:trPr>
        <w:tc>
          <w:tcPr>
            <w:tcW w:w="308" w:type="dxa"/>
            <w:tcBorders>
              <w:top w:val="nil"/>
              <w:left w:val="single" w:sz="4" w:space="0" w:color="auto"/>
              <w:bottom w:val="single" w:sz="4" w:space="0" w:color="auto"/>
              <w:right w:val="nil"/>
            </w:tcBorders>
            <w:shd w:val="clear" w:color="auto" w:fill="auto"/>
            <w:noWrap/>
            <w:vAlign w:val="center"/>
            <w:hideMark/>
          </w:tcPr>
          <w:p w14:paraId="28AF82CB"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8.</w:t>
            </w:r>
          </w:p>
        </w:tc>
        <w:tc>
          <w:tcPr>
            <w:tcW w:w="2849" w:type="dxa"/>
            <w:tcBorders>
              <w:top w:val="nil"/>
              <w:left w:val="nil"/>
              <w:bottom w:val="single" w:sz="4" w:space="0" w:color="auto"/>
              <w:right w:val="nil"/>
            </w:tcBorders>
            <w:shd w:val="clear" w:color="auto" w:fill="auto"/>
            <w:noWrap/>
            <w:vAlign w:val="center"/>
            <w:hideMark/>
          </w:tcPr>
          <w:p w14:paraId="70397C5C" w14:textId="77777777" w:rsidR="00A50AFC" w:rsidRPr="006567B6" w:rsidRDefault="00A50AFC" w:rsidP="00A50AFC">
            <w:pPr>
              <w:spacing w:after="0" w:line="240" w:lineRule="auto"/>
              <w:jc w:val="left"/>
              <w:rPr>
                <w:i/>
                <w:color w:val="000000"/>
                <w:lang w:eastAsia="pl-PL" w:bidi="ar-SA"/>
              </w:rPr>
            </w:pPr>
            <w:r w:rsidRPr="006567B6">
              <w:rPr>
                <w:i/>
                <w:color w:val="000000"/>
                <w:lang w:eastAsia="pl-PL" w:bidi="ar-SA"/>
              </w:rPr>
              <w:t>dcsap_reqs_cempleted</w:t>
            </w:r>
          </w:p>
        </w:tc>
        <w:tc>
          <w:tcPr>
            <w:tcW w:w="745" w:type="dxa"/>
            <w:tcBorders>
              <w:top w:val="nil"/>
              <w:left w:val="nil"/>
              <w:bottom w:val="single" w:sz="4" w:space="0" w:color="auto"/>
              <w:right w:val="single" w:sz="4" w:space="0" w:color="auto"/>
            </w:tcBorders>
            <w:shd w:val="clear" w:color="auto" w:fill="auto"/>
            <w:noWrap/>
            <w:vAlign w:val="center"/>
            <w:hideMark/>
          </w:tcPr>
          <w:p w14:paraId="6864D4B9"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(dyn.)</w:t>
            </w:r>
          </w:p>
        </w:tc>
        <w:tc>
          <w:tcPr>
            <w:tcW w:w="2492" w:type="dxa"/>
            <w:tcBorders>
              <w:top w:val="nil"/>
              <w:left w:val="nil"/>
              <w:bottom w:val="single" w:sz="4" w:space="0" w:color="auto"/>
              <w:right w:val="single" w:sz="4" w:space="0" w:color="auto"/>
            </w:tcBorders>
            <w:shd w:val="clear" w:color="auto" w:fill="auto"/>
            <w:noWrap/>
            <w:vAlign w:val="center"/>
            <w:hideMark/>
          </w:tcPr>
          <w:p w14:paraId="7F41AE6C" w14:textId="77777777" w:rsidR="00A50AFC" w:rsidRPr="00C26E55" w:rsidRDefault="00A50AFC" w:rsidP="00A50AFC">
            <w:pPr>
              <w:spacing w:after="0" w:line="240" w:lineRule="auto"/>
              <w:jc w:val="left"/>
              <w:rPr>
                <w:i/>
                <w:color w:val="000000"/>
                <w:lang w:eastAsia="pl-PL" w:bidi="ar-SA"/>
              </w:rPr>
            </w:pPr>
            <w:r w:rsidRPr="00C26E55">
              <w:rPr>
                <w:i/>
                <w:color w:val="000000"/>
                <w:lang w:eastAsia="pl-PL" w:bidi="ar-SA"/>
              </w:rPr>
              <w:t>long64-unsigned</w:t>
            </w:r>
          </w:p>
        </w:tc>
        <w:tc>
          <w:tcPr>
            <w:tcW w:w="894" w:type="dxa"/>
            <w:tcBorders>
              <w:top w:val="nil"/>
              <w:left w:val="nil"/>
              <w:bottom w:val="single" w:sz="4" w:space="0" w:color="auto"/>
              <w:right w:val="single" w:sz="4" w:space="0" w:color="auto"/>
            </w:tcBorders>
            <w:shd w:val="clear" w:color="auto" w:fill="auto"/>
            <w:noWrap/>
            <w:vAlign w:val="center"/>
            <w:hideMark/>
          </w:tcPr>
          <w:p w14:paraId="15CD50AF"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1091" w:type="dxa"/>
            <w:tcBorders>
              <w:top w:val="nil"/>
              <w:left w:val="nil"/>
              <w:bottom w:val="single" w:sz="4" w:space="0" w:color="auto"/>
              <w:right w:val="single" w:sz="4" w:space="0" w:color="auto"/>
            </w:tcBorders>
            <w:shd w:val="clear" w:color="auto" w:fill="auto"/>
            <w:noWrap/>
            <w:vAlign w:val="center"/>
            <w:hideMark/>
          </w:tcPr>
          <w:p w14:paraId="009D0F56"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24620DD7"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r>
      <w:tr w:rsidR="00A50AFC" w:rsidRPr="00DB63BF" w14:paraId="13DFE8A9" w14:textId="77777777" w:rsidTr="00596833">
        <w:trPr>
          <w:trHeight w:val="300"/>
        </w:trPr>
        <w:tc>
          <w:tcPr>
            <w:tcW w:w="308" w:type="dxa"/>
            <w:tcBorders>
              <w:top w:val="nil"/>
              <w:left w:val="single" w:sz="4" w:space="0" w:color="auto"/>
              <w:bottom w:val="single" w:sz="4" w:space="0" w:color="auto"/>
              <w:right w:val="nil"/>
            </w:tcBorders>
            <w:shd w:val="clear" w:color="auto" w:fill="auto"/>
            <w:noWrap/>
            <w:vAlign w:val="center"/>
            <w:hideMark/>
          </w:tcPr>
          <w:p w14:paraId="5163D1D4"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9.</w:t>
            </w:r>
          </w:p>
        </w:tc>
        <w:tc>
          <w:tcPr>
            <w:tcW w:w="2849" w:type="dxa"/>
            <w:tcBorders>
              <w:top w:val="nil"/>
              <w:left w:val="nil"/>
              <w:bottom w:val="single" w:sz="4" w:space="0" w:color="auto"/>
              <w:right w:val="nil"/>
            </w:tcBorders>
            <w:shd w:val="clear" w:color="auto" w:fill="auto"/>
            <w:noWrap/>
            <w:vAlign w:val="center"/>
            <w:hideMark/>
          </w:tcPr>
          <w:p w14:paraId="7D75A374" w14:textId="77777777" w:rsidR="00A50AFC" w:rsidRPr="006567B6" w:rsidRDefault="00A50AFC" w:rsidP="00A50AFC">
            <w:pPr>
              <w:spacing w:after="0" w:line="240" w:lineRule="auto"/>
              <w:jc w:val="left"/>
              <w:rPr>
                <w:i/>
                <w:color w:val="000000"/>
                <w:lang w:eastAsia="pl-PL" w:bidi="ar-SA"/>
              </w:rPr>
            </w:pPr>
            <w:r w:rsidRPr="006567B6">
              <w:rPr>
                <w:i/>
                <w:color w:val="000000"/>
                <w:lang w:eastAsia="pl-PL" w:bidi="ar-SA"/>
              </w:rPr>
              <w:t>meter_reqs_cempleted</w:t>
            </w:r>
          </w:p>
        </w:tc>
        <w:tc>
          <w:tcPr>
            <w:tcW w:w="745" w:type="dxa"/>
            <w:tcBorders>
              <w:top w:val="nil"/>
              <w:left w:val="nil"/>
              <w:bottom w:val="single" w:sz="4" w:space="0" w:color="auto"/>
              <w:right w:val="single" w:sz="4" w:space="0" w:color="auto"/>
            </w:tcBorders>
            <w:shd w:val="clear" w:color="auto" w:fill="auto"/>
            <w:noWrap/>
            <w:vAlign w:val="center"/>
            <w:hideMark/>
          </w:tcPr>
          <w:p w14:paraId="250C997F"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(dyn.)</w:t>
            </w:r>
          </w:p>
        </w:tc>
        <w:tc>
          <w:tcPr>
            <w:tcW w:w="2492" w:type="dxa"/>
            <w:tcBorders>
              <w:top w:val="nil"/>
              <w:left w:val="nil"/>
              <w:bottom w:val="single" w:sz="4" w:space="0" w:color="auto"/>
              <w:right w:val="single" w:sz="4" w:space="0" w:color="auto"/>
            </w:tcBorders>
            <w:shd w:val="clear" w:color="auto" w:fill="auto"/>
            <w:noWrap/>
            <w:vAlign w:val="center"/>
            <w:hideMark/>
          </w:tcPr>
          <w:p w14:paraId="6F695674" w14:textId="77777777" w:rsidR="00A50AFC" w:rsidRPr="00C26E55" w:rsidRDefault="00A50AFC" w:rsidP="00A50AFC">
            <w:pPr>
              <w:spacing w:after="0" w:line="240" w:lineRule="auto"/>
              <w:jc w:val="left"/>
              <w:rPr>
                <w:i/>
                <w:color w:val="000000"/>
                <w:lang w:eastAsia="pl-PL" w:bidi="ar-SA"/>
              </w:rPr>
            </w:pPr>
            <w:r w:rsidRPr="00C26E55">
              <w:rPr>
                <w:i/>
                <w:color w:val="000000"/>
                <w:lang w:eastAsia="pl-PL" w:bidi="ar-SA"/>
              </w:rPr>
              <w:t>long64-unsigned</w:t>
            </w:r>
          </w:p>
        </w:tc>
        <w:tc>
          <w:tcPr>
            <w:tcW w:w="894" w:type="dxa"/>
            <w:tcBorders>
              <w:top w:val="nil"/>
              <w:left w:val="nil"/>
              <w:bottom w:val="single" w:sz="4" w:space="0" w:color="auto"/>
              <w:right w:val="single" w:sz="4" w:space="0" w:color="auto"/>
            </w:tcBorders>
            <w:shd w:val="clear" w:color="auto" w:fill="auto"/>
            <w:noWrap/>
            <w:vAlign w:val="center"/>
            <w:hideMark/>
          </w:tcPr>
          <w:p w14:paraId="37269E9F"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1091" w:type="dxa"/>
            <w:tcBorders>
              <w:top w:val="nil"/>
              <w:left w:val="nil"/>
              <w:bottom w:val="single" w:sz="4" w:space="0" w:color="auto"/>
              <w:right w:val="single" w:sz="4" w:space="0" w:color="auto"/>
            </w:tcBorders>
            <w:shd w:val="clear" w:color="auto" w:fill="auto"/>
            <w:noWrap/>
            <w:vAlign w:val="center"/>
            <w:hideMark/>
          </w:tcPr>
          <w:p w14:paraId="5FA0049D"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18DDE67C"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r>
      <w:tr w:rsidR="00A50AFC" w:rsidRPr="00DB63BF" w14:paraId="3C5197DD" w14:textId="77777777" w:rsidTr="00596833">
        <w:trPr>
          <w:trHeight w:val="300"/>
        </w:trPr>
        <w:tc>
          <w:tcPr>
            <w:tcW w:w="3157" w:type="dxa"/>
            <w:gridSpan w:val="2"/>
            <w:tcBorders>
              <w:top w:val="single" w:sz="4" w:space="0" w:color="auto"/>
              <w:left w:val="single" w:sz="4" w:space="0" w:color="auto"/>
              <w:bottom w:val="single" w:sz="4" w:space="0" w:color="auto"/>
              <w:right w:val="nil"/>
            </w:tcBorders>
            <w:shd w:val="clear" w:color="auto" w:fill="auto"/>
            <w:noWrap/>
            <w:vAlign w:val="center"/>
            <w:hideMark/>
          </w:tcPr>
          <w:p w14:paraId="0FED450F" w14:textId="77777777" w:rsidR="00A50AFC" w:rsidRPr="00DB63BF" w:rsidRDefault="00A50AFC" w:rsidP="00A50AFC">
            <w:pPr>
              <w:spacing w:after="0" w:line="240" w:lineRule="auto"/>
              <w:jc w:val="left"/>
              <w:rPr>
                <w:b/>
                <w:bCs/>
                <w:color w:val="000000"/>
                <w:lang w:eastAsia="pl-PL" w:bidi="ar-SA"/>
              </w:rPr>
            </w:pPr>
            <w:r w:rsidRPr="00DB63BF">
              <w:rPr>
                <w:b/>
                <w:bCs/>
                <w:color w:val="000000"/>
                <w:lang w:eastAsia="pl-PL" w:bidi="ar-SA"/>
              </w:rPr>
              <w:t>Specyficzne metody</w:t>
            </w:r>
          </w:p>
        </w:tc>
        <w:tc>
          <w:tcPr>
            <w:tcW w:w="745" w:type="dxa"/>
            <w:tcBorders>
              <w:top w:val="nil"/>
              <w:left w:val="nil"/>
              <w:bottom w:val="single" w:sz="4" w:space="0" w:color="auto"/>
              <w:right w:val="single" w:sz="4" w:space="0" w:color="auto"/>
            </w:tcBorders>
            <w:shd w:val="clear" w:color="auto" w:fill="auto"/>
            <w:noWrap/>
            <w:vAlign w:val="center"/>
            <w:hideMark/>
          </w:tcPr>
          <w:p w14:paraId="1C7F03A1" w14:textId="77777777" w:rsidR="00A50AFC" w:rsidRPr="00DB63BF" w:rsidRDefault="00A50AFC" w:rsidP="00A50AFC">
            <w:pPr>
              <w:spacing w:after="0" w:line="240" w:lineRule="auto"/>
              <w:jc w:val="left"/>
              <w:rPr>
                <w:b/>
                <w:bCs/>
                <w:color w:val="000000"/>
                <w:lang w:eastAsia="pl-PL" w:bidi="ar-SA"/>
              </w:rPr>
            </w:pPr>
            <w:r w:rsidRPr="00DB63BF">
              <w:rPr>
                <w:b/>
                <w:bCs/>
                <w:color w:val="000000"/>
                <w:lang w:eastAsia="pl-PL" w:bidi="ar-SA"/>
              </w:rPr>
              <w:t> </w:t>
            </w:r>
          </w:p>
        </w:tc>
        <w:tc>
          <w:tcPr>
            <w:tcW w:w="2492" w:type="dxa"/>
            <w:tcBorders>
              <w:top w:val="nil"/>
              <w:left w:val="nil"/>
              <w:bottom w:val="single" w:sz="4" w:space="0" w:color="auto"/>
              <w:right w:val="single" w:sz="4" w:space="0" w:color="auto"/>
            </w:tcBorders>
            <w:shd w:val="clear" w:color="auto" w:fill="auto"/>
            <w:noWrap/>
            <w:vAlign w:val="center"/>
            <w:hideMark/>
          </w:tcPr>
          <w:p w14:paraId="4FBAED49"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obowiązkowe (m) / nie (o)</w:t>
            </w:r>
          </w:p>
        </w:tc>
        <w:tc>
          <w:tcPr>
            <w:tcW w:w="894" w:type="dxa"/>
            <w:tcBorders>
              <w:top w:val="nil"/>
              <w:left w:val="nil"/>
              <w:bottom w:val="single" w:sz="4" w:space="0" w:color="auto"/>
              <w:right w:val="nil"/>
            </w:tcBorders>
            <w:shd w:val="clear" w:color="auto" w:fill="auto"/>
            <w:noWrap/>
            <w:vAlign w:val="center"/>
            <w:hideMark/>
          </w:tcPr>
          <w:p w14:paraId="512DF364"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1091" w:type="dxa"/>
            <w:tcBorders>
              <w:top w:val="nil"/>
              <w:left w:val="nil"/>
              <w:bottom w:val="single" w:sz="4" w:space="0" w:color="auto"/>
              <w:right w:val="nil"/>
            </w:tcBorders>
            <w:shd w:val="clear" w:color="auto" w:fill="auto"/>
            <w:noWrap/>
            <w:vAlign w:val="center"/>
            <w:hideMark/>
          </w:tcPr>
          <w:p w14:paraId="6ADF366A" w14:textId="77777777" w:rsidR="00A50AFC" w:rsidRPr="00DB63BF" w:rsidRDefault="00A50AFC" w:rsidP="00A50AFC">
            <w:pPr>
              <w:spacing w:after="0" w:line="240" w:lineRule="auto"/>
              <w:jc w:val="left"/>
              <w:rPr>
                <w:color w:val="000000"/>
                <w:lang w:eastAsia="pl-PL" w:bidi="ar-SA"/>
              </w:rPr>
            </w:pPr>
            <w:r w:rsidRPr="00DB63BF">
              <w:rPr>
                <w:color w:val="000000"/>
                <w:lang w:eastAsia="pl-PL" w:bidi="ar-SA"/>
              </w:rPr>
              <w:t> </w:t>
            </w:r>
          </w:p>
        </w:tc>
        <w:tc>
          <w:tcPr>
            <w:tcW w:w="778" w:type="dxa"/>
            <w:tcBorders>
              <w:top w:val="nil"/>
              <w:left w:val="nil"/>
              <w:bottom w:val="single" w:sz="4" w:space="0" w:color="auto"/>
              <w:right w:val="single" w:sz="4" w:space="0" w:color="auto"/>
            </w:tcBorders>
            <w:shd w:val="clear" w:color="auto" w:fill="auto"/>
            <w:noWrap/>
            <w:vAlign w:val="center"/>
            <w:hideMark/>
          </w:tcPr>
          <w:p w14:paraId="103780B7" w14:textId="77777777" w:rsidR="00A50AFC" w:rsidRPr="00DB63BF" w:rsidRDefault="00A50AFC" w:rsidP="00596833">
            <w:pPr>
              <w:keepNext/>
              <w:spacing w:after="0" w:line="240" w:lineRule="auto"/>
              <w:jc w:val="left"/>
              <w:rPr>
                <w:color w:val="000000"/>
                <w:lang w:eastAsia="pl-PL" w:bidi="ar-SA"/>
              </w:rPr>
            </w:pPr>
            <w:r w:rsidRPr="00DB63BF">
              <w:rPr>
                <w:color w:val="000000"/>
                <w:lang w:eastAsia="pl-PL" w:bidi="ar-SA"/>
              </w:rPr>
              <w:t> </w:t>
            </w:r>
          </w:p>
        </w:tc>
      </w:tr>
    </w:tbl>
    <w:p w14:paraId="213BD9A5" w14:textId="7B44D557" w:rsidR="004770D1" w:rsidRPr="001B00D1" w:rsidRDefault="00C26E55" w:rsidP="00596833">
      <w:pPr>
        <w:pStyle w:val="Napis"/>
        <w:spacing w:before="120" w:after="120"/>
        <w:rPr>
          <w:b/>
          <w:lang w:val="en-US"/>
        </w:rPr>
      </w:pPr>
      <w:bookmarkStart w:id="82" w:name="_Toc350900207"/>
      <w:r w:rsidRPr="00334501">
        <w:rPr>
          <w:b/>
          <w:lang w:val="en-US"/>
        </w:rPr>
        <w:t>Tab.</w:t>
      </w:r>
      <w:r w:rsidR="00596833" w:rsidRPr="00334501">
        <w:rPr>
          <w:b/>
          <w:lang w:val="en-US"/>
        </w:rPr>
        <w:t xml:space="preserve"> </w:t>
      </w:r>
      <w:r w:rsidR="00245122">
        <w:rPr>
          <w:b/>
          <w:lang w:val="en-US"/>
        </w:rPr>
        <w:fldChar w:fldCharType="begin"/>
      </w:r>
      <w:r w:rsidR="00245122" w:rsidRPr="00334501">
        <w:rPr>
          <w:b/>
          <w:lang w:val="en-US"/>
        </w:rPr>
        <w:instrText xml:space="preserve"> SEQ Tabela \* ARABIC </w:instrText>
      </w:r>
      <w:r w:rsidR="00245122">
        <w:rPr>
          <w:b/>
          <w:lang w:val="en-US"/>
        </w:rPr>
        <w:fldChar w:fldCharType="separate"/>
      </w:r>
      <w:r w:rsidR="008C6BBB">
        <w:rPr>
          <w:b/>
          <w:noProof/>
          <w:lang w:val="en-US"/>
        </w:rPr>
        <w:t>20</w:t>
      </w:r>
      <w:r w:rsidR="00245122">
        <w:rPr>
          <w:b/>
          <w:lang w:val="en-US"/>
        </w:rPr>
        <w:fldChar w:fldCharType="end"/>
      </w:r>
      <w:r w:rsidR="00596833" w:rsidRPr="001B00D1">
        <w:rPr>
          <w:b/>
          <w:lang w:val="en-US"/>
        </w:rPr>
        <w:t xml:space="preserve"> </w:t>
      </w:r>
      <w:r w:rsidR="00596833" w:rsidRPr="001B00D1">
        <w:rPr>
          <w:lang w:val="en-US"/>
        </w:rPr>
        <w:t>Klasa DCSAP network statistics (class id = 40002)</w:t>
      </w:r>
      <w:bookmarkEnd w:id="82"/>
    </w:p>
    <w:p w14:paraId="1019590C" w14:textId="77777777" w:rsidR="00662F57" w:rsidRPr="00334501" w:rsidRDefault="00662F57" w:rsidP="00662F57">
      <w:pPr>
        <w:rPr>
          <w:lang w:val="en-US"/>
        </w:rPr>
      </w:pPr>
    </w:p>
    <w:tbl>
      <w:tblPr>
        <w:tblW w:w="9156" w:type="dxa"/>
        <w:tblInd w:w="55" w:type="dxa"/>
        <w:tblCellMar>
          <w:left w:w="70" w:type="dxa"/>
          <w:right w:w="70" w:type="dxa"/>
        </w:tblCellMar>
        <w:tblLook w:val="04A0" w:firstRow="1" w:lastRow="0" w:firstColumn="1" w:lastColumn="0" w:noHBand="0" w:noVBand="1"/>
      </w:tblPr>
      <w:tblGrid>
        <w:gridCol w:w="2260"/>
        <w:gridCol w:w="6896"/>
      </w:tblGrid>
      <w:tr w:rsidR="00596833" w:rsidRPr="00DB63BF" w14:paraId="08C6BCEE" w14:textId="77777777" w:rsidTr="00596833">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9ED7D" w14:textId="32D41FFB" w:rsidR="00596833" w:rsidRPr="00DB63BF" w:rsidRDefault="00596833" w:rsidP="00C26E55">
            <w:pPr>
              <w:spacing w:after="0" w:line="240" w:lineRule="auto"/>
              <w:jc w:val="center"/>
              <w:rPr>
                <w:b/>
                <w:bCs/>
                <w:color w:val="000000"/>
                <w:lang w:eastAsia="pl-PL" w:bidi="ar-SA"/>
              </w:rPr>
            </w:pPr>
            <w:r w:rsidRPr="00430E31">
              <w:rPr>
                <w:b/>
                <w:bCs/>
                <w:color w:val="000000"/>
                <w:lang w:eastAsia="pl-PL" w:bidi="ar-SA"/>
              </w:rPr>
              <w:t>Atrybut</w:t>
            </w:r>
          </w:p>
        </w:tc>
        <w:tc>
          <w:tcPr>
            <w:tcW w:w="6896" w:type="dxa"/>
            <w:tcBorders>
              <w:top w:val="single" w:sz="4" w:space="0" w:color="auto"/>
              <w:left w:val="nil"/>
              <w:bottom w:val="single" w:sz="4" w:space="0" w:color="auto"/>
              <w:right w:val="single" w:sz="4" w:space="0" w:color="auto"/>
            </w:tcBorders>
            <w:shd w:val="clear" w:color="auto" w:fill="auto"/>
            <w:vAlign w:val="center"/>
            <w:hideMark/>
          </w:tcPr>
          <w:p w14:paraId="5B989CDD" w14:textId="0EDBAC8A" w:rsidR="00596833" w:rsidRPr="00BF371A" w:rsidRDefault="00596833" w:rsidP="00C26E55">
            <w:pPr>
              <w:spacing w:after="0" w:line="240" w:lineRule="auto"/>
              <w:jc w:val="center"/>
              <w:rPr>
                <w:b/>
                <w:bCs/>
                <w:color w:val="000000"/>
                <w:lang w:eastAsia="pl-PL" w:bidi="ar-SA"/>
              </w:rPr>
            </w:pPr>
            <w:r w:rsidRPr="00DB63BF">
              <w:rPr>
                <w:b/>
                <w:bCs/>
                <w:color w:val="000000"/>
                <w:lang w:eastAsia="pl-PL" w:bidi="ar-SA"/>
              </w:rPr>
              <w:t>Opis</w:t>
            </w:r>
          </w:p>
        </w:tc>
      </w:tr>
      <w:tr w:rsidR="00596833" w:rsidRPr="00DB63BF" w14:paraId="3C532357" w14:textId="77777777" w:rsidTr="00596833">
        <w:trPr>
          <w:trHeight w:val="6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B4AA67D" w14:textId="77777777" w:rsidR="00596833" w:rsidRPr="00C26E55" w:rsidRDefault="00596833" w:rsidP="00596833">
            <w:pPr>
              <w:spacing w:after="0" w:line="240" w:lineRule="auto"/>
              <w:jc w:val="left"/>
              <w:rPr>
                <w:i/>
                <w:color w:val="000000"/>
                <w:lang w:eastAsia="pl-PL" w:bidi="ar-SA"/>
              </w:rPr>
            </w:pPr>
            <w:r w:rsidRPr="00C26E55">
              <w:rPr>
                <w:i/>
                <w:color w:val="000000"/>
                <w:lang w:eastAsia="pl-PL" w:bidi="ar-SA"/>
              </w:rPr>
              <w:t>sessions_opened</w:t>
            </w:r>
          </w:p>
        </w:tc>
        <w:tc>
          <w:tcPr>
            <w:tcW w:w="6896" w:type="dxa"/>
            <w:tcBorders>
              <w:top w:val="nil"/>
              <w:left w:val="nil"/>
              <w:bottom w:val="single" w:sz="4" w:space="0" w:color="auto"/>
              <w:right w:val="single" w:sz="4" w:space="0" w:color="auto"/>
            </w:tcBorders>
            <w:shd w:val="clear" w:color="auto" w:fill="auto"/>
            <w:vAlign w:val="center"/>
            <w:hideMark/>
          </w:tcPr>
          <w:p w14:paraId="09E1F3D0" w14:textId="7EA6CA1F" w:rsidR="00596833" w:rsidRPr="00DB63BF" w:rsidRDefault="00596833" w:rsidP="00616333">
            <w:pPr>
              <w:spacing w:after="0" w:line="240" w:lineRule="auto"/>
              <w:rPr>
                <w:color w:val="000000"/>
                <w:lang w:eastAsia="pl-PL" w:bidi="ar-SA"/>
              </w:rPr>
            </w:pPr>
            <w:r w:rsidRPr="00DB63BF">
              <w:rPr>
                <w:color w:val="000000"/>
                <w:lang w:eastAsia="pl-PL" w:bidi="ar-SA"/>
              </w:rPr>
              <w:t>Liczba wszystkich dotychczas otw</w:t>
            </w:r>
            <w:r w:rsidR="00C26E55">
              <w:rPr>
                <w:color w:val="000000"/>
                <w:lang w:eastAsia="pl-PL" w:bidi="ar-SA"/>
              </w:rPr>
              <w:t>artych sesji DCSAP w ramach bie</w:t>
            </w:r>
            <w:r w:rsidRPr="00DB63BF">
              <w:rPr>
                <w:color w:val="000000"/>
                <w:lang w:eastAsia="pl-PL" w:bidi="ar-SA"/>
              </w:rPr>
              <w:t>żącego uruchomienia koncentratora.</w:t>
            </w:r>
          </w:p>
        </w:tc>
      </w:tr>
      <w:tr w:rsidR="00596833" w:rsidRPr="00DB63BF" w14:paraId="5507827F" w14:textId="77777777" w:rsidTr="00596833">
        <w:trPr>
          <w:trHeight w:val="6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C7FA3F5" w14:textId="77777777" w:rsidR="00596833" w:rsidRPr="00C26E55" w:rsidRDefault="00596833" w:rsidP="00596833">
            <w:pPr>
              <w:spacing w:after="0" w:line="240" w:lineRule="auto"/>
              <w:jc w:val="left"/>
              <w:rPr>
                <w:i/>
                <w:color w:val="000000"/>
                <w:lang w:eastAsia="pl-PL" w:bidi="ar-SA"/>
              </w:rPr>
            </w:pPr>
            <w:r w:rsidRPr="00C26E55">
              <w:rPr>
                <w:i/>
                <w:color w:val="000000"/>
                <w:lang w:eastAsia="pl-PL" w:bidi="ar-SA"/>
              </w:rPr>
              <w:t>sessions_active</w:t>
            </w:r>
          </w:p>
        </w:tc>
        <w:tc>
          <w:tcPr>
            <w:tcW w:w="6896" w:type="dxa"/>
            <w:tcBorders>
              <w:top w:val="nil"/>
              <w:left w:val="nil"/>
              <w:bottom w:val="single" w:sz="4" w:space="0" w:color="auto"/>
              <w:right w:val="single" w:sz="4" w:space="0" w:color="auto"/>
            </w:tcBorders>
            <w:shd w:val="clear" w:color="auto" w:fill="auto"/>
            <w:vAlign w:val="center"/>
            <w:hideMark/>
          </w:tcPr>
          <w:p w14:paraId="27C1E8AA" w14:textId="77777777" w:rsidR="00596833" w:rsidRPr="00DB63BF" w:rsidRDefault="00596833" w:rsidP="00616333">
            <w:pPr>
              <w:spacing w:after="0" w:line="240" w:lineRule="auto"/>
              <w:rPr>
                <w:color w:val="000000"/>
                <w:lang w:eastAsia="pl-PL" w:bidi="ar-SA"/>
              </w:rPr>
            </w:pPr>
            <w:r w:rsidRPr="00DB63BF">
              <w:rPr>
                <w:color w:val="000000"/>
                <w:lang w:eastAsia="pl-PL" w:bidi="ar-SA"/>
              </w:rPr>
              <w:t>Liczba obecnie utrzymywanych sesji DCSAP w ramach bieżącego</w:t>
            </w:r>
            <w:r w:rsidRPr="00DB63BF">
              <w:rPr>
                <w:color w:val="000000"/>
                <w:lang w:eastAsia="pl-PL" w:bidi="ar-SA"/>
              </w:rPr>
              <w:br/>
              <w:t>uruchomienia koncentratora.</w:t>
            </w:r>
          </w:p>
        </w:tc>
      </w:tr>
      <w:tr w:rsidR="00596833" w:rsidRPr="00DB63BF" w14:paraId="0B20D9AA" w14:textId="77777777" w:rsidTr="00596833">
        <w:trPr>
          <w:trHeight w:val="6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C261995" w14:textId="77777777" w:rsidR="00596833" w:rsidRPr="00C26E55" w:rsidRDefault="00596833" w:rsidP="00596833">
            <w:pPr>
              <w:spacing w:after="0" w:line="240" w:lineRule="auto"/>
              <w:jc w:val="left"/>
              <w:rPr>
                <w:i/>
                <w:color w:val="000000"/>
                <w:lang w:eastAsia="pl-PL" w:bidi="ar-SA"/>
              </w:rPr>
            </w:pPr>
            <w:r w:rsidRPr="00C26E55">
              <w:rPr>
                <w:i/>
                <w:color w:val="000000"/>
                <w:lang w:eastAsia="pl-PL" w:bidi="ar-SA"/>
              </w:rPr>
              <w:t>bytes_received</w:t>
            </w:r>
          </w:p>
        </w:tc>
        <w:tc>
          <w:tcPr>
            <w:tcW w:w="6896" w:type="dxa"/>
            <w:tcBorders>
              <w:top w:val="nil"/>
              <w:left w:val="nil"/>
              <w:bottom w:val="single" w:sz="4" w:space="0" w:color="auto"/>
              <w:right w:val="single" w:sz="4" w:space="0" w:color="auto"/>
            </w:tcBorders>
            <w:shd w:val="clear" w:color="auto" w:fill="auto"/>
            <w:vAlign w:val="center"/>
            <w:hideMark/>
          </w:tcPr>
          <w:p w14:paraId="7CB01BA1" w14:textId="77777777" w:rsidR="00596833" w:rsidRPr="00DB63BF" w:rsidRDefault="00596833" w:rsidP="00616333">
            <w:pPr>
              <w:spacing w:after="0" w:line="240" w:lineRule="auto"/>
              <w:rPr>
                <w:color w:val="000000"/>
                <w:lang w:eastAsia="pl-PL" w:bidi="ar-SA"/>
              </w:rPr>
            </w:pPr>
            <w:r w:rsidRPr="00DB63BF">
              <w:rPr>
                <w:color w:val="000000"/>
                <w:lang w:eastAsia="pl-PL" w:bidi="ar-SA"/>
              </w:rPr>
              <w:t>Liczba bajtów odebranych w warstwie aplikacji ze wszystkich sesji</w:t>
            </w:r>
            <w:r w:rsidRPr="00DB63BF">
              <w:rPr>
                <w:color w:val="000000"/>
                <w:lang w:eastAsia="pl-PL" w:bidi="ar-SA"/>
              </w:rPr>
              <w:br/>
              <w:t>DCSAP w ramach bieżącego uruchomienia koncentratora.</w:t>
            </w:r>
          </w:p>
        </w:tc>
      </w:tr>
      <w:tr w:rsidR="00596833" w:rsidRPr="00DB63BF" w14:paraId="48998056" w14:textId="77777777" w:rsidTr="00596833">
        <w:trPr>
          <w:trHeight w:val="6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64B1113" w14:textId="77777777" w:rsidR="00596833" w:rsidRPr="00C26E55" w:rsidRDefault="00596833" w:rsidP="00596833">
            <w:pPr>
              <w:spacing w:after="0" w:line="240" w:lineRule="auto"/>
              <w:jc w:val="left"/>
              <w:rPr>
                <w:i/>
                <w:color w:val="000000"/>
                <w:lang w:eastAsia="pl-PL" w:bidi="ar-SA"/>
              </w:rPr>
            </w:pPr>
            <w:r w:rsidRPr="00C26E55">
              <w:rPr>
                <w:i/>
                <w:color w:val="000000"/>
                <w:lang w:eastAsia="pl-PL" w:bidi="ar-SA"/>
              </w:rPr>
              <w:t>bytes_sent</w:t>
            </w:r>
          </w:p>
        </w:tc>
        <w:tc>
          <w:tcPr>
            <w:tcW w:w="6896" w:type="dxa"/>
            <w:tcBorders>
              <w:top w:val="nil"/>
              <w:left w:val="nil"/>
              <w:bottom w:val="single" w:sz="4" w:space="0" w:color="auto"/>
              <w:right w:val="single" w:sz="4" w:space="0" w:color="auto"/>
            </w:tcBorders>
            <w:shd w:val="clear" w:color="auto" w:fill="auto"/>
            <w:vAlign w:val="center"/>
            <w:hideMark/>
          </w:tcPr>
          <w:p w14:paraId="08DAAFDE" w14:textId="77777777" w:rsidR="00596833" w:rsidRPr="00DB63BF" w:rsidRDefault="00596833" w:rsidP="00616333">
            <w:pPr>
              <w:spacing w:after="0" w:line="240" w:lineRule="auto"/>
              <w:rPr>
                <w:color w:val="000000"/>
                <w:lang w:eastAsia="pl-PL" w:bidi="ar-SA"/>
              </w:rPr>
            </w:pPr>
            <w:r w:rsidRPr="00DB63BF">
              <w:rPr>
                <w:color w:val="000000"/>
                <w:lang w:eastAsia="pl-PL" w:bidi="ar-SA"/>
              </w:rPr>
              <w:t>Liczba bajtów wysłanych w warstwie aplikacji ze wszystkich sesji</w:t>
            </w:r>
            <w:r w:rsidRPr="00DB63BF">
              <w:rPr>
                <w:color w:val="000000"/>
                <w:lang w:eastAsia="pl-PL" w:bidi="ar-SA"/>
              </w:rPr>
              <w:br/>
              <w:t>DCSAP w ramach bieżącego uruchomienia koncentratora.</w:t>
            </w:r>
          </w:p>
        </w:tc>
      </w:tr>
      <w:tr w:rsidR="00596833" w:rsidRPr="00DB63BF" w14:paraId="0650D608" w14:textId="77777777" w:rsidTr="00596833">
        <w:trPr>
          <w:trHeight w:val="6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3DD2EEB" w14:textId="77777777" w:rsidR="00596833" w:rsidRPr="00C26E55" w:rsidRDefault="00596833" w:rsidP="00596833">
            <w:pPr>
              <w:spacing w:after="0" w:line="240" w:lineRule="auto"/>
              <w:jc w:val="left"/>
              <w:rPr>
                <w:i/>
                <w:color w:val="000000"/>
                <w:lang w:eastAsia="pl-PL" w:bidi="ar-SA"/>
              </w:rPr>
            </w:pPr>
            <w:r w:rsidRPr="00C26E55">
              <w:rPr>
                <w:i/>
                <w:color w:val="000000"/>
                <w:lang w:eastAsia="pl-PL" w:bidi="ar-SA"/>
              </w:rPr>
              <w:t>messages_received</w:t>
            </w:r>
          </w:p>
        </w:tc>
        <w:tc>
          <w:tcPr>
            <w:tcW w:w="6896" w:type="dxa"/>
            <w:tcBorders>
              <w:top w:val="nil"/>
              <w:left w:val="nil"/>
              <w:bottom w:val="single" w:sz="4" w:space="0" w:color="auto"/>
              <w:right w:val="single" w:sz="4" w:space="0" w:color="auto"/>
            </w:tcBorders>
            <w:shd w:val="clear" w:color="auto" w:fill="auto"/>
            <w:vAlign w:val="center"/>
            <w:hideMark/>
          </w:tcPr>
          <w:p w14:paraId="175DD8BF" w14:textId="57C9013D" w:rsidR="00596833" w:rsidRPr="00DB63BF" w:rsidRDefault="00596833" w:rsidP="00616333">
            <w:pPr>
              <w:spacing w:after="0" w:line="240" w:lineRule="auto"/>
              <w:rPr>
                <w:color w:val="000000"/>
                <w:lang w:eastAsia="pl-PL" w:bidi="ar-SA"/>
              </w:rPr>
            </w:pPr>
            <w:r w:rsidRPr="00DB63BF">
              <w:rPr>
                <w:color w:val="000000"/>
                <w:lang w:eastAsia="pl-PL" w:bidi="ar-SA"/>
              </w:rPr>
              <w:t>Liczba komunikatów odebranych w</w:t>
            </w:r>
            <w:r w:rsidR="00C26E55">
              <w:rPr>
                <w:color w:val="000000"/>
                <w:lang w:eastAsia="pl-PL" w:bidi="ar-SA"/>
              </w:rPr>
              <w:t>e wszystkich sesjach DCSAP w ra</w:t>
            </w:r>
            <w:r w:rsidRPr="00DB63BF">
              <w:rPr>
                <w:color w:val="000000"/>
                <w:lang w:eastAsia="pl-PL" w:bidi="ar-SA"/>
              </w:rPr>
              <w:t>mach bieżącego uruchomienia koncentratora.</w:t>
            </w:r>
          </w:p>
        </w:tc>
      </w:tr>
      <w:tr w:rsidR="00596833" w:rsidRPr="00DB63BF" w14:paraId="0FCF8822" w14:textId="77777777" w:rsidTr="00596833">
        <w:trPr>
          <w:trHeight w:val="6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62F9EAF" w14:textId="77777777" w:rsidR="00596833" w:rsidRPr="00C26E55" w:rsidRDefault="00596833" w:rsidP="00596833">
            <w:pPr>
              <w:spacing w:after="0" w:line="240" w:lineRule="auto"/>
              <w:jc w:val="left"/>
              <w:rPr>
                <w:i/>
                <w:color w:val="000000"/>
                <w:lang w:eastAsia="pl-PL" w:bidi="ar-SA"/>
              </w:rPr>
            </w:pPr>
            <w:r w:rsidRPr="00C26E55">
              <w:rPr>
                <w:i/>
                <w:color w:val="000000"/>
                <w:lang w:eastAsia="pl-PL" w:bidi="ar-SA"/>
              </w:rPr>
              <w:t>messages_sent</w:t>
            </w:r>
          </w:p>
        </w:tc>
        <w:tc>
          <w:tcPr>
            <w:tcW w:w="6896" w:type="dxa"/>
            <w:tcBorders>
              <w:top w:val="nil"/>
              <w:left w:val="nil"/>
              <w:bottom w:val="single" w:sz="4" w:space="0" w:color="auto"/>
              <w:right w:val="single" w:sz="4" w:space="0" w:color="auto"/>
            </w:tcBorders>
            <w:shd w:val="clear" w:color="auto" w:fill="auto"/>
            <w:vAlign w:val="center"/>
            <w:hideMark/>
          </w:tcPr>
          <w:p w14:paraId="4BE79F1A" w14:textId="4669CAE3" w:rsidR="00596833" w:rsidRPr="00DB63BF" w:rsidRDefault="00596833" w:rsidP="00616333">
            <w:pPr>
              <w:spacing w:after="0" w:line="240" w:lineRule="auto"/>
              <w:rPr>
                <w:color w:val="000000"/>
                <w:lang w:eastAsia="pl-PL" w:bidi="ar-SA"/>
              </w:rPr>
            </w:pPr>
            <w:r w:rsidRPr="00DB63BF">
              <w:rPr>
                <w:color w:val="000000"/>
                <w:lang w:eastAsia="pl-PL" w:bidi="ar-SA"/>
              </w:rPr>
              <w:t>Liczba komunikatów wysłanych w</w:t>
            </w:r>
            <w:r w:rsidR="00C26E55">
              <w:rPr>
                <w:color w:val="000000"/>
                <w:lang w:eastAsia="pl-PL" w:bidi="ar-SA"/>
              </w:rPr>
              <w:t>e wszystkich sesjach DCSAP w ra</w:t>
            </w:r>
            <w:r w:rsidRPr="00DB63BF">
              <w:rPr>
                <w:color w:val="000000"/>
                <w:lang w:eastAsia="pl-PL" w:bidi="ar-SA"/>
              </w:rPr>
              <w:t>mach bieżącego uruchomienia koncentratora.</w:t>
            </w:r>
          </w:p>
        </w:tc>
      </w:tr>
      <w:tr w:rsidR="00596833" w:rsidRPr="00DB63BF" w14:paraId="126F3ED8" w14:textId="77777777" w:rsidTr="00596833">
        <w:trPr>
          <w:trHeight w:val="9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27A6321B" w14:textId="77777777" w:rsidR="00596833" w:rsidRPr="00C26E55" w:rsidRDefault="00596833" w:rsidP="00596833">
            <w:pPr>
              <w:spacing w:after="0" w:line="240" w:lineRule="auto"/>
              <w:jc w:val="left"/>
              <w:rPr>
                <w:i/>
                <w:color w:val="000000"/>
                <w:lang w:eastAsia="pl-PL" w:bidi="ar-SA"/>
              </w:rPr>
            </w:pPr>
            <w:r w:rsidRPr="00C26E55">
              <w:rPr>
                <w:i/>
                <w:color w:val="000000"/>
                <w:lang w:eastAsia="pl-PL" w:bidi="ar-SA"/>
              </w:rPr>
              <w:t>dcsap_reqs_cempleted</w:t>
            </w:r>
          </w:p>
        </w:tc>
        <w:tc>
          <w:tcPr>
            <w:tcW w:w="6896" w:type="dxa"/>
            <w:tcBorders>
              <w:top w:val="nil"/>
              <w:left w:val="nil"/>
              <w:bottom w:val="single" w:sz="4" w:space="0" w:color="auto"/>
              <w:right w:val="single" w:sz="4" w:space="0" w:color="auto"/>
            </w:tcBorders>
            <w:shd w:val="clear" w:color="auto" w:fill="auto"/>
            <w:vAlign w:val="bottom"/>
            <w:hideMark/>
          </w:tcPr>
          <w:p w14:paraId="2DDD00AA" w14:textId="77777777" w:rsidR="00596833" w:rsidRPr="00DB63BF" w:rsidRDefault="00596833" w:rsidP="00616333">
            <w:pPr>
              <w:spacing w:after="0" w:line="240" w:lineRule="auto"/>
              <w:rPr>
                <w:color w:val="000000"/>
                <w:lang w:eastAsia="pl-PL" w:bidi="ar-SA"/>
              </w:rPr>
            </w:pPr>
            <w:r w:rsidRPr="00DB63BF">
              <w:rPr>
                <w:color w:val="000000"/>
                <w:lang w:eastAsia="pl-PL" w:bidi="ar-SA"/>
              </w:rPr>
              <w:t>Liczba zrealizowanych zleceń skierowanych do obiektów realizowanych</w:t>
            </w:r>
            <w:r w:rsidRPr="00DB63BF">
              <w:rPr>
                <w:color w:val="000000"/>
                <w:lang w:eastAsia="pl-PL" w:bidi="ar-SA"/>
              </w:rPr>
              <w:br/>
              <w:t>przez koncentrator we wszystkich sesjach DCSAP w ramach bieżącego</w:t>
            </w:r>
            <w:r w:rsidRPr="00DB63BF">
              <w:rPr>
                <w:color w:val="000000"/>
                <w:lang w:eastAsia="pl-PL" w:bidi="ar-SA"/>
              </w:rPr>
              <w:br/>
              <w:t>uruchomienia koncentratora.</w:t>
            </w:r>
          </w:p>
        </w:tc>
      </w:tr>
      <w:tr w:rsidR="00596833" w:rsidRPr="00DB63BF" w14:paraId="2D319D6C" w14:textId="77777777" w:rsidTr="00596833">
        <w:trPr>
          <w:trHeight w:val="9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0CAAA14" w14:textId="77777777" w:rsidR="00596833" w:rsidRPr="00C26E55" w:rsidRDefault="00596833" w:rsidP="00596833">
            <w:pPr>
              <w:spacing w:after="0" w:line="240" w:lineRule="auto"/>
              <w:jc w:val="left"/>
              <w:rPr>
                <w:i/>
                <w:color w:val="000000"/>
                <w:lang w:eastAsia="pl-PL" w:bidi="ar-SA"/>
              </w:rPr>
            </w:pPr>
            <w:r w:rsidRPr="00C26E55">
              <w:rPr>
                <w:i/>
                <w:color w:val="000000"/>
                <w:lang w:eastAsia="pl-PL" w:bidi="ar-SA"/>
              </w:rPr>
              <w:t>meter_reqs_cempleted</w:t>
            </w:r>
          </w:p>
        </w:tc>
        <w:tc>
          <w:tcPr>
            <w:tcW w:w="6896" w:type="dxa"/>
            <w:tcBorders>
              <w:top w:val="nil"/>
              <w:left w:val="nil"/>
              <w:bottom w:val="single" w:sz="4" w:space="0" w:color="auto"/>
              <w:right w:val="single" w:sz="4" w:space="0" w:color="auto"/>
            </w:tcBorders>
            <w:shd w:val="clear" w:color="auto" w:fill="auto"/>
            <w:vAlign w:val="bottom"/>
            <w:hideMark/>
          </w:tcPr>
          <w:p w14:paraId="09EB914B" w14:textId="77777777" w:rsidR="00596833" w:rsidRPr="00DB63BF" w:rsidRDefault="00596833" w:rsidP="00616333">
            <w:pPr>
              <w:keepNext/>
              <w:spacing w:after="0" w:line="240" w:lineRule="auto"/>
              <w:rPr>
                <w:color w:val="000000"/>
                <w:lang w:eastAsia="pl-PL" w:bidi="ar-SA"/>
              </w:rPr>
            </w:pPr>
            <w:r w:rsidRPr="00DB63BF">
              <w:rPr>
                <w:color w:val="000000"/>
                <w:lang w:eastAsia="pl-PL" w:bidi="ar-SA"/>
              </w:rPr>
              <w:t>Liczba zrealizowanych zleceń skierowanych do obiektów realizowanych</w:t>
            </w:r>
            <w:r w:rsidRPr="00DB63BF">
              <w:rPr>
                <w:color w:val="000000"/>
                <w:lang w:eastAsia="pl-PL" w:bidi="ar-SA"/>
              </w:rPr>
              <w:br/>
              <w:t>przez liczniki we wszystkich sesjach DCSAP w ramach bieżącego</w:t>
            </w:r>
            <w:r w:rsidRPr="00DB63BF">
              <w:rPr>
                <w:color w:val="000000"/>
                <w:lang w:eastAsia="pl-PL" w:bidi="ar-SA"/>
              </w:rPr>
              <w:br/>
              <w:t>uruchomienia koncentratora.</w:t>
            </w:r>
          </w:p>
        </w:tc>
      </w:tr>
    </w:tbl>
    <w:p w14:paraId="63711465" w14:textId="0BFF4296" w:rsidR="00596833" w:rsidRPr="00C26E55" w:rsidRDefault="00C26E55" w:rsidP="001B00D1">
      <w:pPr>
        <w:pStyle w:val="Napis"/>
        <w:spacing w:before="120" w:after="120"/>
        <w:rPr>
          <w:lang w:val="en-US"/>
        </w:rPr>
      </w:pPr>
      <w:bookmarkStart w:id="83" w:name="_Toc350900208"/>
      <w:r w:rsidRPr="00334501">
        <w:rPr>
          <w:b/>
          <w:lang w:val="en-US"/>
        </w:rPr>
        <w:t>Tab.</w:t>
      </w:r>
      <w:r w:rsidR="00596833" w:rsidRPr="00334501">
        <w:rPr>
          <w:b/>
          <w:lang w:val="en-US"/>
        </w:rPr>
        <w:t xml:space="preserve"> </w:t>
      </w:r>
      <w:r w:rsidR="00245122">
        <w:rPr>
          <w:b/>
          <w:lang w:val="en-US"/>
        </w:rPr>
        <w:fldChar w:fldCharType="begin"/>
      </w:r>
      <w:r w:rsidR="00245122" w:rsidRPr="00334501">
        <w:rPr>
          <w:b/>
          <w:lang w:val="en-US"/>
        </w:rPr>
        <w:instrText xml:space="preserve"> SEQ Tabela \* ARABIC </w:instrText>
      </w:r>
      <w:r w:rsidR="00245122">
        <w:rPr>
          <w:b/>
          <w:lang w:val="en-US"/>
        </w:rPr>
        <w:fldChar w:fldCharType="separate"/>
      </w:r>
      <w:r w:rsidR="008C6BBB">
        <w:rPr>
          <w:b/>
          <w:noProof/>
          <w:lang w:val="en-US"/>
        </w:rPr>
        <w:t>21</w:t>
      </w:r>
      <w:r w:rsidR="00245122">
        <w:rPr>
          <w:b/>
          <w:lang w:val="en-US"/>
        </w:rPr>
        <w:fldChar w:fldCharType="end"/>
      </w:r>
      <w:r w:rsidR="00596833" w:rsidRPr="00C26E55">
        <w:rPr>
          <w:lang w:val="en-US"/>
        </w:rPr>
        <w:t xml:space="preserve"> </w:t>
      </w:r>
      <w:r w:rsidR="00596833" w:rsidRPr="00C42EAE">
        <w:rPr>
          <w:lang w:val="en-US"/>
        </w:rPr>
        <w:t xml:space="preserve">Opis atrybutów klasy </w:t>
      </w:r>
      <w:r w:rsidR="00596833" w:rsidRPr="00C26E55">
        <w:rPr>
          <w:i/>
          <w:lang w:val="en-US"/>
        </w:rPr>
        <w:t>DCSAP network statistics</w:t>
      </w:r>
      <w:r w:rsidR="00596833" w:rsidRPr="00C26E55">
        <w:rPr>
          <w:lang w:val="en-US"/>
        </w:rPr>
        <w:t xml:space="preserve"> (</w:t>
      </w:r>
      <w:r w:rsidR="00596833" w:rsidRPr="00C26E55">
        <w:rPr>
          <w:i/>
          <w:lang w:val="en-US"/>
        </w:rPr>
        <w:t>class id</w:t>
      </w:r>
      <w:r w:rsidRPr="00C26E55">
        <w:rPr>
          <w:lang w:val="en-US"/>
        </w:rPr>
        <w:t xml:space="preserve"> = 40</w:t>
      </w:r>
      <w:r w:rsidR="00596833" w:rsidRPr="00C26E55">
        <w:rPr>
          <w:lang w:val="en-US"/>
        </w:rPr>
        <w:t>02)</w:t>
      </w:r>
      <w:bookmarkEnd w:id="83"/>
    </w:p>
    <w:p w14:paraId="04285092" w14:textId="77777777" w:rsidR="00662F57" w:rsidRPr="00C26E55" w:rsidRDefault="00662F57" w:rsidP="00662F57">
      <w:pPr>
        <w:spacing w:after="0" w:line="240" w:lineRule="auto"/>
        <w:jc w:val="left"/>
        <w:rPr>
          <w:lang w:val="en-US"/>
        </w:rPr>
      </w:pPr>
      <w:r w:rsidRPr="00C26E55">
        <w:rPr>
          <w:lang w:val="en-US"/>
        </w:rPr>
        <w:br w:type="page"/>
      </w:r>
    </w:p>
    <w:p w14:paraId="19A79768" w14:textId="77777777" w:rsidR="00AE4E87" w:rsidRPr="00BF371A" w:rsidRDefault="00866F60" w:rsidP="00AE4E87">
      <w:pPr>
        <w:pStyle w:val="Nagwek2"/>
      </w:pPr>
      <w:bookmarkStart w:id="84" w:name="_Toc356324347"/>
      <w:r w:rsidRPr="00DB63BF">
        <w:lastRenderedPageBreak/>
        <w:t>Globalne</w:t>
      </w:r>
      <w:r w:rsidR="00E21771" w:rsidRPr="00DB63BF">
        <w:t xml:space="preserve"> obiekty koncentratora</w:t>
      </w:r>
      <w:bookmarkEnd w:id="84"/>
    </w:p>
    <w:p w14:paraId="4D682442" w14:textId="4255BA5D" w:rsidR="00596833" w:rsidRPr="00F50F9E" w:rsidRDefault="00596833" w:rsidP="00051142">
      <w:pPr>
        <w:ind w:firstLine="709"/>
      </w:pPr>
      <w:r w:rsidRPr="00BF371A">
        <w:t>Wszystkie globalne obiekty koncentratora (przedstawione w</w:t>
      </w:r>
      <w:r w:rsidR="00421C44">
        <w:t xml:space="preserve"> </w:t>
      </w:r>
      <w:r w:rsidR="00421C44" w:rsidRPr="00421C44">
        <w:fldChar w:fldCharType="begin"/>
      </w:r>
      <w:r w:rsidR="00421C44" w:rsidRPr="00421C44">
        <w:instrText xml:space="preserve"> REF _Ref350196480 \h  \* MERGEFORMAT </w:instrText>
      </w:r>
      <w:r w:rsidR="00421C44" w:rsidRPr="00421C44">
        <w:fldChar w:fldCharType="separate"/>
      </w:r>
      <w:r w:rsidR="008C6BBB" w:rsidRPr="008C6BBB">
        <w:t xml:space="preserve">Tab. </w:t>
      </w:r>
      <w:r w:rsidR="008C6BBB" w:rsidRPr="008C6BBB">
        <w:rPr>
          <w:noProof/>
        </w:rPr>
        <w:t>22</w:t>
      </w:r>
      <w:r w:rsidR="00421C44" w:rsidRPr="00421C44">
        <w:fldChar w:fldCharType="end"/>
      </w:r>
      <w:r w:rsidRPr="00BF371A">
        <w:t>), poza obiektem</w:t>
      </w:r>
      <w:r w:rsidR="00051142" w:rsidRPr="00BF371A">
        <w:t xml:space="preserve"> </w:t>
      </w:r>
      <w:r w:rsidRPr="00FA7C57">
        <w:rPr>
          <w:i/>
        </w:rPr>
        <w:t xml:space="preserve">Data </w:t>
      </w:r>
      <w:r w:rsidRPr="00C42EAE">
        <w:rPr>
          <w:i/>
        </w:rPr>
        <w:t>concentrator</w:t>
      </w:r>
      <w:r w:rsidRPr="00FA7C57">
        <w:rPr>
          <w:i/>
        </w:rPr>
        <w:t xml:space="preserve"> network </w:t>
      </w:r>
      <w:r w:rsidRPr="00C42EAE">
        <w:rPr>
          <w:i/>
        </w:rPr>
        <w:t>statistics</w:t>
      </w:r>
      <w:r w:rsidRPr="006F6C41">
        <w:t xml:space="preserve">, są </w:t>
      </w:r>
      <w:r w:rsidRPr="007273DC">
        <w:t>persystentne</w:t>
      </w:r>
      <w:r w:rsidRPr="006F6C41">
        <w:t>, tzn. restart koncentratora nie powoduje</w:t>
      </w:r>
      <w:r w:rsidR="00051142" w:rsidRPr="00663FEA">
        <w:t xml:space="preserve"> </w:t>
      </w:r>
      <w:r w:rsidRPr="00663FEA">
        <w:t>ich resetowania.</w:t>
      </w:r>
    </w:p>
    <w:tbl>
      <w:tblPr>
        <w:tblW w:w="9157" w:type="dxa"/>
        <w:tblInd w:w="55" w:type="dxa"/>
        <w:tblCellMar>
          <w:left w:w="70" w:type="dxa"/>
          <w:right w:w="70" w:type="dxa"/>
        </w:tblCellMar>
        <w:tblLook w:val="04A0" w:firstRow="1" w:lastRow="0" w:firstColumn="1" w:lastColumn="0" w:noHBand="0" w:noVBand="1"/>
      </w:tblPr>
      <w:tblGrid>
        <w:gridCol w:w="4042"/>
        <w:gridCol w:w="1461"/>
        <w:gridCol w:w="609"/>
        <w:gridCol w:w="609"/>
        <w:gridCol w:w="609"/>
        <w:gridCol w:w="609"/>
        <w:gridCol w:w="609"/>
        <w:gridCol w:w="609"/>
      </w:tblGrid>
      <w:tr w:rsidR="009C65A5" w:rsidRPr="00DB63BF" w14:paraId="12307695" w14:textId="77777777" w:rsidTr="00F6189F">
        <w:trPr>
          <w:trHeight w:val="300"/>
        </w:trPr>
        <w:tc>
          <w:tcPr>
            <w:tcW w:w="3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43C9A6" w14:textId="77777777" w:rsidR="009C65A5" w:rsidRPr="0069329E" w:rsidRDefault="009C65A5">
            <w:pPr>
              <w:jc w:val="center"/>
              <w:rPr>
                <w:b/>
                <w:bCs/>
                <w:color w:val="000000"/>
              </w:rPr>
            </w:pPr>
            <w:r w:rsidRPr="0069329E">
              <w:rPr>
                <w:b/>
                <w:bCs/>
                <w:color w:val="000000"/>
              </w:rPr>
              <w:t>Obiekty globalne koncentratora wymagane przez protokół DCSAP</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BBEB1" w14:textId="77777777" w:rsidR="009C65A5" w:rsidRPr="00974D21" w:rsidRDefault="009C65A5">
            <w:pPr>
              <w:jc w:val="center"/>
              <w:rPr>
                <w:b/>
                <w:bCs/>
                <w:color w:val="000000"/>
              </w:rPr>
            </w:pPr>
            <w:r w:rsidRPr="0069329E">
              <w:rPr>
                <w:b/>
                <w:bCs/>
                <w:color w:val="000000"/>
              </w:rPr>
              <w:t>Klasa COSEM</w:t>
            </w:r>
          </w:p>
        </w:tc>
        <w:tc>
          <w:tcPr>
            <w:tcW w:w="3402" w:type="dxa"/>
            <w:gridSpan w:val="6"/>
            <w:tcBorders>
              <w:top w:val="single" w:sz="4" w:space="0" w:color="auto"/>
              <w:left w:val="nil"/>
              <w:bottom w:val="single" w:sz="4" w:space="0" w:color="auto"/>
              <w:right w:val="single" w:sz="4" w:space="0" w:color="auto"/>
            </w:tcBorders>
            <w:shd w:val="clear" w:color="auto" w:fill="auto"/>
            <w:noWrap/>
            <w:vAlign w:val="bottom"/>
            <w:hideMark/>
          </w:tcPr>
          <w:p w14:paraId="2FEF80E4" w14:textId="77777777" w:rsidR="009C65A5" w:rsidRPr="006E3734" w:rsidRDefault="009C65A5">
            <w:pPr>
              <w:jc w:val="center"/>
              <w:rPr>
                <w:b/>
                <w:bCs/>
                <w:color w:val="000000"/>
              </w:rPr>
            </w:pPr>
            <w:r w:rsidRPr="006E3734">
              <w:rPr>
                <w:b/>
                <w:bCs/>
                <w:color w:val="000000"/>
              </w:rPr>
              <w:t>Kod OBIS</w:t>
            </w:r>
          </w:p>
        </w:tc>
      </w:tr>
      <w:tr w:rsidR="009C65A5" w:rsidRPr="00DB63BF" w14:paraId="4FC37ACB" w14:textId="77777777" w:rsidTr="00F6189F">
        <w:trPr>
          <w:trHeight w:val="244"/>
        </w:trPr>
        <w:tc>
          <w:tcPr>
            <w:tcW w:w="3760" w:type="dxa"/>
            <w:vMerge/>
            <w:tcBorders>
              <w:top w:val="single" w:sz="4" w:space="0" w:color="auto"/>
              <w:left w:val="single" w:sz="4" w:space="0" w:color="auto"/>
              <w:bottom w:val="single" w:sz="4" w:space="0" w:color="auto"/>
              <w:right w:val="single" w:sz="4" w:space="0" w:color="auto"/>
            </w:tcBorders>
            <w:vAlign w:val="center"/>
            <w:hideMark/>
          </w:tcPr>
          <w:p w14:paraId="6841FE1B" w14:textId="77777777" w:rsidR="009C65A5" w:rsidRPr="00DB63BF" w:rsidRDefault="009C65A5">
            <w:pPr>
              <w:rPr>
                <w:b/>
                <w:bCs/>
                <w:color w:val="00000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46BE32B1" w14:textId="77777777" w:rsidR="009C65A5" w:rsidRPr="00DB63BF" w:rsidRDefault="009C65A5">
            <w:pPr>
              <w:rPr>
                <w:b/>
                <w:bCs/>
                <w:color w:val="000000"/>
              </w:rPr>
            </w:pPr>
          </w:p>
        </w:tc>
        <w:tc>
          <w:tcPr>
            <w:tcW w:w="567" w:type="dxa"/>
            <w:tcBorders>
              <w:top w:val="nil"/>
              <w:left w:val="nil"/>
              <w:bottom w:val="single" w:sz="4" w:space="0" w:color="auto"/>
              <w:right w:val="single" w:sz="4" w:space="0" w:color="auto"/>
            </w:tcBorders>
            <w:shd w:val="clear" w:color="auto" w:fill="auto"/>
            <w:noWrap/>
            <w:vAlign w:val="bottom"/>
            <w:hideMark/>
          </w:tcPr>
          <w:p w14:paraId="09AB84D3" w14:textId="77777777" w:rsidR="009C65A5" w:rsidRPr="00DB63BF" w:rsidRDefault="009C65A5" w:rsidP="009C65A5">
            <w:pPr>
              <w:jc w:val="center"/>
              <w:rPr>
                <w:b/>
                <w:bCs/>
                <w:color w:val="000000"/>
              </w:rPr>
            </w:pPr>
            <w:r w:rsidRPr="00DB63BF">
              <w:rPr>
                <w:b/>
                <w:bCs/>
                <w:color w:val="000000"/>
              </w:rPr>
              <w:t>A</w:t>
            </w:r>
          </w:p>
        </w:tc>
        <w:tc>
          <w:tcPr>
            <w:tcW w:w="567" w:type="dxa"/>
            <w:tcBorders>
              <w:top w:val="nil"/>
              <w:left w:val="nil"/>
              <w:bottom w:val="single" w:sz="4" w:space="0" w:color="auto"/>
              <w:right w:val="single" w:sz="4" w:space="0" w:color="auto"/>
            </w:tcBorders>
            <w:shd w:val="clear" w:color="auto" w:fill="auto"/>
            <w:noWrap/>
            <w:vAlign w:val="bottom"/>
            <w:hideMark/>
          </w:tcPr>
          <w:p w14:paraId="141341EF" w14:textId="77777777" w:rsidR="009C65A5" w:rsidRPr="00DB63BF" w:rsidRDefault="009C65A5" w:rsidP="009C65A5">
            <w:pPr>
              <w:jc w:val="center"/>
              <w:rPr>
                <w:b/>
                <w:bCs/>
                <w:color w:val="000000"/>
              </w:rPr>
            </w:pPr>
            <w:r w:rsidRPr="00DB63BF">
              <w:rPr>
                <w:b/>
                <w:bCs/>
                <w:color w:val="000000"/>
              </w:rPr>
              <w:t>B</w:t>
            </w:r>
          </w:p>
        </w:tc>
        <w:tc>
          <w:tcPr>
            <w:tcW w:w="567" w:type="dxa"/>
            <w:tcBorders>
              <w:top w:val="nil"/>
              <w:left w:val="nil"/>
              <w:bottom w:val="single" w:sz="4" w:space="0" w:color="auto"/>
              <w:right w:val="single" w:sz="4" w:space="0" w:color="auto"/>
            </w:tcBorders>
            <w:shd w:val="clear" w:color="auto" w:fill="auto"/>
            <w:noWrap/>
            <w:vAlign w:val="bottom"/>
            <w:hideMark/>
          </w:tcPr>
          <w:p w14:paraId="41D538E7" w14:textId="77777777" w:rsidR="009C65A5" w:rsidRPr="00DB63BF" w:rsidRDefault="009C65A5" w:rsidP="009C65A5">
            <w:pPr>
              <w:jc w:val="center"/>
              <w:rPr>
                <w:b/>
                <w:bCs/>
                <w:color w:val="000000"/>
              </w:rPr>
            </w:pPr>
            <w:r w:rsidRPr="00DB63BF">
              <w:rPr>
                <w:b/>
                <w:bCs/>
                <w:color w:val="000000"/>
              </w:rPr>
              <w:t>C</w:t>
            </w:r>
          </w:p>
        </w:tc>
        <w:tc>
          <w:tcPr>
            <w:tcW w:w="567" w:type="dxa"/>
            <w:tcBorders>
              <w:top w:val="nil"/>
              <w:left w:val="nil"/>
              <w:bottom w:val="single" w:sz="4" w:space="0" w:color="auto"/>
              <w:right w:val="single" w:sz="4" w:space="0" w:color="auto"/>
            </w:tcBorders>
            <w:shd w:val="clear" w:color="auto" w:fill="auto"/>
            <w:noWrap/>
            <w:vAlign w:val="bottom"/>
            <w:hideMark/>
          </w:tcPr>
          <w:p w14:paraId="2BF4CFE9" w14:textId="77777777" w:rsidR="009C65A5" w:rsidRPr="00DB63BF" w:rsidRDefault="009C65A5" w:rsidP="009C65A5">
            <w:pPr>
              <w:jc w:val="center"/>
              <w:rPr>
                <w:b/>
                <w:bCs/>
                <w:color w:val="000000"/>
              </w:rPr>
            </w:pPr>
            <w:r w:rsidRPr="00DB63BF">
              <w:rPr>
                <w:b/>
                <w:bCs/>
                <w:color w:val="000000"/>
              </w:rPr>
              <w:t>D</w:t>
            </w:r>
          </w:p>
        </w:tc>
        <w:tc>
          <w:tcPr>
            <w:tcW w:w="567" w:type="dxa"/>
            <w:tcBorders>
              <w:top w:val="nil"/>
              <w:left w:val="nil"/>
              <w:bottom w:val="single" w:sz="4" w:space="0" w:color="auto"/>
              <w:right w:val="single" w:sz="4" w:space="0" w:color="auto"/>
            </w:tcBorders>
            <w:shd w:val="clear" w:color="auto" w:fill="auto"/>
            <w:noWrap/>
            <w:vAlign w:val="bottom"/>
            <w:hideMark/>
          </w:tcPr>
          <w:p w14:paraId="69D8D6E3" w14:textId="77777777" w:rsidR="009C65A5" w:rsidRPr="00DB63BF" w:rsidRDefault="009C65A5" w:rsidP="009C65A5">
            <w:pPr>
              <w:jc w:val="center"/>
              <w:rPr>
                <w:b/>
                <w:bCs/>
                <w:color w:val="000000"/>
              </w:rPr>
            </w:pPr>
            <w:r w:rsidRPr="00DB63BF">
              <w:rPr>
                <w:b/>
                <w:bCs/>
                <w:color w:val="000000"/>
              </w:rPr>
              <w:t>E</w:t>
            </w:r>
          </w:p>
        </w:tc>
        <w:tc>
          <w:tcPr>
            <w:tcW w:w="567" w:type="dxa"/>
            <w:tcBorders>
              <w:top w:val="nil"/>
              <w:left w:val="nil"/>
              <w:bottom w:val="single" w:sz="4" w:space="0" w:color="auto"/>
              <w:right w:val="single" w:sz="4" w:space="0" w:color="auto"/>
            </w:tcBorders>
            <w:shd w:val="clear" w:color="auto" w:fill="auto"/>
            <w:noWrap/>
            <w:vAlign w:val="bottom"/>
            <w:hideMark/>
          </w:tcPr>
          <w:p w14:paraId="3EB8B9FA" w14:textId="77777777" w:rsidR="009C65A5" w:rsidRPr="00DB63BF" w:rsidRDefault="009C65A5" w:rsidP="009C65A5">
            <w:pPr>
              <w:jc w:val="center"/>
              <w:rPr>
                <w:b/>
                <w:bCs/>
                <w:color w:val="000000"/>
              </w:rPr>
            </w:pPr>
            <w:r w:rsidRPr="00DB63BF">
              <w:rPr>
                <w:b/>
                <w:bCs/>
                <w:color w:val="000000"/>
              </w:rPr>
              <w:t>F</w:t>
            </w:r>
          </w:p>
        </w:tc>
      </w:tr>
      <w:tr w:rsidR="009C65A5" w:rsidRPr="00DB63BF" w14:paraId="06771F44" w14:textId="77777777" w:rsidTr="00F6189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194AA8D2" w14:textId="77777777" w:rsidR="009C65A5" w:rsidRPr="00784FAA" w:rsidRDefault="009C65A5" w:rsidP="00F6189F">
            <w:pPr>
              <w:jc w:val="left"/>
              <w:rPr>
                <w:i/>
                <w:color w:val="000000"/>
                <w:lang w:val="en-US"/>
              </w:rPr>
            </w:pPr>
            <w:r w:rsidRPr="00784FAA">
              <w:rPr>
                <w:i/>
                <w:color w:val="000000"/>
                <w:lang w:val="en-US"/>
              </w:rPr>
              <w:t>Data concentrator meter list</w:t>
            </w:r>
          </w:p>
        </w:tc>
        <w:tc>
          <w:tcPr>
            <w:tcW w:w="1358" w:type="dxa"/>
            <w:tcBorders>
              <w:top w:val="nil"/>
              <w:left w:val="nil"/>
              <w:bottom w:val="single" w:sz="4" w:space="0" w:color="auto"/>
              <w:right w:val="single" w:sz="4" w:space="0" w:color="auto"/>
            </w:tcBorders>
            <w:shd w:val="clear" w:color="auto" w:fill="auto"/>
            <w:noWrap/>
            <w:vAlign w:val="bottom"/>
            <w:hideMark/>
          </w:tcPr>
          <w:p w14:paraId="603B496B" w14:textId="77777777" w:rsidR="009C65A5" w:rsidRPr="00DB63BF" w:rsidRDefault="009C65A5" w:rsidP="009C65A5">
            <w:pPr>
              <w:jc w:val="center"/>
              <w:rPr>
                <w:color w:val="000000"/>
              </w:rPr>
            </w:pPr>
            <w:r w:rsidRPr="00DB63BF">
              <w:rPr>
                <w:color w:val="000000"/>
              </w:rPr>
              <w:t>40000</w:t>
            </w:r>
          </w:p>
        </w:tc>
        <w:tc>
          <w:tcPr>
            <w:tcW w:w="567" w:type="dxa"/>
            <w:tcBorders>
              <w:top w:val="nil"/>
              <w:left w:val="nil"/>
              <w:bottom w:val="single" w:sz="4" w:space="0" w:color="auto"/>
              <w:right w:val="single" w:sz="4" w:space="0" w:color="auto"/>
            </w:tcBorders>
            <w:shd w:val="clear" w:color="auto" w:fill="auto"/>
            <w:noWrap/>
            <w:vAlign w:val="bottom"/>
            <w:hideMark/>
          </w:tcPr>
          <w:p w14:paraId="5D7C7280"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0A41702B" w14:textId="77777777" w:rsidR="009C65A5" w:rsidRPr="00DB63BF" w:rsidRDefault="009C65A5" w:rsidP="009C65A5">
            <w:pPr>
              <w:jc w:val="center"/>
              <w:rPr>
                <w:color w:val="000000"/>
              </w:rPr>
            </w:pPr>
            <w:r w:rsidRPr="00DB63BF">
              <w:rPr>
                <w:color w:val="000000"/>
              </w:rPr>
              <w:t>100</w:t>
            </w:r>
          </w:p>
        </w:tc>
        <w:tc>
          <w:tcPr>
            <w:tcW w:w="567" w:type="dxa"/>
            <w:tcBorders>
              <w:top w:val="nil"/>
              <w:left w:val="nil"/>
              <w:bottom w:val="single" w:sz="4" w:space="0" w:color="auto"/>
              <w:right w:val="single" w:sz="4" w:space="0" w:color="auto"/>
            </w:tcBorders>
            <w:shd w:val="clear" w:color="auto" w:fill="auto"/>
            <w:noWrap/>
            <w:vAlign w:val="bottom"/>
            <w:hideMark/>
          </w:tcPr>
          <w:p w14:paraId="0B78E908"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38908F5B"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1CD8596C"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32EB4307" w14:textId="77777777" w:rsidR="009C65A5" w:rsidRPr="00DB63BF" w:rsidRDefault="009C65A5" w:rsidP="009C65A5">
            <w:pPr>
              <w:jc w:val="center"/>
              <w:rPr>
                <w:color w:val="000000"/>
              </w:rPr>
            </w:pPr>
            <w:r w:rsidRPr="00DB63BF">
              <w:rPr>
                <w:color w:val="000000"/>
              </w:rPr>
              <w:t>255</w:t>
            </w:r>
          </w:p>
        </w:tc>
      </w:tr>
      <w:tr w:rsidR="009C65A5" w:rsidRPr="00DB63BF" w14:paraId="6324EC39" w14:textId="77777777" w:rsidTr="00F6189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22F71E44" w14:textId="77777777" w:rsidR="009C65A5" w:rsidRPr="00784FAA" w:rsidRDefault="009C65A5" w:rsidP="00F6189F">
            <w:pPr>
              <w:jc w:val="left"/>
              <w:rPr>
                <w:i/>
                <w:color w:val="000000"/>
                <w:lang w:val="en-US"/>
              </w:rPr>
            </w:pPr>
            <w:r w:rsidRPr="00784FAA">
              <w:rPr>
                <w:i/>
                <w:color w:val="000000"/>
                <w:lang w:val="en-US"/>
              </w:rPr>
              <w:t>Data concentrator firmware</w:t>
            </w:r>
          </w:p>
        </w:tc>
        <w:tc>
          <w:tcPr>
            <w:tcW w:w="1358" w:type="dxa"/>
            <w:tcBorders>
              <w:top w:val="nil"/>
              <w:left w:val="nil"/>
              <w:bottom w:val="single" w:sz="4" w:space="0" w:color="auto"/>
              <w:right w:val="single" w:sz="4" w:space="0" w:color="auto"/>
            </w:tcBorders>
            <w:shd w:val="clear" w:color="auto" w:fill="auto"/>
            <w:noWrap/>
            <w:vAlign w:val="bottom"/>
            <w:hideMark/>
          </w:tcPr>
          <w:p w14:paraId="7D50D0C5" w14:textId="77777777" w:rsidR="009C65A5" w:rsidRPr="00DB63BF" w:rsidRDefault="009C65A5" w:rsidP="009C65A5">
            <w:pPr>
              <w:jc w:val="center"/>
              <w:rPr>
                <w:color w:val="000000"/>
              </w:rPr>
            </w:pPr>
            <w:r w:rsidRPr="00DB63BF">
              <w:rPr>
                <w:color w:val="000000"/>
              </w:rPr>
              <w:t>40101</w:t>
            </w:r>
          </w:p>
        </w:tc>
        <w:tc>
          <w:tcPr>
            <w:tcW w:w="567" w:type="dxa"/>
            <w:tcBorders>
              <w:top w:val="nil"/>
              <w:left w:val="nil"/>
              <w:bottom w:val="single" w:sz="4" w:space="0" w:color="auto"/>
              <w:right w:val="single" w:sz="4" w:space="0" w:color="auto"/>
            </w:tcBorders>
            <w:shd w:val="clear" w:color="auto" w:fill="auto"/>
            <w:noWrap/>
            <w:vAlign w:val="bottom"/>
            <w:hideMark/>
          </w:tcPr>
          <w:p w14:paraId="20660D01"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060DA786" w14:textId="77777777" w:rsidR="009C65A5" w:rsidRPr="00DB63BF" w:rsidRDefault="009C65A5" w:rsidP="009C65A5">
            <w:pPr>
              <w:jc w:val="center"/>
              <w:rPr>
                <w:color w:val="000000"/>
              </w:rPr>
            </w:pPr>
            <w:r w:rsidRPr="00DB63BF">
              <w:rPr>
                <w:color w:val="000000"/>
              </w:rPr>
              <w:t>100</w:t>
            </w:r>
          </w:p>
        </w:tc>
        <w:tc>
          <w:tcPr>
            <w:tcW w:w="567" w:type="dxa"/>
            <w:tcBorders>
              <w:top w:val="nil"/>
              <w:left w:val="nil"/>
              <w:bottom w:val="single" w:sz="4" w:space="0" w:color="auto"/>
              <w:right w:val="single" w:sz="4" w:space="0" w:color="auto"/>
            </w:tcBorders>
            <w:shd w:val="clear" w:color="auto" w:fill="auto"/>
            <w:noWrap/>
            <w:vAlign w:val="bottom"/>
            <w:hideMark/>
          </w:tcPr>
          <w:p w14:paraId="54E07015"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4138BC81"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38A489C3" w14:textId="77777777" w:rsidR="009C65A5" w:rsidRPr="00DB63BF" w:rsidRDefault="009C65A5" w:rsidP="009C65A5">
            <w:pPr>
              <w:jc w:val="center"/>
              <w:rPr>
                <w:color w:val="000000"/>
              </w:rPr>
            </w:pPr>
            <w:r w:rsidRPr="00DB63BF">
              <w:rPr>
                <w:color w:val="000000"/>
              </w:rPr>
              <w:t>1</w:t>
            </w:r>
          </w:p>
        </w:tc>
        <w:tc>
          <w:tcPr>
            <w:tcW w:w="567" w:type="dxa"/>
            <w:tcBorders>
              <w:top w:val="nil"/>
              <w:left w:val="nil"/>
              <w:bottom w:val="single" w:sz="4" w:space="0" w:color="auto"/>
              <w:right w:val="single" w:sz="4" w:space="0" w:color="auto"/>
            </w:tcBorders>
            <w:shd w:val="clear" w:color="auto" w:fill="auto"/>
            <w:noWrap/>
            <w:vAlign w:val="bottom"/>
            <w:hideMark/>
          </w:tcPr>
          <w:p w14:paraId="1B45E312" w14:textId="77777777" w:rsidR="009C65A5" w:rsidRPr="00DB63BF" w:rsidRDefault="009C65A5" w:rsidP="009C65A5">
            <w:pPr>
              <w:jc w:val="center"/>
              <w:rPr>
                <w:color w:val="000000"/>
              </w:rPr>
            </w:pPr>
            <w:r w:rsidRPr="00DB63BF">
              <w:rPr>
                <w:color w:val="000000"/>
              </w:rPr>
              <w:t>255</w:t>
            </w:r>
          </w:p>
        </w:tc>
      </w:tr>
      <w:tr w:rsidR="009C65A5" w:rsidRPr="00DB63BF" w14:paraId="0FCFC424" w14:textId="77777777" w:rsidTr="00F6189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1A8739E0" w14:textId="77777777" w:rsidR="009C65A5" w:rsidRPr="00784FAA" w:rsidRDefault="009C65A5" w:rsidP="00F6189F">
            <w:pPr>
              <w:jc w:val="left"/>
              <w:rPr>
                <w:i/>
                <w:color w:val="000000"/>
                <w:lang w:val="en-US"/>
              </w:rPr>
            </w:pPr>
            <w:r w:rsidRPr="00784FAA">
              <w:rPr>
                <w:i/>
                <w:color w:val="000000"/>
                <w:lang w:val="en-US"/>
              </w:rPr>
              <w:t>Data concentrator run information</w:t>
            </w:r>
          </w:p>
        </w:tc>
        <w:tc>
          <w:tcPr>
            <w:tcW w:w="1358" w:type="dxa"/>
            <w:tcBorders>
              <w:top w:val="nil"/>
              <w:left w:val="nil"/>
              <w:bottom w:val="single" w:sz="4" w:space="0" w:color="auto"/>
              <w:right w:val="single" w:sz="4" w:space="0" w:color="auto"/>
            </w:tcBorders>
            <w:shd w:val="clear" w:color="auto" w:fill="auto"/>
            <w:noWrap/>
            <w:vAlign w:val="bottom"/>
            <w:hideMark/>
          </w:tcPr>
          <w:p w14:paraId="50C400D2" w14:textId="77777777" w:rsidR="009C65A5" w:rsidRPr="00DB63BF" w:rsidRDefault="009C65A5" w:rsidP="009C65A5">
            <w:pPr>
              <w:jc w:val="center"/>
              <w:rPr>
                <w:color w:val="000000"/>
              </w:rPr>
            </w:pPr>
            <w:r w:rsidRPr="00DB63BF">
              <w:rPr>
                <w:color w:val="000000"/>
              </w:rPr>
              <w:t>40103</w:t>
            </w:r>
          </w:p>
        </w:tc>
        <w:tc>
          <w:tcPr>
            <w:tcW w:w="567" w:type="dxa"/>
            <w:tcBorders>
              <w:top w:val="nil"/>
              <w:left w:val="nil"/>
              <w:bottom w:val="single" w:sz="4" w:space="0" w:color="auto"/>
              <w:right w:val="single" w:sz="4" w:space="0" w:color="auto"/>
            </w:tcBorders>
            <w:shd w:val="clear" w:color="auto" w:fill="auto"/>
            <w:noWrap/>
            <w:vAlign w:val="bottom"/>
            <w:hideMark/>
          </w:tcPr>
          <w:p w14:paraId="0A6045D8"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2A6422DF" w14:textId="77777777" w:rsidR="009C65A5" w:rsidRPr="00DB63BF" w:rsidRDefault="009C65A5" w:rsidP="009C65A5">
            <w:pPr>
              <w:jc w:val="center"/>
              <w:rPr>
                <w:color w:val="000000"/>
              </w:rPr>
            </w:pPr>
            <w:r w:rsidRPr="00DB63BF">
              <w:rPr>
                <w:color w:val="000000"/>
              </w:rPr>
              <w:t>100</w:t>
            </w:r>
          </w:p>
        </w:tc>
        <w:tc>
          <w:tcPr>
            <w:tcW w:w="567" w:type="dxa"/>
            <w:tcBorders>
              <w:top w:val="nil"/>
              <w:left w:val="nil"/>
              <w:bottom w:val="single" w:sz="4" w:space="0" w:color="auto"/>
              <w:right w:val="single" w:sz="4" w:space="0" w:color="auto"/>
            </w:tcBorders>
            <w:shd w:val="clear" w:color="auto" w:fill="auto"/>
            <w:noWrap/>
            <w:vAlign w:val="bottom"/>
            <w:hideMark/>
          </w:tcPr>
          <w:p w14:paraId="5E9A8FB7"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6A883CFD"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0798AA21" w14:textId="77777777" w:rsidR="009C65A5" w:rsidRPr="00DB63BF" w:rsidRDefault="009C65A5" w:rsidP="009C65A5">
            <w:pPr>
              <w:jc w:val="center"/>
              <w:rPr>
                <w:color w:val="000000"/>
              </w:rPr>
            </w:pPr>
            <w:r w:rsidRPr="00DB63BF">
              <w:rPr>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14:paraId="06C35CE7" w14:textId="77777777" w:rsidR="009C65A5" w:rsidRPr="00DB63BF" w:rsidRDefault="009C65A5" w:rsidP="009C65A5">
            <w:pPr>
              <w:jc w:val="center"/>
              <w:rPr>
                <w:color w:val="000000"/>
              </w:rPr>
            </w:pPr>
            <w:r w:rsidRPr="00DB63BF">
              <w:rPr>
                <w:color w:val="000000"/>
              </w:rPr>
              <w:t>255</w:t>
            </w:r>
          </w:p>
        </w:tc>
      </w:tr>
      <w:tr w:rsidR="009C65A5" w:rsidRPr="00DB63BF" w14:paraId="0CFF814D" w14:textId="77777777" w:rsidTr="00F6189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30A451BA" w14:textId="77777777" w:rsidR="009C65A5" w:rsidRPr="00784FAA" w:rsidRDefault="009C65A5" w:rsidP="00F6189F">
            <w:pPr>
              <w:jc w:val="left"/>
              <w:rPr>
                <w:i/>
                <w:color w:val="000000"/>
                <w:lang w:val="en-US"/>
              </w:rPr>
            </w:pPr>
            <w:r w:rsidRPr="00784FAA">
              <w:rPr>
                <w:i/>
                <w:color w:val="000000"/>
                <w:lang w:val="en-US"/>
              </w:rPr>
              <w:t>Data concentrator event list</w:t>
            </w:r>
          </w:p>
        </w:tc>
        <w:tc>
          <w:tcPr>
            <w:tcW w:w="1358" w:type="dxa"/>
            <w:tcBorders>
              <w:top w:val="nil"/>
              <w:left w:val="nil"/>
              <w:bottom w:val="single" w:sz="4" w:space="0" w:color="auto"/>
              <w:right w:val="single" w:sz="4" w:space="0" w:color="auto"/>
            </w:tcBorders>
            <w:shd w:val="clear" w:color="auto" w:fill="auto"/>
            <w:noWrap/>
            <w:vAlign w:val="bottom"/>
            <w:hideMark/>
          </w:tcPr>
          <w:p w14:paraId="2AE00C56" w14:textId="77777777" w:rsidR="009C65A5" w:rsidRPr="00DB63BF" w:rsidRDefault="009C65A5" w:rsidP="009C65A5">
            <w:pPr>
              <w:jc w:val="center"/>
              <w:rPr>
                <w:color w:val="000000"/>
              </w:rPr>
            </w:pPr>
            <w:r w:rsidRPr="00DB63BF">
              <w:rPr>
                <w:color w:val="000000"/>
              </w:rPr>
              <w:t>40001</w:t>
            </w:r>
          </w:p>
        </w:tc>
        <w:tc>
          <w:tcPr>
            <w:tcW w:w="567" w:type="dxa"/>
            <w:tcBorders>
              <w:top w:val="nil"/>
              <w:left w:val="nil"/>
              <w:bottom w:val="single" w:sz="4" w:space="0" w:color="auto"/>
              <w:right w:val="single" w:sz="4" w:space="0" w:color="auto"/>
            </w:tcBorders>
            <w:shd w:val="clear" w:color="auto" w:fill="auto"/>
            <w:noWrap/>
            <w:vAlign w:val="bottom"/>
            <w:hideMark/>
          </w:tcPr>
          <w:p w14:paraId="704608D2"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49CD485D" w14:textId="77777777" w:rsidR="009C65A5" w:rsidRPr="00DB63BF" w:rsidRDefault="009C65A5" w:rsidP="009C65A5">
            <w:pPr>
              <w:jc w:val="center"/>
              <w:rPr>
                <w:color w:val="000000"/>
              </w:rPr>
            </w:pPr>
            <w:r w:rsidRPr="00DB63BF">
              <w:rPr>
                <w:color w:val="000000"/>
              </w:rPr>
              <w:t>100</w:t>
            </w:r>
          </w:p>
        </w:tc>
        <w:tc>
          <w:tcPr>
            <w:tcW w:w="567" w:type="dxa"/>
            <w:tcBorders>
              <w:top w:val="nil"/>
              <w:left w:val="nil"/>
              <w:bottom w:val="single" w:sz="4" w:space="0" w:color="auto"/>
              <w:right w:val="single" w:sz="4" w:space="0" w:color="auto"/>
            </w:tcBorders>
            <w:shd w:val="clear" w:color="auto" w:fill="auto"/>
            <w:noWrap/>
            <w:vAlign w:val="bottom"/>
            <w:hideMark/>
          </w:tcPr>
          <w:p w14:paraId="635DFD29"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27C604E2"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72B616A8" w14:textId="77777777" w:rsidR="009C65A5" w:rsidRPr="00DB63BF" w:rsidRDefault="009C65A5" w:rsidP="009C65A5">
            <w:pPr>
              <w:jc w:val="center"/>
              <w:rPr>
                <w:color w:val="000000"/>
              </w:rPr>
            </w:pPr>
            <w:r w:rsidRPr="00DB63BF">
              <w:rPr>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14:paraId="4E9032F3" w14:textId="77777777" w:rsidR="009C65A5" w:rsidRPr="00DB63BF" w:rsidRDefault="009C65A5" w:rsidP="009C65A5">
            <w:pPr>
              <w:jc w:val="center"/>
              <w:rPr>
                <w:color w:val="000000"/>
              </w:rPr>
            </w:pPr>
            <w:r w:rsidRPr="00DB63BF">
              <w:rPr>
                <w:color w:val="000000"/>
              </w:rPr>
              <w:t>255</w:t>
            </w:r>
          </w:p>
        </w:tc>
      </w:tr>
      <w:tr w:rsidR="009C65A5" w:rsidRPr="00DB63BF" w14:paraId="0BCF6308" w14:textId="77777777" w:rsidTr="00F6189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41102577" w14:textId="77777777" w:rsidR="009C65A5" w:rsidRPr="00784FAA" w:rsidRDefault="009C65A5" w:rsidP="00F6189F">
            <w:pPr>
              <w:jc w:val="left"/>
              <w:rPr>
                <w:i/>
                <w:color w:val="000000"/>
                <w:lang w:val="en-US"/>
              </w:rPr>
            </w:pPr>
            <w:r w:rsidRPr="00784FAA">
              <w:rPr>
                <w:i/>
                <w:color w:val="000000"/>
                <w:lang w:val="en-US"/>
              </w:rPr>
              <w:t>Data concentrator NTP server list</w:t>
            </w:r>
          </w:p>
        </w:tc>
        <w:tc>
          <w:tcPr>
            <w:tcW w:w="1358" w:type="dxa"/>
            <w:tcBorders>
              <w:top w:val="nil"/>
              <w:left w:val="nil"/>
              <w:bottom w:val="single" w:sz="4" w:space="0" w:color="auto"/>
              <w:right w:val="single" w:sz="4" w:space="0" w:color="auto"/>
            </w:tcBorders>
            <w:shd w:val="clear" w:color="auto" w:fill="auto"/>
            <w:noWrap/>
            <w:vAlign w:val="bottom"/>
            <w:hideMark/>
          </w:tcPr>
          <w:p w14:paraId="237A0C71" w14:textId="77777777" w:rsidR="009C65A5" w:rsidRPr="00DB63BF" w:rsidRDefault="009C65A5" w:rsidP="009C65A5">
            <w:pPr>
              <w:jc w:val="center"/>
              <w:rPr>
                <w:color w:val="000000"/>
              </w:rPr>
            </w:pPr>
            <w:r w:rsidRPr="00DB63BF">
              <w:rPr>
                <w:color w:val="000000"/>
              </w:rPr>
              <w:t>40100</w:t>
            </w:r>
          </w:p>
        </w:tc>
        <w:tc>
          <w:tcPr>
            <w:tcW w:w="567" w:type="dxa"/>
            <w:tcBorders>
              <w:top w:val="nil"/>
              <w:left w:val="nil"/>
              <w:bottom w:val="single" w:sz="4" w:space="0" w:color="auto"/>
              <w:right w:val="single" w:sz="4" w:space="0" w:color="auto"/>
            </w:tcBorders>
            <w:shd w:val="clear" w:color="auto" w:fill="auto"/>
            <w:noWrap/>
            <w:vAlign w:val="bottom"/>
            <w:hideMark/>
          </w:tcPr>
          <w:p w14:paraId="1C3C0619" w14:textId="77777777" w:rsidR="009C65A5" w:rsidRPr="00BF371A" w:rsidRDefault="009C65A5" w:rsidP="009C65A5">
            <w:pPr>
              <w:jc w:val="center"/>
              <w:rPr>
                <w:color w:val="000000"/>
              </w:rPr>
            </w:pPr>
            <w:r w:rsidRPr="00BF371A">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45C2A5A7" w14:textId="77777777" w:rsidR="009C65A5" w:rsidRPr="006F6C41" w:rsidRDefault="009C65A5" w:rsidP="009C65A5">
            <w:pPr>
              <w:jc w:val="center"/>
              <w:rPr>
                <w:color w:val="000000"/>
              </w:rPr>
            </w:pPr>
            <w:r w:rsidRPr="00BF371A">
              <w:rPr>
                <w:color w:val="000000"/>
              </w:rPr>
              <w:t>100</w:t>
            </w:r>
          </w:p>
        </w:tc>
        <w:tc>
          <w:tcPr>
            <w:tcW w:w="567" w:type="dxa"/>
            <w:tcBorders>
              <w:top w:val="nil"/>
              <w:left w:val="nil"/>
              <w:bottom w:val="single" w:sz="4" w:space="0" w:color="auto"/>
              <w:right w:val="single" w:sz="4" w:space="0" w:color="auto"/>
            </w:tcBorders>
            <w:shd w:val="clear" w:color="auto" w:fill="auto"/>
            <w:noWrap/>
            <w:vAlign w:val="bottom"/>
            <w:hideMark/>
          </w:tcPr>
          <w:p w14:paraId="5759D6D3" w14:textId="77777777" w:rsidR="009C65A5" w:rsidRPr="00663FEA" w:rsidRDefault="009C65A5" w:rsidP="009C65A5">
            <w:pPr>
              <w:jc w:val="center"/>
              <w:rPr>
                <w:color w:val="000000"/>
              </w:rPr>
            </w:pPr>
            <w:r w:rsidRPr="00663FEA">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2C9350B8" w14:textId="77777777" w:rsidR="009C65A5" w:rsidRPr="0069329E" w:rsidRDefault="009C65A5" w:rsidP="009C65A5">
            <w:pPr>
              <w:jc w:val="center"/>
              <w:rPr>
                <w:color w:val="000000"/>
              </w:rPr>
            </w:pPr>
            <w:r w:rsidRPr="00F50F9E">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2A8C642F" w14:textId="77777777" w:rsidR="009C65A5" w:rsidRPr="0069329E" w:rsidRDefault="009C65A5" w:rsidP="009C65A5">
            <w:pPr>
              <w:jc w:val="center"/>
              <w:rPr>
                <w:color w:val="000000"/>
              </w:rPr>
            </w:pPr>
            <w:r w:rsidRPr="0069329E">
              <w:rPr>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14:paraId="66EC2189" w14:textId="77777777" w:rsidR="009C65A5" w:rsidRPr="006E3734" w:rsidRDefault="009C65A5" w:rsidP="009C65A5">
            <w:pPr>
              <w:jc w:val="center"/>
              <w:rPr>
                <w:color w:val="000000"/>
              </w:rPr>
            </w:pPr>
            <w:r w:rsidRPr="00974D21">
              <w:rPr>
                <w:color w:val="000000"/>
              </w:rPr>
              <w:t>255</w:t>
            </w:r>
          </w:p>
        </w:tc>
      </w:tr>
      <w:tr w:rsidR="009C65A5" w:rsidRPr="00DB63BF" w14:paraId="1B34971A" w14:textId="77777777" w:rsidTr="00F6189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2E16F0B7" w14:textId="77777777" w:rsidR="009C65A5" w:rsidRPr="00784FAA" w:rsidRDefault="009C65A5" w:rsidP="00F6189F">
            <w:pPr>
              <w:jc w:val="left"/>
              <w:rPr>
                <w:i/>
                <w:color w:val="000000"/>
                <w:lang w:val="en-US"/>
              </w:rPr>
            </w:pPr>
            <w:r w:rsidRPr="00784FAA">
              <w:rPr>
                <w:i/>
                <w:color w:val="000000"/>
                <w:lang w:val="en-US"/>
              </w:rPr>
              <w:t>Data concentrator network statistics</w:t>
            </w:r>
          </w:p>
        </w:tc>
        <w:tc>
          <w:tcPr>
            <w:tcW w:w="1358" w:type="dxa"/>
            <w:tcBorders>
              <w:top w:val="nil"/>
              <w:left w:val="nil"/>
              <w:bottom w:val="single" w:sz="4" w:space="0" w:color="auto"/>
              <w:right w:val="single" w:sz="4" w:space="0" w:color="auto"/>
            </w:tcBorders>
            <w:shd w:val="clear" w:color="auto" w:fill="auto"/>
            <w:noWrap/>
            <w:vAlign w:val="bottom"/>
            <w:hideMark/>
          </w:tcPr>
          <w:p w14:paraId="411D68E8" w14:textId="77777777" w:rsidR="009C65A5" w:rsidRPr="00DB63BF" w:rsidRDefault="009C65A5" w:rsidP="009C65A5">
            <w:pPr>
              <w:jc w:val="center"/>
              <w:rPr>
                <w:color w:val="000000"/>
              </w:rPr>
            </w:pPr>
            <w:r w:rsidRPr="00DB63BF">
              <w:rPr>
                <w:color w:val="000000"/>
              </w:rPr>
              <w:t>40002</w:t>
            </w:r>
          </w:p>
        </w:tc>
        <w:tc>
          <w:tcPr>
            <w:tcW w:w="567" w:type="dxa"/>
            <w:tcBorders>
              <w:top w:val="nil"/>
              <w:left w:val="nil"/>
              <w:bottom w:val="single" w:sz="4" w:space="0" w:color="auto"/>
              <w:right w:val="single" w:sz="4" w:space="0" w:color="auto"/>
            </w:tcBorders>
            <w:shd w:val="clear" w:color="auto" w:fill="auto"/>
            <w:noWrap/>
            <w:vAlign w:val="bottom"/>
            <w:hideMark/>
          </w:tcPr>
          <w:p w14:paraId="204E709D"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7C42F2D3" w14:textId="77777777" w:rsidR="009C65A5" w:rsidRPr="00DB63BF" w:rsidRDefault="009C65A5" w:rsidP="009C65A5">
            <w:pPr>
              <w:jc w:val="center"/>
              <w:rPr>
                <w:color w:val="000000"/>
              </w:rPr>
            </w:pPr>
            <w:r w:rsidRPr="00DB63BF">
              <w:rPr>
                <w:color w:val="000000"/>
              </w:rPr>
              <w:t>100</w:t>
            </w:r>
          </w:p>
        </w:tc>
        <w:tc>
          <w:tcPr>
            <w:tcW w:w="567" w:type="dxa"/>
            <w:tcBorders>
              <w:top w:val="nil"/>
              <w:left w:val="nil"/>
              <w:bottom w:val="single" w:sz="4" w:space="0" w:color="auto"/>
              <w:right w:val="single" w:sz="4" w:space="0" w:color="auto"/>
            </w:tcBorders>
            <w:shd w:val="clear" w:color="auto" w:fill="auto"/>
            <w:noWrap/>
            <w:vAlign w:val="bottom"/>
            <w:hideMark/>
          </w:tcPr>
          <w:p w14:paraId="2F6A86E8"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24C64EAB" w14:textId="77777777" w:rsidR="009C65A5" w:rsidRPr="00DB63BF" w:rsidRDefault="009C65A5" w:rsidP="009C65A5">
            <w:pPr>
              <w:jc w:val="center"/>
              <w:rPr>
                <w:color w:val="000000"/>
              </w:rPr>
            </w:pPr>
            <w:r w:rsidRPr="00DB63BF">
              <w:rPr>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66C4CE89" w14:textId="77777777" w:rsidR="009C65A5" w:rsidRPr="00DB63BF" w:rsidRDefault="009C65A5" w:rsidP="009C65A5">
            <w:pPr>
              <w:jc w:val="center"/>
              <w:rPr>
                <w:color w:val="000000"/>
              </w:rPr>
            </w:pPr>
            <w:r w:rsidRPr="00DB63BF">
              <w:rPr>
                <w:color w:val="000000"/>
              </w:rPr>
              <w:t>5</w:t>
            </w:r>
          </w:p>
        </w:tc>
        <w:tc>
          <w:tcPr>
            <w:tcW w:w="567" w:type="dxa"/>
            <w:tcBorders>
              <w:top w:val="nil"/>
              <w:left w:val="nil"/>
              <w:bottom w:val="single" w:sz="4" w:space="0" w:color="auto"/>
              <w:right w:val="single" w:sz="4" w:space="0" w:color="auto"/>
            </w:tcBorders>
            <w:shd w:val="clear" w:color="auto" w:fill="auto"/>
            <w:noWrap/>
            <w:vAlign w:val="bottom"/>
            <w:hideMark/>
          </w:tcPr>
          <w:p w14:paraId="27344480" w14:textId="77777777" w:rsidR="009C65A5" w:rsidRPr="00DB63BF" w:rsidRDefault="009C65A5" w:rsidP="009C65A5">
            <w:pPr>
              <w:jc w:val="center"/>
              <w:rPr>
                <w:color w:val="000000"/>
              </w:rPr>
            </w:pPr>
            <w:r w:rsidRPr="00DB63BF">
              <w:rPr>
                <w:color w:val="000000"/>
              </w:rPr>
              <w:t>255</w:t>
            </w:r>
          </w:p>
        </w:tc>
      </w:tr>
    </w:tbl>
    <w:p w14:paraId="427E1486" w14:textId="13454E1F" w:rsidR="00662F57" w:rsidRPr="00DB63BF" w:rsidRDefault="006850A5" w:rsidP="001B00D1">
      <w:pPr>
        <w:pStyle w:val="Napis"/>
        <w:spacing w:before="120" w:after="120"/>
      </w:pPr>
      <w:bookmarkStart w:id="85" w:name="_Ref350196480"/>
      <w:bookmarkStart w:id="86" w:name="_Toc350900209"/>
      <w:r w:rsidRPr="00DB63BF">
        <w:rPr>
          <w:b/>
        </w:rPr>
        <w:t>Tab</w:t>
      </w:r>
      <w:r w:rsidR="00FA7C57">
        <w:rPr>
          <w:b/>
        </w:rPr>
        <w:t>.</w:t>
      </w:r>
      <w:r w:rsidRPr="00DB63BF">
        <w:rPr>
          <w:b/>
        </w:rPr>
        <w:t xml:space="preserve"> </w:t>
      </w:r>
      <w:r w:rsidR="00245122">
        <w:rPr>
          <w:b/>
        </w:rPr>
        <w:fldChar w:fldCharType="begin"/>
      </w:r>
      <w:r w:rsidR="00245122">
        <w:rPr>
          <w:b/>
        </w:rPr>
        <w:instrText xml:space="preserve"> SEQ Tabela \* ARABIC </w:instrText>
      </w:r>
      <w:r w:rsidR="00245122">
        <w:rPr>
          <w:b/>
        </w:rPr>
        <w:fldChar w:fldCharType="separate"/>
      </w:r>
      <w:r w:rsidR="008C6BBB">
        <w:rPr>
          <w:b/>
          <w:noProof/>
        </w:rPr>
        <w:t>22</w:t>
      </w:r>
      <w:r w:rsidR="00245122">
        <w:rPr>
          <w:b/>
        </w:rPr>
        <w:fldChar w:fldCharType="end"/>
      </w:r>
      <w:bookmarkEnd w:id="85"/>
      <w:r w:rsidRPr="00DB63BF">
        <w:t xml:space="preserve"> Globalne obiekty koncentratora</w:t>
      </w:r>
      <w:bookmarkEnd w:id="86"/>
    </w:p>
    <w:p w14:paraId="79E62C85" w14:textId="77777777" w:rsidR="00ED0DF8" w:rsidRPr="00430E31" w:rsidRDefault="00652E9B" w:rsidP="009D5737">
      <w:pPr>
        <w:pStyle w:val="Nagwek3"/>
        <w:ind w:left="851" w:hanging="851"/>
        <w:rPr>
          <w:color w:val="000000"/>
          <w:lang w:eastAsia="pl-PL" w:bidi="ar-SA"/>
        </w:rPr>
      </w:pPr>
      <w:bookmarkStart w:id="87" w:name="_Toc356324348"/>
      <w:r w:rsidRPr="00430E31">
        <w:rPr>
          <w:color w:val="000000"/>
          <w:lang w:eastAsia="pl-PL" w:bidi="ar-SA"/>
        </w:rPr>
        <w:t xml:space="preserve">Obiekt </w:t>
      </w:r>
      <w:r w:rsidRPr="00430E31">
        <w:rPr>
          <w:i/>
          <w:color w:val="000000"/>
          <w:lang w:eastAsia="pl-PL" w:bidi="ar-SA"/>
        </w:rPr>
        <w:t xml:space="preserve">Data </w:t>
      </w:r>
      <w:r w:rsidRPr="00784FAA">
        <w:rPr>
          <w:i/>
          <w:color w:val="000000"/>
          <w:lang w:val="en-US" w:eastAsia="pl-PL" w:bidi="ar-SA"/>
        </w:rPr>
        <w:t>concentrator</w:t>
      </w:r>
      <w:r w:rsidRPr="00430E31">
        <w:rPr>
          <w:i/>
          <w:color w:val="000000"/>
          <w:lang w:eastAsia="pl-PL" w:bidi="ar-SA"/>
        </w:rPr>
        <w:t xml:space="preserve"> </w:t>
      </w:r>
      <w:r w:rsidRPr="007273DC">
        <w:rPr>
          <w:i/>
          <w:color w:val="000000"/>
          <w:lang w:val="en-US" w:eastAsia="pl-PL" w:bidi="ar-SA"/>
        </w:rPr>
        <w:t>meter</w:t>
      </w:r>
      <w:r w:rsidRPr="00430E31">
        <w:rPr>
          <w:i/>
          <w:color w:val="000000"/>
          <w:lang w:eastAsia="pl-PL" w:bidi="ar-SA"/>
        </w:rPr>
        <w:t xml:space="preserve"> list</w:t>
      </w:r>
      <w:bookmarkEnd w:id="87"/>
    </w:p>
    <w:p w14:paraId="0E46F456" w14:textId="77777777" w:rsidR="009C65A5" w:rsidRPr="00663FEA" w:rsidRDefault="009C65A5" w:rsidP="009C65A5">
      <w:pPr>
        <w:ind w:firstLine="709"/>
        <w:rPr>
          <w:lang w:eastAsia="pl-PL" w:bidi="ar-SA"/>
        </w:rPr>
      </w:pPr>
      <w:r w:rsidRPr="00DB63BF">
        <w:rPr>
          <w:lang w:eastAsia="pl-PL" w:bidi="ar-SA"/>
        </w:rPr>
        <w:t xml:space="preserve">Najważniejszą funkcją koncentratora jest wykrywanie i rejestrowanie nowych liczników </w:t>
      </w:r>
      <w:r w:rsidRPr="00BF371A">
        <w:rPr>
          <w:lang w:eastAsia="pl-PL" w:bidi="ar-SA"/>
        </w:rPr>
        <w:t xml:space="preserve">oraz utrzymywanie listy liczników aktualnie działających w jego zasięgu. Protokół DCSAP definiuje sposób w jaki koncentrator dzieli się tą listą z </w:t>
      </w:r>
      <w:r w:rsidRPr="006F6C41">
        <w:rPr>
          <w:lang w:eastAsia="pl-PL" w:bidi="ar-SA"/>
        </w:rPr>
        <w:t>systemem akwizycji.</w:t>
      </w:r>
    </w:p>
    <w:p w14:paraId="53185132" w14:textId="65764ABC" w:rsidR="009C65A5" w:rsidRPr="0069329E" w:rsidRDefault="009C65A5" w:rsidP="009C65A5">
      <w:pPr>
        <w:ind w:firstLine="709"/>
        <w:rPr>
          <w:lang w:eastAsia="pl-PL" w:bidi="ar-SA"/>
        </w:rPr>
      </w:pPr>
      <w:r w:rsidRPr="00663FEA">
        <w:rPr>
          <w:lang w:eastAsia="pl-PL" w:bidi="ar-SA"/>
        </w:rPr>
        <w:t>Zakładamy, że koncentrator posiada wystarczająco duży bufor na listę aktualnie podłączonych liczników oraz dodatkowo jest w stanie przechować na tej liście pewną, wystarczającą do poprawnego działania systemu akwizycji, liczbę rekordów liczników usuniętych (nieaktywnych). Lista ta posiada co najwyżej jeden wpis dotyczący danego licznika. Jeżeli licznik zostaje wyłączony z</w:t>
      </w:r>
      <w:r w:rsidR="00CE6E89">
        <w:rPr>
          <w:lang w:eastAsia="pl-PL" w:bidi="ar-SA"/>
        </w:rPr>
        <w:t> </w:t>
      </w:r>
      <w:r w:rsidRPr="00663FEA">
        <w:rPr>
          <w:lang w:eastAsia="pl-PL" w:bidi="ar-SA"/>
        </w:rPr>
        <w:t>systemu, to aktualny rekord licznika zostaje odpowiednio oznaczony. Z każdym rekordem związany jest czas ostatniej ak</w:t>
      </w:r>
      <w:r w:rsidRPr="00F50F9E">
        <w:rPr>
          <w:lang w:eastAsia="pl-PL" w:bidi="ar-SA"/>
        </w:rPr>
        <w:t>tualizacji oraz globalny numer sekwencyjny zmiany, dzięki czemu system akwizycji może pozyskiwać informacje o zmianie tej listy poprzez zapytanie o rekordy nowsze, niż ostatnio otrzymane. Taki addytywny algorytm odczytywania listy liczników jest poprawny p</w:t>
      </w:r>
      <w:r w:rsidRPr="0069329E">
        <w:rPr>
          <w:lang w:eastAsia="pl-PL" w:bidi="ar-SA"/>
        </w:rPr>
        <w:t>od warunkiem utrzymania przez koncentrator monotoniczności numeru sekwencyjnego zmiany.</w:t>
      </w:r>
    </w:p>
    <w:p w14:paraId="66EFCFB7" w14:textId="77777777" w:rsidR="009C65A5" w:rsidRPr="006E3734" w:rsidRDefault="009C65A5" w:rsidP="009C65A5">
      <w:pPr>
        <w:ind w:firstLine="709"/>
        <w:rPr>
          <w:lang w:eastAsia="pl-PL" w:bidi="ar-SA"/>
        </w:rPr>
      </w:pPr>
      <w:r w:rsidRPr="0069329E">
        <w:rPr>
          <w:lang w:eastAsia="pl-PL" w:bidi="ar-SA"/>
        </w:rPr>
        <w:t xml:space="preserve">Jeżeli wszystkie dostępne rekordy listy będą już zajęte przez stare wpisy dotyczące usuniętych liczników, wszystkie nowo zarejestrowane powinny nadpisywać najstarsze z </w:t>
      </w:r>
      <w:r w:rsidRPr="00974D21">
        <w:rPr>
          <w:lang w:eastAsia="pl-PL" w:bidi="ar-SA"/>
        </w:rPr>
        <w:t>nich (o najniższych numerach sekwencyjnych). Przy założeniu, że liczba dostępnych rekordów będzie wystarczająco duża a częstotliwość uzupełniania informacji przez system akwizycji będzie duża w stosunku do częstotliwości pojawiania się całkowicie nowych li</w:t>
      </w:r>
      <w:r w:rsidRPr="006E3734">
        <w:rPr>
          <w:lang w:eastAsia="pl-PL" w:bidi="ar-SA"/>
        </w:rPr>
        <w:t>czników, mechanizm jest w stanie zapewnić całkowitą synchronizację listy po stronie systemu akwizycji.</w:t>
      </w:r>
    </w:p>
    <w:p w14:paraId="1900968B" w14:textId="17A2EED6" w:rsidR="009C65A5" w:rsidRPr="00EC1F45" w:rsidRDefault="009C65A5" w:rsidP="009C65A5">
      <w:pPr>
        <w:ind w:firstLine="709"/>
        <w:rPr>
          <w:lang w:eastAsia="pl-PL" w:bidi="ar-SA"/>
        </w:rPr>
      </w:pPr>
      <w:r w:rsidRPr="00EC1F45">
        <w:rPr>
          <w:lang w:eastAsia="pl-PL" w:bidi="ar-SA"/>
        </w:rPr>
        <w:t>Oprócz globalnego numeru sekwencyjnego zmiany, czasu ostatniej aktualizacji oraz liczbowego identyfikatora licznika przydzielonego przez koncentrator, w każdym rekordzie listy znajduje się kod producenta licznika, nazwa licznika nadana przez producenta oraz oznaczenie obecności licznika w systemie.</w:t>
      </w:r>
    </w:p>
    <w:p w14:paraId="6E38A99D" w14:textId="4A9CFDEF" w:rsidR="00662F57" w:rsidRPr="00EC1F45" w:rsidRDefault="009C65A5" w:rsidP="001B00D1">
      <w:pPr>
        <w:ind w:firstLine="709"/>
        <w:rPr>
          <w:lang w:eastAsia="pl-PL" w:bidi="ar-SA"/>
        </w:rPr>
      </w:pPr>
      <w:r w:rsidRPr="00EC1F45">
        <w:rPr>
          <w:lang w:eastAsia="pl-PL" w:bidi="ar-SA"/>
        </w:rPr>
        <w:lastRenderedPageBreak/>
        <w:t xml:space="preserve">Należy podkreślić, że zmiany w obiekcie </w:t>
      </w:r>
      <w:r w:rsidRPr="00460D6A">
        <w:rPr>
          <w:i/>
          <w:lang w:eastAsia="pl-PL" w:bidi="ar-SA"/>
        </w:rPr>
        <w:t xml:space="preserve">Data </w:t>
      </w:r>
      <w:r w:rsidRPr="004E1170">
        <w:rPr>
          <w:i/>
          <w:lang w:eastAsia="pl-PL" w:bidi="ar-SA"/>
        </w:rPr>
        <w:t>concentrat</w:t>
      </w:r>
      <w:r w:rsidR="00460D6A" w:rsidRPr="004E1170">
        <w:rPr>
          <w:i/>
          <w:lang w:eastAsia="pl-PL" w:bidi="ar-SA"/>
        </w:rPr>
        <w:t>or</w:t>
      </w:r>
      <w:r w:rsidR="00460D6A" w:rsidRPr="00460D6A">
        <w:rPr>
          <w:i/>
          <w:lang w:eastAsia="pl-PL" w:bidi="ar-SA"/>
        </w:rPr>
        <w:t xml:space="preserve"> meter list</w:t>
      </w:r>
      <w:r w:rsidR="00460D6A">
        <w:rPr>
          <w:lang w:eastAsia="pl-PL" w:bidi="ar-SA"/>
        </w:rPr>
        <w:t xml:space="preserve"> muszą być realizo</w:t>
      </w:r>
      <w:r w:rsidRPr="00EC1F45">
        <w:rPr>
          <w:lang w:eastAsia="pl-PL" w:bidi="ar-SA"/>
        </w:rPr>
        <w:t>wane atomowo. Nie jest dopuszczalne by było możliwe wyczytanie rekordu dotyczącego któregokolwiek licznika, który nie został jeszcze w pełni wypełniony (w przypadku nowo wykrytego licznika) lub w</w:t>
      </w:r>
      <w:r w:rsidR="00CE6E89">
        <w:rPr>
          <w:lang w:eastAsia="pl-PL" w:bidi="ar-SA"/>
        </w:rPr>
        <w:t> </w:t>
      </w:r>
      <w:r w:rsidRPr="00EC1F45">
        <w:rPr>
          <w:lang w:eastAsia="pl-PL" w:bidi="ar-SA"/>
        </w:rPr>
        <w:t xml:space="preserve">pełni zmieniony (w przypadku licznika, który przestał być widoczny lub jest widoczny ponownie). Czas ostatniej zmiany rekordu (lub jego dodania) jest aktualizowany wraz z pozostałymi polami struktury </w:t>
      </w:r>
      <w:r w:rsidRPr="00460D6A">
        <w:rPr>
          <w:i/>
          <w:lang w:eastAsia="pl-PL" w:bidi="ar-SA"/>
        </w:rPr>
        <w:t>meter_list_entry</w:t>
      </w:r>
      <w:r w:rsidRPr="00EC1F45">
        <w:rPr>
          <w:lang w:eastAsia="pl-PL" w:bidi="ar-SA"/>
        </w:rPr>
        <w:t>.</w:t>
      </w:r>
    </w:p>
    <w:p w14:paraId="0ECFD949" w14:textId="77777777" w:rsidR="00B209A6" w:rsidRPr="00430E31" w:rsidRDefault="00104EBF" w:rsidP="009D5737">
      <w:pPr>
        <w:pStyle w:val="Nagwek3"/>
        <w:ind w:left="851" w:hanging="851"/>
        <w:rPr>
          <w:color w:val="000000"/>
          <w:lang w:eastAsia="pl-PL" w:bidi="ar-SA"/>
        </w:rPr>
      </w:pPr>
      <w:bookmarkStart w:id="88" w:name="_Toc356324349"/>
      <w:r w:rsidRPr="00430E31">
        <w:rPr>
          <w:color w:val="000000"/>
          <w:lang w:eastAsia="pl-PL" w:bidi="ar-SA"/>
        </w:rPr>
        <w:t xml:space="preserve">Obiekt </w:t>
      </w:r>
      <w:r w:rsidRPr="00430E31">
        <w:rPr>
          <w:i/>
          <w:color w:val="000000"/>
          <w:lang w:eastAsia="pl-PL" w:bidi="ar-SA"/>
        </w:rPr>
        <w:t xml:space="preserve">Data </w:t>
      </w:r>
      <w:r w:rsidRPr="00784FAA">
        <w:rPr>
          <w:i/>
          <w:color w:val="000000"/>
          <w:lang w:val="en-US" w:eastAsia="pl-PL" w:bidi="ar-SA"/>
        </w:rPr>
        <w:t>concentrator</w:t>
      </w:r>
      <w:r w:rsidRPr="00430E31">
        <w:rPr>
          <w:i/>
          <w:color w:val="000000"/>
          <w:lang w:eastAsia="pl-PL" w:bidi="ar-SA"/>
        </w:rPr>
        <w:t xml:space="preserve"> </w:t>
      </w:r>
      <w:r w:rsidRPr="007273DC">
        <w:rPr>
          <w:i/>
          <w:color w:val="000000"/>
          <w:lang w:val="en-US" w:eastAsia="pl-PL" w:bidi="ar-SA"/>
        </w:rPr>
        <w:t>firmware</w:t>
      </w:r>
      <w:bookmarkEnd w:id="88"/>
    </w:p>
    <w:p w14:paraId="56CF72B3" w14:textId="3E7AD0E6" w:rsidR="009C65A5" w:rsidRPr="00663FEA" w:rsidRDefault="009C65A5" w:rsidP="009C65A5">
      <w:pPr>
        <w:ind w:firstLine="708"/>
        <w:rPr>
          <w:lang w:eastAsia="pl-PL" w:bidi="ar-SA"/>
        </w:rPr>
      </w:pPr>
      <w:r w:rsidRPr="00DB63BF">
        <w:rPr>
          <w:lang w:eastAsia="pl-PL" w:bidi="ar-SA"/>
        </w:rPr>
        <w:t>Wszystkie koncentratory muszą umożliwić aktualiza</w:t>
      </w:r>
      <w:r w:rsidR="00460D6A">
        <w:rPr>
          <w:lang w:eastAsia="pl-PL" w:bidi="ar-SA"/>
        </w:rPr>
        <w:t>cję oprogramowania. Dlatego pro</w:t>
      </w:r>
      <w:r w:rsidRPr="00DB63BF">
        <w:rPr>
          <w:lang w:eastAsia="pl-PL" w:bidi="ar-SA"/>
        </w:rPr>
        <w:t>tokół DCSAP przewiduje konieczność zaimplementow</w:t>
      </w:r>
      <w:r w:rsidR="00460D6A">
        <w:rPr>
          <w:lang w:eastAsia="pl-PL" w:bidi="ar-SA"/>
        </w:rPr>
        <w:t>ania dedykowanego obiektu w kon</w:t>
      </w:r>
      <w:r w:rsidRPr="00DB63BF">
        <w:rPr>
          <w:lang w:eastAsia="pl-PL" w:bidi="ar-SA"/>
        </w:rPr>
        <w:t>centratorze, który umożliwi zlecenie aktualizacji oprogramowania przez system akwizycji.</w:t>
      </w:r>
      <w:r w:rsidRPr="00BF371A">
        <w:rPr>
          <w:lang w:eastAsia="pl-PL" w:bidi="ar-SA"/>
        </w:rPr>
        <w:t xml:space="preserve"> Zakładamy, że w metodzie aktualizacji przekazany zostaje adres URL wskazujący na obraz</w:t>
      </w:r>
      <w:r w:rsidRPr="006F6C41">
        <w:rPr>
          <w:lang w:eastAsia="pl-PL" w:bidi="ar-SA"/>
        </w:rPr>
        <w:t xml:space="preserve"> </w:t>
      </w:r>
      <w:r w:rsidRPr="00663FEA">
        <w:rPr>
          <w:lang w:eastAsia="pl-PL" w:bidi="ar-SA"/>
        </w:rPr>
        <w:t>binarny aktualizacji. Odpowiedzialność za weryfikację popr</w:t>
      </w:r>
      <w:r w:rsidR="00460D6A">
        <w:rPr>
          <w:lang w:eastAsia="pl-PL" w:bidi="ar-SA"/>
        </w:rPr>
        <w:t>awności kodu aktualizacji, ewen</w:t>
      </w:r>
      <w:r w:rsidRPr="00663FEA">
        <w:rPr>
          <w:lang w:eastAsia="pl-PL" w:bidi="ar-SA"/>
        </w:rPr>
        <w:t>tualną detekcję zgodności wersji oprogramowania i sprzętu spoczywa na koncentratorze.</w:t>
      </w:r>
    </w:p>
    <w:p w14:paraId="6F702B2B" w14:textId="5AE301B0" w:rsidR="009C65A5" w:rsidRPr="0069329E" w:rsidRDefault="009C65A5" w:rsidP="009C65A5">
      <w:pPr>
        <w:ind w:firstLine="708"/>
        <w:rPr>
          <w:lang w:eastAsia="pl-PL" w:bidi="ar-SA"/>
        </w:rPr>
      </w:pPr>
      <w:r w:rsidRPr="00663FEA">
        <w:rPr>
          <w:lang w:eastAsia="pl-PL" w:bidi="ar-SA"/>
        </w:rPr>
        <w:t>Akt</w:t>
      </w:r>
      <w:r w:rsidRPr="00F50F9E">
        <w:rPr>
          <w:lang w:eastAsia="pl-PL" w:bidi="ar-SA"/>
        </w:rPr>
        <w:t xml:space="preserve">ualizacja oprogramowania koncentratora inicjowana metodą </w:t>
      </w:r>
      <w:r w:rsidRPr="00460D6A">
        <w:rPr>
          <w:i/>
          <w:lang w:eastAsia="pl-PL" w:bidi="ar-SA"/>
        </w:rPr>
        <w:t>start_update()</w:t>
      </w:r>
      <w:r w:rsidR="00C17D1B">
        <w:rPr>
          <w:lang w:eastAsia="pl-PL" w:bidi="ar-SA"/>
        </w:rPr>
        <w:t xml:space="preserve"> po</w:t>
      </w:r>
      <w:r w:rsidRPr="00F50F9E">
        <w:rPr>
          <w:lang w:eastAsia="pl-PL" w:bidi="ar-SA"/>
        </w:rPr>
        <w:t xml:space="preserve">woduje sprawdzenie czy nie trwa obecnie inna aktualizacja bądź też czy nie zainicjowano uprzednio restartowania koncentratora i jeżeli tak jest, zwracany jest błąd </w:t>
      </w:r>
      <w:r w:rsidRPr="00C42EAE">
        <w:rPr>
          <w:i/>
          <w:lang w:eastAsia="pl-PL" w:bidi="ar-SA"/>
        </w:rPr>
        <w:t>temporary-failure</w:t>
      </w:r>
      <w:r w:rsidRPr="0069329E">
        <w:rPr>
          <w:lang w:eastAsia="pl-PL" w:bidi="ar-SA"/>
        </w:rPr>
        <w:t>. W przeciwnym wypadku koncentrator zwiększa numer sekwencyjny ostatniej</w:t>
      </w:r>
      <w:r w:rsidR="00CE6E89">
        <w:rPr>
          <w:lang w:eastAsia="pl-PL" w:bidi="ar-SA"/>
        </w:rPr>
        <w:t xml:space="preserve"> aktualizacji i przekazuje go w </w:t>
      </w:r>
      <w:r w:rsidRPr="0069329E">
        <w:rPr>
          <w:lang w:eastAsia="pl-PL" w:bidi="ar-SA"/>
        </w:rPr>
        <w:t xml:space="preserve">odpowiedzi wraz z kodem </w:t>
      </w:r>
      <w:r w:rsidRPr="00C42EAE">
        <w:rPr>
          <w:i/>
          <w:lang w:eastAsia="pl-PL" w:bidi="ar-SA"/>
        </w:rPr>
        <w:t>success</w:t>
      </w:r>
      <w:r w:rsidRPr="0069329E">
        <w:rPr>
          <w:lang w:eastAsia="pl-PL" w:bidi="ar-SA"/>
        </w:rPr>
        <w:t>.</w:t>
      </w:r>
    </w:p>
    <w:p w14:paraId="3D351146" w14:textId="77777777" w:rsidR="009C65A5" w:rsidRPr="006E3734" w:rsidRDefault="009C65A5" w:rsidP="009C65A5">
      <w:pPr>
        <w:ind w:firstLine="708"/>
        <w:rPr>
          <w:lang w:eastAsia="pl-PL" w:bidi="ar-SA"/>
        </w:rPr>
      </w:pPr>
      <w:r w:rsidRPr="0069329E">
        <w:rPr>
          <w:lang w:eastAsia="pl-PL" w:bidi="ar-SA"/>
        </w:rPr>
        <w:t>Jeżeli koncentrator nie wspiera aktualizacji z podtrzymywaniem sesji, a aktualizowany moduł oprogramowania wymaga zaprz</w:t>
      </w:r>
      <w:r w:rsidRPr="00974D21">
        <w:rPr>
          <w:lang w:eastAsia="pl-PL" w:bidi="ar-SA"/>
        </w:rPr>
        <w:t>estania normalnej pracy koncentratora i jego restartu, dochodzi do zamknięcia wszystkich sesji na czas trwania aktualizacji. Jeżeli aktualizowany moduł nie wymaga zaprzestania normalnej pracy urządzenia, bądź wspierane jest podtrzymywanie sesji, wówczas at</w:t>
      </w:r>
      <w:r w:rsidRPr="006E3734">
        <w:rPr>
          <w:lang w:eastAsia="pl-PL" w:bidi="ar-SA"/>
        </w:rPr>
        <w:t xml:space="preserve">rybuty </w:t>
      </w:r>
      <w:r w:rsidRPr="00460D6A">
        <w:rPr>
          <w:i/>
          <w:lang w:eastAsia="pl-PL" w:bidi="ar-SA"/>
        </w:rPr>
        <w:t>last_update_status</w:t>
      </w:r>
      <w:r w:rsidRPr="006E3734">
        <w:rPr>
          <w:lang w:eastAsia="pl-PL" w:bidi="ar-SA"/>
        </w:rPr>
        <w:t xml:space="preserve"> i </w:t>
      </w:r>
      <w:r w:rsidRPr="00460D6A">
        <w:rPr>
          <w:i/>
          <w:lang w:eastAsia="pl-PL" w:bidi="ar-SA"/>
        </w:rPr>
        <w:t>last_update_progress</w:t>
      </w:r>
      <w:r w:rsidRPr="006E3734">
        <w:rPr>
          <w:lang w:eastAsia="pl-PL" w:bidi="ar-SA"/>
        </w:rPr>
        <w:t xml:space="preserve"> powinny być na bieżąco aktualizowane w trakcie trwającej aktualizacji.</w:t>
      </w:r>
    </w:p>
    <w:p w14:paraId="5400E4C1" w14:textId="03C68FFF" w:rsidR="00662F57" w:rsidRPr="00EC1F45" w:rsidRDefault="009C65A5" w:rsidP="001B00D1">
      <w:pPr>
        <w:ind w:firstLine="708"/>
        <w:rPr>
          <w:lang w:eastAsia="pl-PL" w:bidi="ar-SA"/>
        </w:rPr>
      </w:pPr>
      <w:r w:rsidRPr="00EC1F45">
        <w:rPr>
          <w:lang w:eastAsia="pl-PL" w:bidi="ar-SA"/>
        </w:rPr>
        <w:t xml:space="preserve">System akwizycji po ponownym nawiązaniu połączenia z koncentratorem lub po uzyskaniu stosownego powiadomienia jeżeli nie doszło do utraty sesji, będzie mógł wyczytać atrybuty </w:t>
      </w:r>
      <w:r w:rsidRPr="00460D6A">
        <w:rPr>
          <w:i/>
          <w:lang w:eastAsia="pl-PL" w:bidi="ar-SA"/>
        </w:rPr>
        <w:t>last_update_id</w:t>
      </w:r>
      <w:r w:rsidRPr="00EC1F45">
        <w:rPr>
          <w:lang w:eastAsia="pl-PL" w:bidi="ar-SA"/>
        </w:rPr>
        <w:t xml:space="preserve"> i </w:t>
      </w:r>
      <w:r w:rsidRPr="00460D6A">
        <w:rPr>
          <w:i/>
          <w:lang w:eastAsia="pl-PL" w:bidi="ar-SA"/>
        </w:rPr>
        <w:t>last_update_status</w:t>
      </w:r>
      <w:r w:rsidRPr="00EC1F45">
        <w:rPr>
          <w:lang w:eastAsia="pl-PL" w:bidi="ar-SA"/>
        </w:rPr>
        <w:t>, by sprawdzić czy aktualizacja się powiodła.</w:t>
      </w:r>
    </w:p>
    <w:p w14:paraId="4154B2D4" w14:textId="77777777" w:rsidR="00104EBF" w:rsidRPr="00430E31" w:rsidRDefault="00104EBF" w:rsidP="009D5737">
      <w:pPr>
        <w:pStyle w:val="Nagwek3"/>
        <w:ind w:left="851" w:hanging="851"/>
        <w:rPr>
          <w:color w:val="000000"/>
          <w:lang w:eastAsia="pl-PL" w:bidi="ar-SA"/>
        </w:rPr>
      </w:pPr>
      <w:bookmarkStart w:id="89" w:name="_Toc356324350"/>
      <w:r w:rsidRPr="00430E31">
        <w:rPr>
          <w:color w:val="000000"/>
          <w:lang w:eastAsia="pl-PL" w:bidi="ar-SA"/>
        </w:rPr>
        <w:t xml:space="preserve">Obiekt </w:t>
      </w:r>
      <w:r w:rsidRPr="00430E31">
        <w:rPr>
          <w:i/>
          <w:color w:val="000000"/>
          <w:lang w:eastAsia="pl-PL" w:bidi="ar-SA"/>
        </w:rPr>
        <w:t xml:space="preserve">Data </w:t>
      </w:r>
      <w:r w:rsidRPr="00784FAA">
        <w:rPr>
          <w:i/>
          <w:color w:val="000000"/>
          <w:lang w:val="en-US" w:eastAsia="pl-PL" w:bidi="ar-SA"/>
        </w:rPr>
        <w:t>concentrator run information</w:t>
      </w:r>
      <w:bookmarkEnd w:id="89"/>
    </w:p>
    <w:p w14:paraId="695D4C60" w14:textId="77777777" w:rsidR="009C65A5" w:rsidRPr="0069329E" w:rsidRDefault="009C65A5" w:rsidP="009C65A5">
      <w:pPr>
        <w:ind w:firstLine="708"/>
        <w:rPr>
          <w:lang w:eastAsia="pl-PL" w:bidi="ar-SA"/>
        </w:rPr>
      </w:pPr>
      <w:r w:rsidRPr="00DB63BF">
        <w:rPr>
          <w:lang w:eastAsia="pl-PL" w:bidi="ar-SA"/>
        </w:rPr>
        <w:t>Koncentrator musi udostępniać podstawowe informacje na temat bieżącego i poprzedniego uruchomienia oraz liczby wszystkich uruchomień. Są to informacje diagnostyczne,</w:t>
      </w:r>
      <w:r w:rsidRPr="00BF371A">
        <w:rPr>
          <w:lang w:eastAsia="pl-PL" w:bidi="ar-SA"/>
        </w:rPr>
        <w:t xml:space="preserve"> które, przy okresowym sprawdzaniu, pozwalają wykryć problemy ze zbyt częstym restar</w:t>
      </w:r>
      <w:r w:rsidRPr="006F6C41">
        <w:rPr>
          <w:lang w:eastAsia="pl-PL" w:bidi="ar-SA"/>
        </w:rPr>
        <w:t>towaniem się urządzeń lub ich nieprawidłowym działaniem. Ponadto obiekt ten pozwala</w:t>
      </w:r>
      <w:r w:rsidRPr="00663FEA">
        <w:rPr>
          <w:lang w:eastAsia="pl-PL" w:bidi="ar-SA"/>
        </w:rPr>
        <w:t xml:space="preserve"> wykonać restart k</w:t>
      </w:r>
      <w:r w:rsidRPr="00F50F9E">
        <w:rPr>
          <w:lang w:eastAsia="pl-PL" w:bidi="ar-SA"/>
        </w:rPr>
        <w:t>oncentratora.</w:t>
      </w:r>
    </w:p>
    <w:p w14:paraId="3B47E527" w14:textId="77777777" w:rsidR="00662F57" w:rsidRPr="0069329E" w:rsidRDefault="00662F57" w:rsidP="00662F57">
      <w:pPr>
        <w:spacing w:after="0" w:line="240" w:lineRule="auto"/>
        <w:jc w:val="left"/>
        <w:rPr>
          <w:lang w:eastAsia="pl-PL" w:bidi="ar-SA"/>
        </w:rPr>
      </w:pPr>
      <w:r w:rsidRPr="0069329E">
        <w:rPr>
          <w:lang w:eastAsia="pl-PL" w:bidi="ar-SA"/>
        </w:rPr>
        <w:br w:type="page"/>
      </w:r>
    </w:p>
    <w:p w14:paraId="502EE0AF" w14:textId="77777777" w:rsidR="00104EBF" w:rsidRPr="00430E31" w:rsidRDefault="00104EBF" w:rsidP="009D5737">
      <w:pPr>
        <w:pStyle w:val="Nagwek3"/>
        <w:ind w:left="851" w:hanging="851"/>
        <w:rPr>
          <w:color w:val="000000"/>
          <w:lang w:eastAsia="pl-PL" w:bidi="ar-SA"/>
        </w:rPr>
      </w:pPr>
      <w:bookmarkStart w:id="90" w:name="_Toc356324351"/>
      <w:r w:rsidRPr="00430E31">
        <w:rPr>
          <w:color w:val="000000"/>
          <w:lang w:eastAsia="pl-PL" w:bidi="ar-SA"/>
        </w:rPr>
        <w:lastRenderedPageBreak/>
        <w:t xml:space="preserve">Obiekt </w:t>
      </w:r>
      <w:r w:rsidRPr="00430E31">
        <w:rPr>
          <w:i/>
          <w:color w:val="000000"/>
          <w:lang w:eastAsia="pl-PL" w:bidi="ar-SA"/>
        </w:rPr>
        <w:t xml:space="preserve">Data </w:t>
      </w:r>
      <w:r w:rsidRPr="00784FAA">
        <w:rPr>
          <w:i/>
          <w:color w:val="000000"/>
          <w:lang w:val="en-US" w:eastAsia="pl-PL" w:bidi="ar-SA"/>
        </w:rPr>
        <w:t>concentrator</w:t>
      </w:r>
      <w:r w:rsidRPr="00430E31">
        <w:rPr>
          <w:i/>
          <w:color w:val="000000"/>
          <w:lang w:eastAsia="pl-PL" w:bidi="ar-SA"/>
        </w:rPr>
        <w:t xml:space="preserve"> </w:t>
      </w:r>
      <w:r w:rsidRPr="007273DC">
        <w:rPr>
          <w:i/>
          <w:color w:val="000000"/>
          <w:lang w:val="en-US" w:eastAsia="pl-PL" w:bidi="ar-SA"/>
        </w:rPr>
        <w:t>event</w:t>
      </w:r>
      <w:r w:rsidRPr="00430E31">
        <w:rPr>
          <w:i/>
          <w:color w:val="000000"/>
          <w:lang w:eastAsia="pl-PL" w:bidi="ar-SA"/>
        </w:rPr>
        <w:t xml:space="preserve"> list</w:t>
      </w:r>
      <w:bookmarkEnd w:id="90"/>
    </w:p>
    <w:p w14:paraId="316E7969" w14:textId="77777777" w:rsidR="009C65A5" w:rsidRPr="00663FEA" w:rsidRDefault="009C65A5" w:rsidP="009C65A5">
      <w:pPr>
        <w:ind w:firstLine="708"/>
        <w:rPr>
          <w:lang w:eastAsia="pl-PL" w:bidi="ar-SA"/>
        </w:rPr>
      </w:pPr>
      <w:r w:rsidRPr="00DB63BF">
        <w:rPr>
          <w:lang w:eastAsia="pl-PL" w:bidi="ar-SA"/>
        </w:rPr>
        <w:t xml:space="preserve">Koncentrator, podobnie jak liczniki, jest źródłem zdarzeń, które powinny być w nim </w:t>
      </w:r>
      <w:r w:rsidRPr="00BF371A">
        <w:rPr>
          <w:lang w:eastAsia="pl-PL" w:bidi="ar-SA"/>
        </w:rPr>
        <w:t xml:space="preserve">składowane z możliwością późniejszego odczytania. W trakcie ich zatrzaśnięcia powinno być wygenerowane powiadomienie do </w:t>
      </w:r>
      <w:r w:rsidRPr="006F6C41">
        <w:rPr>
          <w:lang w:eastAsia="pl-PL" w:bidi="ar-SA"/>
        </w:rPr>
        <w:t>wszystkich sesji z włączoną notyfikacją zdarzeń.</w:t>
      </w:r>
    </w:p>
    <w:p w14:paraId="763470D5" w14:textId="18C236D0" w:rsidR="009C65A5" w:rsidRPr="0069329E" w:rsidRDefault="009C65A5" w:rsidP="009C65A5">
      <w:pPr>
        <w:ind w:firstLine="708"/>
        <w:rPr>
          <w:lang w:eastAsia="pl-PL" w:bidi="ar-SA"/>
        </w:rPr>
      </w:pPr>
      <w:r w:rsidRPr="00663FEA">
        <w:rPr>
          <w:lang w:eastAsia="pl-PL" w:bidi="ar-SA"/>
        </w:rPr>
        <w:t xml:space="preserve">Koncentrator zatrzaskuje następujące zdarzenia: uruchomienie koncentratora, zlecenie jego restartu, zlecenie aktualizacji oprogramowania, zakończenie aktualizacji oprogramowania i zmianę obecności licznika (np. pojawienie się nowego, odłączenie się starego, a także ponowne pojawienie się wcześniej odłączonego). Obsługiwane jest także zatrzaskiwanie zdarzeń generowanych przez klienta wywołującego metodę </w:t>
      </w:r>
      <w:r w:rsidRPr="00C42EAE">
        <w:rPr>
          <w:i/>
          <w:lang w:eastAsia="pl-PL" w:bidi="ar-SA"/>
        </w:rPr>
        <w:t>push</w:t>
      </w:r>
      <w:r w:rsidRPr="00460D6A">
        <w:rPr>
          <w:i/>
          <w:lang w:eastAsia="pl-PL" w:bidi="ar-SA"/>
        </w:rPr>
        <w:t>()</w:t>
      </w:r>
      <w:r w:rsidRPr="00663FEA">
        <w:rPr>
          <w:lang w:eastAsia="pl-PL" w:bidi="ar-SA"/>
        </w:rPr>
        <w:t xml:space="preserve"> tego obiektu, do której przekazywany jest opis zda</w:t>
      </w:r>
      <w:r w:rsidRPr="00F50F9E">
        <w:rPr>
          <w:lang w:eastAsia="pl-PL" w:bidi="ar-SA"/>
        </w:rPr>
        <w:t xml:space="preserve">rzenia zgodny ze strukturą </w:t>
      </w:r>
      <w:r w:rsidRPr="00460D6A">
        <w:rPr>
          <w:i/>
          <w:lang w:eastAsia="pl-PL" w:bidi="ar-SA"/>
        </w:rPr>
        <w:t>event_list_entry</w:t>
      </w:r>
      <w:r w:rsidR="00720E54">
        <w:rPr>
          <w:i/>
          <w:lang w:eastAsia="pl-PL" w:bidi="ar-SA"/>
        </w:rPr>
        <w:t xml:space="preserve"> </w:t>
      </w:r>
      <w:r w:rsidR="00720E54">
        <w:rPr>
          <w:lang w:eastAsia="pl-PL" w:bidi="ar-SA"/>
        </w:rPr>
        <w:t xml:space="preserve">(patrz Listing </w:t>
      </w:r>
      <w:r w:rsidR="00694ECB">
        <w:rPr>
          <w:lang w:eastAsia="pl-PL" w:bidi="ar-SA"/>
        </w:rPr>
        <w:t>4</w:t>
      </w:r>
      <w:r w:rsidR="00720E54">
        <w:rPr>
          <w:lang w:eastAsia="pl-PL" w:bidi="ar-SA"/>
        </w:rPr>
        <w:t>)</w:t>
      </w:r>
      <w:r w:rsidRPr="00F50F9E">
        <w:rPr>
          <w:lang w:eastAsia="pl-PL" w:bidi="ar-SA"/>
        </w:rPr>
        <w:t xml:space="preserve">. By uniemożliwić tworzenie nieprawdziwych zdarzeń, pole </w:t>
      </w:r>
      <w:r w:rsidRPr="00C42EAE">
        <w:rPr>
          <w:i/>
          <w:lang w:eastAsia="pl-PL" w:bidi="ar-SA"/>
        </w:rPr>
        <w:t>reason</w:t>
      </w:r>
      <w:r w:rsidRPr="00F50F9E">
        <w:rPr>
          <w:lang w:eastAsia="pl-PL" w:bidi="ar-SA"/>
        </w:rPr>
        <w:t xml:space="preserve"> tej struktury jest podmieniane na wartość </w:t>
      </w:r>
      <w:r w:rsidRPr="006567B6">
        <w:rPr>
          <w:i/>
          <w:lang w:eastAsia="pl-PL" w:bidi="ar-SA"/>
        </w:rPr>
        <w:t>EV_PUSH</w:t>
      </w:r>
      <w:r w:rsidRPr="00F50F9E">
        <w:rPr>
          <w:lang w:eastAsia="pl-PL" w:bidi="ar-SA"/>
        </w:rPr>
        <w:t xml:space="preserve"> w przypadku tak generowanych zdarzeń.</w:t>
      </w:r>
    </w:p>
    <w:p w14:paraId="37B75CF8" w14:textId="738ED8C4" w:rsidR="00662F57" w:rsidRPr="006E3734" w:rsidRDefault="009C65A5" w:rsidP="001B00D1">
      <w:pPr>
        <w:ind w:firstLine="708"/>
        <w:rPr>
          <w:lang w:eastAsia="pl-PL" w:bidi="ar-SA"/>
        </w:rPr>
      </w:pPr>
      <w:r w:rsidRPr="0069329E">
        <w:rPr>
          <w:lang w:eastAsia="pl-PL" w:bidi="ar-SA"/>
        </w:rPr>
        <w:t>Jeżeli wszystkie dostępne rekordy listy będą już zajęte, nowe zdarzenia powinny nadpisywać najstarsze obecne na liście (o najniższych numerach sekwencyjnych). Każde nowe zdarzenie dostaje nowy (zinkrementowany) numer sekwencyjny, a więc dziennik zdarzeń jest de facto buforem cyklicznym.</w:t>
      </w:r>
    </w:p>
    <w:p w14:paraId="10765BA1" w14:textId="77777777" w:rsidR="00104EBF" w:rsidRPr="00DC253C" w:rsidRDefault="00104EBF" w:rsidP="009D5737">
      <w:pPr>
        <w:pStyle w:val="Nagwek3"/>
        <w:ind w:left="851" w:hanging="851"/>
        <w:rPr>
          <w:color w:val="000000"/>
          <w:lang w:val="en-US" w:eastAsia="pl-PL" w:bidi="ar-SA"/>
        </w:rPr>
      </w:pPr>
      <w:bookmarkStart w:id="91" w:name="_Toc356324352"/>
      <w:r w:rsidRPr="00121C4F">
        <w:rPr>
          <w:color w:val="000000"/>
          <w:lang w:val="en-US" w:eastAsia="pl-PL" w:bidi="ar-SA"/>
        </w:rPr>
        <w:t>Obiekt</w:t>
      </w:r>
      <w:r w:rsidRPr="00DC253C">
        <w:rPr>
          <w:color w:val="000000"/>
          <w:lang w:val="en-US" w:eastAsia="pl-PL" w:bidi="ar-SA"/>
        </w:rPr>
        <w:t xml:space="preserve"> </w:t>
      </w:r>
      <w:r w:rsidRPr="006567B6">
        <w:rPr>
          <w:i/>
          <w:color w:val="000000"/>
          <w:lang w:val="en-US" w:eastAsia="pl-PL" w:bidi="ar-SA"/>
        </w:rPr>
        <w:t>Data concentrator NTP server list</w:t>
      </w:r>
      <w:bookmarkEnd w:id="91"/>
    </w:p>
    <w:p w14:paraId="253CCA29" w14:textId="4A1EBAB5" w:rsidR="00662F57" w:rsidRPr="00F50F9E" w:rsidRDefault="009C65A5" w:rsidP="001B00D1">
      <w:pPr>
        <w:ind w:firstLine="708"/>
        <w:rPr>
          <w:lang w:eastAsia="pl-PL" w:bidi="ar-SA"/>
        </w:rPr>
      </w:pPr>
      <w:r w:rsidRPr="00DB63BF">
        <w:rPr>
          <w:lang w:eastAsia="pl-PL" w:bidi="ar-SA"/>
        </w:rPr>
        <w:t xml:space="preserve">Koncentratory muszą umożliwiać ustawienie listy adresów serwerów NTP, aby możliwe </w:t>
      </w:r>
      <w:r w:rsidRPr="00BF371A">
        <w:rPr>
          <w:lang w:eastAsia="pl-PL" w:bidi="ar-SA"/>
        </w:rPr>
        <w:t xml:space="preserve">było używanie tych samych serwerów czasu w całej infrastrukturze. Obiekt ten pozwala zdefiniować owe serwery w postaci tablicy ciągów znaków </w:t>
      </w:r>
      <w:r w:rsidRPr="006F6C41">
        <w:rPr>
          <w:lang w:eastAsia="pl-PL" w:bidi="ar-SA"/>
        </w:rPr>
        <w:t>reprezentujących naz</w:t>
      </w:r>
      <w:r w:rsidRPr="00663FEA">
        <w:rPr>
          <w:lang w:eastAsia="pl-PL" w:bidi="ar-SA"/>
        </w:rPr>
        <w:t>wy domenowe</w:t>
      </w:r>
      <w:r w:rsidR="00460D6A">
        <w:rPr>
          <w:lang w:eastAsia="pl-PL" w:bidi="ar-SA"/>
        </w:rPr>
        <w:t xml:space="preserve"> </w:t>
      </w:r>
      <w:r w:rsidRPr="00663FEA">
        <w:rPr>
          <w:lang w:eastAsia="pl-PL" w:bidi="ar-SA"/>
        </w:rPr>
        <w:t>bądź adresy IP.</w:t>
      </w:r>
    </w:p>
    <w:p w14:paraId="28243C52" w14:textId="77777777" w:rsidR="00D42A83" w:rsidRPr="001B00D1" w:rsidRDefault="00104EBF" w:rsidP="009D5737">
      <w:pPr>
        <w:pStyle w:val="Nagwek3"/>
        <w:ind w:left="851" w:hanging="851"/>
        <w:rPr>
          <w:color w:val="000000"/>
          <w:lang w:val="en-US" w:eastAsia="pl-PL" w:bidi="ar-SA"/>
        </w:rPr>
      </w:pPr>
      <w:bookmarkStart w:id="92" w:name="_Toc356324353"/>
      <w:r w:rsidRPr="001B00D1">
        <w:rPr>
          <w:color w:val="000000"/>
          <w:lang w:val="en-US" w:eastAsia="pl-PL" w:bidi="ar-SA"/>
        </w:rPr>
        <w:t xml:space="preserve">Obiekt </w:t>
      </w:r>
      <w:r w:rsidRPr="00784FAA">
        <w:rPr>
          <w:i/>
          <w:color w:val="000000"/>
          <w:lang w:val="en-US" w:eastAsia="pl-PL" w:bidi="ar-SA"/>
        </w:rPr>
        <w:t>Data concentrator network statistics</w:t>
      </w:r>
      <w:bookmarkEnd w:id="92"/>
    </w:p>
    <w:p w14:paraId="112ADCD3" w14:textId="77777777" w:rsidR="009C65A5" w:rsidRPr="00663FEA" w:rsidRDefault="009C65A5" w:rsidP="007126B3">
      <w:pPr>
        <w:ind w:firstLine="708"/>
        <w:rPr>
          <w:lang w:eastAsia="pl-PL" w:bidi="ar-SA"/>
        </w:rPr>
      </w:pPr>
      <w:r w:rsidRPr="00DB63BF">
        <w:rPr>
          <w:lang w:eastAsia="pl-PL" w:bidi="ar-SA"/>
        </w:rPr>
        <w:t>Koncentrator musi zbierać podstawowe statystyki sie</w:t>
      </w:r>
      <w:r w:rsidR="007126B3" w:rsidRPr="00DB63BF">
        <w:rPr>
          <w:lang w:eastAsia="pl-PL" w:bidi="ar-SA"/>
        </w:rPr>
        <w:t xml:space="preserve">ciowe z komunikacji prowadzonej </w:t>
      </w:r>
      <w:r w:rsidRPr="00BF371A">
        <w:rPr>
          <w:lang w:eastAsia="pl-PL" w:bidi="ar-SA"/>
        </w:rPr>
        <w:t xml:space="preserve">za pomocą protokołu DCSAP. Statystyki te nie są persystentne i są zbierane od nowa po każdym </w:t>
      </w:r>
      <w:r w:rsidRPr="006F6C41">
        <w:rPr>
          <w:lang w:eastAsia="pl-PL" w:bidi="ar-SA"/>
        </w:rPr>
        <w:t>uruchomieniu koncentratora.</w:t>
      </w:r>
    </w:p>
    <w:p w14:paraId="3466459F" w14:textId="77777777" w:rsidR="007126B3" w:rsidRPr="0069329E" w:rsidRDefault="007126B3" w:rsidP="007126B3">
      <w:pPr>
        <w:ind w:firstLine="708"/>
        <w:rPr>
          <w:lang w:eastAsia="pl-PL" w:bidi="ar-SA"/>
        </w:rPr>
      </w:pPr>
      <w:r w:rsidRPr="00663FEA">
        <w:rPr>
          <w:lang w:eastAsia="pl-PL" w:bidi="ar-SA"/>
        </w:rPr>
        <w:t xml:space="preserve">Śledzeniu podlegają następujące wielkości: liczba wszystkich dotychczas otwartych sesji, liczba obecnie utrzymywanych sesji, liczba bajtów odebranych w warstwie aplikacji (ze wszystkich sesji łącznie), liczba bajtów wysłanych (ze wszystkich sesji łącznie), liczba odebranych komunikatów (we wszystkich sesjach łącznie), liczba wysłanych komunikatów (we wszystkich sesjach łącznie), liczba zrealizowanych zleceń skierowanych do obiektów realizowanych przez koncentrator (we wszystkich </w:t>
      </w:r>
      <w:r w:rsidRPr="00F50F9E">
        <w:rPr>
          <w:lang w:eastAsia="pl-PL" w:bidi="ar-SA"/>
        </w:rPr>
        <w:t>sesjach łącznie) oraz liczba zrealizowanych zleceń skierowanych do obiektów realizowanych przez liczniki (we wszystkich sesjach łącznie).</w:t>
      </w:r>
    </w:p>
    <w:p w14:paraId="5289BCBA" w14:textId="77777777" w:rsidR="00662F57" w:rsidRPr="0069329E" w:rsidRDefault="00662F57" w:rsidP="00662F57">
      <w:pPr>
        <w:spacing w:after="0" w:line="240" w:lineRule="auto"/>
        <w:jc w:val="left"/>
        <w:rPr>
          <w:lang w:eastAsia="pl-PL" w:bidi="ar-SA"/>
        </w:rPr>
      </w:pPr>
      <w:r w:rsidRPr="0069329E">
        <w:rPr>
          <w:lang w:eastAsia="pl-PL" w:bidi="ar-SA"/>
        </w:rPr>
        <w:br w:type="page"/>
      </w:r>
    </w:p>
    <w:p w14:paraId="091A0EDB" w14:textId="77777777" w:rsidR="00AE4E87" w:rsidRDefault="00866F60" w:rsidP="00AE4E87">
      <w:pPr>
        <w:pStyle w:val="Nagwek2"/>
      </w:pPr>
      <w:bookmarkStart w:id="93" w:name="_Toc356324354"/>
      <w:r w:rsidRPr="0069329E">
        <w:lastRenderedPageBreak/>
        <w:t>Sesyjne</w:t>
      </w:r>
      <w:r w:rsidR="00E21771" w:rsidRPr="00974D21">
        <w:t xml:space="preserve"> obiekty koncentratora</w:t>
      </w:r>
      <w:bookmarkEnd w:id="93"/>
    </w:p>
    <w:p w14:paraId="7E625723" w14:textId="7C3CB725" w:rsidR="009D703C" w:rsidRPr="009D703C" w:rsidRDefault="009D703C" w:rsidP="009D703C">
      <w:pPr>
        <w:ind w:firstLine="708"/>
      </w:pPr>
      <w:r>
        <w:t xml:space="preserve">Wszystkie sesyjne obiekty koncentratora (przedstawione w </w:t>
      </w:r>
      <w:r w:rsidRPr="009D703C">
        <w:fldChar w:fldCharType="begin"/>
      </w:r>
      <w:r w:rsidRPr="009D703C">
        <w:instrText xml:space="preserve"> REF _Ref350196576 \h  \* MERGEFORMAT </w:instrText>
      </w:r>
      <w:r w:rsidRPr="009D703C">
        <w:fldChar w:fldCharType="separate"/>
      </w:r>
      <w:r w:rsidR="008C6BBB" w:rsidRPr="008C6BBB">
        <w:t xml:space="preserve">Tab. </w:t>
      </w:r>
      <w:r w:rsidR="008C6BBB" w:rsidRPr="008C6BBB">
        <w:rPr>
          <w:noProof/>
        </w:rPr>
        <w:t>23</w:t>
      </w:r>
      <w:r w:rsidRPr="009D703C">
        <w:fldChar w:fldCharType="end"/>
      </w:r>
      <w:r>
        <w:t>) są tymczasowe, powoływane do życia wraz z utworzeniem każdej nowej sesji i usuwane po jej zakończeniu. Obiekty sesyjne w różnych sesjach są od siebie niezależne.</w:t>
      </w:r>
    </w:p>
    <w:tbl>
      <w:tblPr>
        <w:tblW w:w="9157" w:type="dxa"/>
        <w:tblInd w:w="55" w:type="dxa"/>
        <w:tblCellMar>
          <w:left w:w="70" w:type="dxa"/>
          <w:right w:w="70" w:type="dxa"/>
        </w:tblCellMar>
        <w:tblLook w:val="04A0" w:firstRow="1" w:lastRow="0" w:firstColumn="1" w:lastColumn="0" w:noHBand="0" w:noVBand="1"/>
      </w:tblPr>
      <w:tblGrid>
        <w:gridCol w:w="5693"/>
        <w:gridCol w:w="1080"/>
        <w:gridCol w:w="308"/>
        <w:gridCol w:w="534"/>
        <w:gridCol w:w="410"/>
        <w:gridCol w:w="314"/>
        <w:gridCol w:w="284"/>
        <w:gridCol w:w="534"/>
      </w:tblGrid>
      <w:tr w:rsidR="007126B3" w:rsidRPr="00DB63BF" w14:paraId="0389F8EB" w14:textId="77777777" w:rsidTr="00F6189F">
        <w:trPr>
          <w:trHeight w:val="300"/>
        </w:trPr>
        <w:tc>
          <w:tcPr>
            <w:tcW w:w="5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B88E85" w14:textId="77777777" w:rsidR="007126B3" w:rsidRPr="00EC1F45" w:rsidRDefault="007126B3" w:rsidP="007126B3">
            <w:pPr>
              <w:spacing w:after="0" w:line="240" w:lineRule="auto"/>
              <w:jc w:val="center"/>
              <w:rPr>
                <w:b/>
                <w:bCs/>
                <w:color w:val="000000"/>
                <w:lang w:eastAsia="pl-PL" w:bidi="ar-SA"/>
              </w:rPr>
            </w:pPr>
            <w:r w:rsidRPr="00EC1F45">
              <w:rPr>
                <w:b/>
                <w:bCs/>
                <w:color w:val="000000"/>
                <w:lang w:eastAsia="pl-PL" w:bidi="ar-SA"/>
              </w:rPr>
              <w:t>Obiekty sesyjne koncentratora wymagane przez protokół DCSAP</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06F8B" w14:textId="77777777" w:rsidR="007126B3" w:rsidRPr="00EC1F45" w:rsidRDefault="007126B3" w:rsidP="007126B3">
            <w:pPr>
              <w:spacing w:after="0" w:line="240" w:lineRule="auto"/>
              <w:jc w:val="center"/>
              <w:rPr>
                <w:b/>
                <w:bCs/>
                <w:color w:val="000000"/>
                <w:lang w:eastAsia="pl-PL" w:bidi="ar-SA"/>
              </w:rPr>
            </w:pPr>
            <w:r w:rsidRPr="00EC1F45">
              <w:rPr>
                <w:b/>
                <w:bCs/>
                <w:color w:val="000000"/>
                <w:lang w:eastAsia="pl-PL" w:bidi="ar-SA"/>
              </w:rPr>
              <w:t>Klasa COSEM</w:t>
            </w:r>
          </w:p>
        </w:tc>
        <w:tc>
          <w:tcPr>
            <w:tcW w:w="18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5903D833" w14:textId="77777777" w:rsidR="007126B3" w:rsidRPr="00EC1F45" w:rsidRDefault="007126B3" w:rsidP="007126B3">
            <w:pPr>
              <w:spacing w:after="0" w:line="240" w:lineRule="auto"/>
              <w:jc w:val="center"/>
              <w:rPr>
                <w:b/>
                <w:bCs/>
                <w:color w:val="000000"/>
                <w:lang w:eastAsia="pl-PL" w:bidi="ar-SA"/>
              </w:rPr>
            </w:pPr>
            <w:r w:rsidRPr="00EC1F45">
              <w:rPr>
                <w:b/>
                <w:bCs/>
                <w:color w:val="000000"/>
                <w:lang w:eastAsia="pl-PL" w:bidi="ar-SA"/>
              </w:rPr>
              <w:t>Kod OBIS</w:t>
            </w:r>
          </w:p>
        </w:tc>
      </w:tr>
      <w:tr w:rsidR="007126B3" w:rsidRPr="00DB63BF" w14:paraId="607E98D0" w14:textId="77777777" w:rsidTr="00F6189F">
        <w:trPr>
          <w:trHeight w:val="300"/>
        </w:trPr>
        <w:tc>
          <w:tcPr>
            <w:tcW w:w="5060" w:type="dxa"/>
            <w:vMerge/>
            <w:tcBorders>
              <w:top w:val="single" w:sz="4" w:space="0" w:color="auto"/>
              <w:left w:val="single" w:sz="4" w:space="0" w:color="auto"/>
              <w:bottom w:val="single" w:sz="4" w:space="0" w:color="auto"/>
              <w:right w:val="single" w:sz="4" w:space="0" w:color="auto"/>
            </w:tcBorders>
            <w:vAlign w:val="center"/>
            <w:hideMark/>
          </w:tcPr>
          <w:p w14:paraId="5F1F016C" w14:textId="77777777" w:rsidR="007126B3" w:rsidRPr="00DB63BF" w:rsidRDefault="007126B3" w:rsidP="007126B3">
            <w:pPr>
              <w:spacing w:after="0" w:line="240" w:lineRule="auto"/>
              <w:jc w:val="left"/>
              <w:rPr>
                <w:b/>
                <w:bCs/>
                <w:color w:val="000000"/>
                <w:lang w:eastAsia="pl-PL" w:bidi="ar-SA"/>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38672F6" w14:textId="77777777" w:rsidR="007126B3" w:rsidRPr="00DB63BF" w:rsidRDefault="007126B3" w:rsidP="007126B3">
            <w:pPr>
              <w:spacing w:after="0" w:line="240" w:lineRule="auto"/>
              <w:jc w:val="left"/>
              <w:rPr>
                <w:b/>
                <w:bCs/>
                <w:color w:val="000000"/>
                <w:lang w:eastAsia="pl-PL" w:bidi="ar-SA"/>
              </w:rPr>
            </w:pPr>
          </w:p>
        </w:tc>
        <w:tc>
          <w:tcPr>
            <w:tcW w:w="210" w:type="dxa"/>
            <w:tcBorders>
              <w:top w:val="nil"/>
              <w:left w:val="nil"/>
              <w:bottom w:val="single" w:sz="4" w:space="0" w:color="auto"/>
              <w:right w:val="single" w:sz="4" w:space="0" w:color="auto"/>
            </w:tcBorders>
            <w:shd w:val="clear" w:color="auto" w:fill="auto"/>
            <w:noWrap/>
            <w:vAlign w:val="center"/>
            <w:hideMark/>
          </w:tcPr>
          <w:p w14:paraId="17F52255" w14:textId="77777777" w:rsidR="007126B3" w:rsidRPr="00DB63BF" w:rsidRDefault="007126B3" w:rsidP="007126B3">
            <w:pPr>
              <w:spacing w:after="0" w:line="240" w:lineRule="auto"/>
              <w:jc w:val="center"/>
              <w:rPr>
                <w:b/>
                <w:bCs/>
                <w:color w:val="000000"/>
                <w:lang w:eastAsia="pl-PL" w:bidi="ar-SA"/>
              </w:rPr>
            </w:pPr>
            <w:r w:rsidRPr="00DB63BF">
              <w:rPr>
                <w:b/>
                <w:bCs/>
                <w:color w:val="000000"/>
                <w:lang w:eastAsia="pl-PL" w:bidi="ar-SA"/>
              </w:rPr>
              <w:t>A</w:t>
            </w:r>
          </w:p>
        </w:tc>
        <w:tc>
          <w:tcPr>
            <w:tcW w:w="465" w:type="dxa"/>
            <w:tcBorders>
              <w:top w:val="nil"/>
              <w:left w:val="nil"/>
              <w:bottom w:val="single" w:sz="4" w:space="0" w:color="auto"/>
              <w:right w:val="single" w:sz="4" w:space="0" w:color="auto"/>
            </w:tcBorders>
            <w:shd w:val="clear" w:color="auto" w:fill="auto"/>
            <w:noWrap/>
            <w:vAlign w:val="center"/>
            <w:hideMark/>
          </w:tcPr>
          <w:p w14:paraId="3232DDFD" w14:textId="77777777" w:rsidR="007126B3" w:rsidRPr="00DB63BF" w:rsidRDefault="007126B3" w:rsidP="007126B3">
            <w:pPr>
              <w:spacing w:after="0" w:line="240" w:lineRule="auto"/>
              <w:jc w:val="center"/>
              <w:rPr>
                <w:b/>
                <w:bCs/>
                <w:color w:val="000000"/>
                <w:lang w:eastAsia="pl-PL" w:bidi="ar-SA"/>
              </w:rPr>
            </w:pPr>
            <w:r w:rsidRPr="00DB63BF">
              <w:rPr>
                <w:b/>
                <w:bCs/>
                <w:color w:val="000000"/>
                <w:lang w:eastAsia="pl-PL" w:bidi="ar-SA"/>
              </w:rPr>
              <w:t>B</w:t>
            </w:r>
          </w:p>
        </w:tc>
        <w:tc>
          <w:tcPr>
            <w:tcW w:w="324" w:type="dxa"/>
            <w:tcBorders>
              <w:top w:val="nil"/>
              <w:left w:val="nil"/>
              <w:bottom w:val="single" w:sz="4" w:space="0" w:color="auto"/>
              <w:right w:val="single" w:sz="4" w:space="0" w:color="auto"/>
            </w:tcBorders>
            <w:shd w:val="clear" w:color="auto" w:fill="auto"/>
            <w:noWrap/>
            <w:vAlign w:val="center"/>
            <w:hideMark/>
          </w:tcPr>
          <w:p w14:paraId="647AF4D8" w14:textId="77777777" w:rsidR="007126B3" w:rsidRPr="00DB63BF" w:rsidRDefault="007126B3" w:rsidP="007126B3">
            <w:pPr>
              <w:spacing w:after="0" w:line="240" w:lineRule="auto"/>
              <w:jc w:val="center"/>
              <w:rPr>
                <w:b/>
                <w:bCs/>
                <w:color w:val="000000"/>
                <w:lang w:eastAsia="pl-PL" w:bidi="ar-SA"/>
              </w:rPr>
            </w:pPr>
            <w:r w:rsidRPr="00DB63BF">
              <w:rPr>
                <w:b/>
                <w:bCs/>
                <w:color w:val="000000"/>
                <w:lang w:eastAsia="pl-PL" w:bidi="ar-SA"/>
              </w:rPr>
              <w:t>C</w:t>
            </w:r>
          </w:p>
        </w:tc>
        <w:tc>
          <w:tcPr>
            <w:tcW w:w="215" w:type="dxa"/>
            <w:tcBorders>
              <w:top w:val="nil"/>
              <w:left w:val="nil"/>
              <w:bottom w:val="single" w:sz="4" w:space="0" w:color="auto"/>
              <w:right w:val="single" w:sz="4" w:space="0" w:color="auto"/>
            </w:tcBorders>
            <w:shd w:val="clear" w:color="auto" w:fill="auto"/>
            <w:noWrap/>
            <w:vAlign w:val="center"/>
            <w:hideMark/>
          </w:tcPr>
          <w:p w14:paraId="5C0FFCAD" w14:textId="77777777" w:rsidR="007126B3" w:rsidRPr="00DB63BF" w:rsidRDefault="007126B3" w:rsidP="007126B3">
            <w:pPr>
              <w:spacing w:after="0" w:line="240" w:lineRule="auto"/>
              <w:jc w:val="center"/>
              <w:rPr>
                <w:b/>
                <w:bCs/>
                <w:color w:val="000000"/>
                <w:lang w:eastAsia="pl-PL" w:bidi="ar-SA"/>
              </w:rPr>
            </w:pPr>
            <w:r w:rsidRPr="00DB63BF">
              <w:rPr>
                <w:b/>
                <w:bCs/>
                <w:color w:val="000000"/>
                <w:lang w:eastAsia="pl-PL" w:bidi="ar-SA"/>
              </w:rPr>
              <w:t>D</w:t>
            </w:r>
          </w:p>
        </w:tc>
        <w:tc>
          <w:tcPr>
            <w:tcW w:w="181" w:type="dxa"/>
            <w:tcBorders>
              <w:top w:val="nil"/>
              <w:left w:val="nil"/>
              <w:bottom w:val="single" w:sz="4" w:space="0" w:color="auto"/>
              <w:right w:val="single" w:sz="4" w:space="0" w:color="auto"/>
            </w:tcBorders>
            <w:shd w:val="clear" w:color="auto" w:fill="auto"/>
            <w:noWrap/>
            <w:vAlign w:val="center"/>
            <w:hideMark/>
          </w:tcPr>
          <w:p w14:paraId="6C5D5C80" w14:textId="77777777" w:rsidR="007126B3" w:rsidRPr="00DB63BF" w:rsidRDefault="007126B3" w:rsidP="007126B3">
            <w:pPr>
              <w:spacing w:after="0" w:line="240" w:lineRule="auto"/>
              <w:jc w:val="center"/>
              <w:rPr>
                <w:b/>
                <w:bCs/>
                <w:color w:val="000000"/>
                <w:lang w:eastAsia="pl-PL" w:bidi="ar-SA"/>
              </w:rPr>
            </w:pPr>
            <w:r w:rsidRPr="00DB63BF">
              <w:rPr>
                <w:b/>
                <w:bCs/>
                <w:color w:val="000000"/>
                <w:lang w:eastAsia="pl-PL" w:bidi="ar-SA"/>
              </w:rPr>
              <w:t>E</w:t>
            </w:r>
          </w:p>
        </w:tc>
        <w:tc>
          <w:tcPr>
            <w:tcW w:w="465" w:type="dxa"/>
            <w:tcBorders>
              <w:top w:val="nil"/>
              <w:left w:val="nil"/>
              <w:bottom w:val="single" w:sz="4" w:space="0" w:color="auto"/>
              <w:right w:val="single" w:sz="4" w:space="0" w:color="auto"/>
            </w:tcBorders>
            <w:shd w:val="clear" w:color="auto" w:fill="auto"/>
            <w:noWrap/>
            <w:vAlign w:val="center"/>
            <w:hideMark/>
          </w:tcPr>
          <w:p w14:paraId="54B28AAB" w14:textId="77777777" w:rsidR="007126B3" w:rsidRPr="00DB63BF" w:rsidRDefault="007126B3" w:rsidP="007126B3">
            <w:pPr>
              <w:spacing w:after="0" w:line="240" w:lineRule="auto"/>
              <w:jc w:val="center"/>
              <w:rPr>
                <w:b/>
                <w:bCs/>
                <w:color w:val="000000"/>
                <w:lang w:eastAsia="pl-PL" w:bidi="ar-SA"/>
              </w:rPr>
            </w:pPr>
            <w:r w:rsidRPr="00DB63BF">
              <w:rPr>
                <w:b/>
                <w:bCs/>
                <w:color w:val="000000"/>
                <w:lang w:eastAsia="pl-PL" w:bidi="ar-SA"/>
              </w:rPr>
              <w:t>F</w:t>
            </w:r>
          </w:p>
        </w:tc>
      </w:tr>
      <w:tr w:rsidR="007126B3" w:rsidRPr="00DB63BF" w14:paraId="03A1C022" w14:textId="77777777" w:rsidTr="00F6189F">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73B94378" w14:textId="77777777" w:rsidR="007126B3" w:rsidRPr="00460D6A" w:rsidRDefault="007126B3" w:rsidP="007126B3">
            <w:pPr>
              <w:spacing w:after="0" w:line="240" w:lineRule="auto"/>
              <w:jc w:val="left"/>
              <w:rPr>
                <w:i/>
                <w:color w:val="000000"/>
                <w:lang w:val="en-US" w:eastAsia="pl-PL" w:bidi="ar-SA"/>
              </w:rPr>
            </w:pPr>
            <w:r w:rsidRPr="00460D6A">
              <w:rPr>
                <w:i/>
                <w:color w:val="000000"/>
                <w:lang w:val="en-US" w:eastAsia="pl-PL" w:bidi="ar-SA"/>
              </w:rPr>
              <w:t>Data concentrator meter data caching enable</w:t>
            </w:r>
          </w:p>
        </w:tc>
        <w:tc>
          <w:tcPr>
            <w:tcW w:w="960" w:type="dxa"/>
            <w:tcBorders>
              <w:top w:val="nil"/>
              <w:left w:val="nil"/>
              <w:bottom w:val="single" w:sz="4" w:space="0" w:color="auto"/>
              <w:right w:val="single" w:sz="4" w:space="0" w:color="auto"/>
            </w:tcBorders>
            <w:shd w:val="clear" w:color="auto" w:fill="auto"/>
            <w:noWrap/>
            <w:vAlign w:val="center"/>
            <w:hideMark/>
          </w:tcPr>
          <w:p w14:paraId="255E3F9E" w14:textId="77777777" w:rsidR="007126B3" w:rsidRPr="00DB63BF" w:rsidRDefault="007126B3" w:rsidP="007126B3">
            <w:pPr>
              <w:spacing w:after="0" w:line="240" w:lineRule="auto"/>
              <w:jc w:val="center"/>
              <w:rPr>
                <w:color w:val="000000"/>
                <w:lang w:eastAsia="pl-PL" w:bidi="ar-SA"/>
              </w:rPr>
            </w:pPr>
            <w:r w:rsidRPr="00DB63BF">
              <w:rPr>
                <w:color w:val="000000"/>
                <w:lang w:eastAsia="pl-PL" w:bidi="ar-SA"/>
              </w:rPr>
              <w:t>1</w:t>
            </w:r>
          </w:p>
        </w:tc>
        <w:tc>
          <w:tcPr>
            <w:tcW w:w="210" w:type="dxa"/>
            <w:tcBorders>
              <w:top w:val="nil"/>
              <w:left w:val="nil"/>
              <w:bottom w:val="single" w:sz="4" w:space="0" w:color="auto"/>
              <w:right w:val="single" w:sz="4" w:space="0" w:color="auto"/>
            </w:tcBorders>
            <w:shd w:val="clear" w:color="auto" w:fill="auto"/>
            <w:noWrap/>
            <w:vAlign w:val="center"/>
            <w:hideMark/>
          </w:tcPr>
          <w:p w14:paraId="2BBB4EF7" w14:textId="77777777" w:rsidR="007126B3" w:rsidRPr="00BF371A" w:rsidRDefault="007126B3" w:rsidP="007126B3">
            <w:pPr>
              <w:spacing w:after="0" w:line="240" w:lineRule="auto"/>
              <w:jc w:val="center"/>
              <w:rPr>
                <w:color w:val="000000"/>
                <w:lang w:eastAsia="pl-PL" w:bidi="ar-SA"/>
              </w:rPr>
            </w:pPr>
            <w:r w:rsidRPr="00BF371A">
              <w:rPr>
                <w:color w:val="000000"/>
                <w:lang w:eastAsia="pl-PL" w:bidi="ar-SA"/>
              </w:rPr>
              <w:t>0</w:t>
            </w:r>
          </w:p>
        </w:tc>
        <w:tc>
          <w:tcPr>
            <w:tcW w:w="465" w:type="dxa"/>
            <w:tcBorders>
              <w:top w:val="nil"/>
              <w:left w:val="nil"/>
              <w:bottom w:val="single" w:sz="4" w:space="0" w:color="auto"/>
              <w:right w:val="single" w:sz="4" w:space="0" w:color="auto"/>
            </w:tcBorders>
            <w:shd w:val="clear" w:color="auto" w:fill="auto"/>
            <w:noWrap/>
            <w:vAlign w:val="center"/>
            <w:hideMark/>
          </w:tcPr>
          <w:p w14:paraId="4BD126E8" w14:textId="77777777" w:rsidR="007126B3" w:rsidRPr="006F6C41" w:rsidRDefault="007126B3" w:rsidP="007126B3">
            <w:pPr>
              <w:spacing w:after="0" w:line="240" w:lineRule="auto"/>
              <w:jc w:val="center"/>
              <w:rPr>
                <w:color w:val="000000"/>
                <w:lang w:eastAsia="pl-PL" w:bidi="ar-SA"/>
              </w:rPr>
            </w:pPr>
            <w:r w:rsidRPr="00BF371A">
              <w:rPr>
                <w:color w:val="000000"/>
                <w:lang w:eastAsia="pl-PL" w:bidi="ar-SA"/>
              </w:rPr>
              <w:t>100</w:t>
            </w:r>
          </w:p>
        </w:tc>
        <w:tc>
          <w:tcPr>
            <w:tcW w:w="324" w:type="dxa"/>
            <w:tcBorders>
              <w:top w:val="nil"/>
              <w:left w:val="nil"/>
              <w:bottom w:val="single" w:sz="4" w:space="0" w:color="auto"/>
              <w:right w:val="single" w:sz="4" w:space="0" w:color="auto"/>
            </w:tcBorders>
            <w:shd w:val="clear" w:color="auto" w:fill="auto"/>
            <w:noWrap/>
            <w:vAlign w:val="center"/>
            <w:hideMark/>
          </w:tcPr>
          <w:p w14:paraId="31CE6F91" w14:textId="77777777" w:rsidR="007126B3" w:rsidRPr="00663FEA" w:rsidRDefault="007126B3" w:rsidP="007126B3">
            <w:pPr>
              <w:spacing w:after="0" w:line="240" w:lineRule="auto"/>
              <w:jc w:val="center"/>
              <w:rPr>
                <w:color w:val="000000"/>
                <w:lang w:eastAsia="pl-PL" w:bidi="ar-SA"/>
              </w:rPr>
            </w:pPr>
            <w:r w:rsidRPr="00663FEA">
              <w:rPr>
                <w:color w:val="000000"/>
                <w:lang w:eastAsia="pl-PL" w:bidi="ar-SA"/>
              </w:rPr>
              <w:t>32</w:t>
            </w:r>
          </w:p>
        </w:tc>
        <w:tc>
          <w:tcPr>
            <w:tcW w:w="215" w:type="dxa"/>
            <w:tcBorders>
              <w:top w:val="nil"/>
              <w:left w:val="nil"/>
              <w:bottom w:val="single" w:sz="4" w:space="0" w:color="auto"/>
              <w:right w:val="single" w:sz="4" w:space="0" w:color="auto"/>
            </w:tcBorders>
            <w:shd w:val="clear" w:color="auto" w:fill="auto"/>
            <w:noWrap/>
            <w:vAlign w:val="center"/>
            <w:hideMark/>
          </w:tcPr>
          <w:p w14:paraId="579AECFC" w14:textId="77777777" w:rsidR="007126B3" w:rsidRPr="0069329E" w:rsidRDefault="007126B3" w:rsidP="007126B3">
            <w:pPr>
              <w:spacing w:after="0" w:line="240" w:lineRule="auto"/>
              <w:jc w:val="center"/>
              <w:rPr>
                <w:color w:val="000000"/>
                <w:lang w:eastAsia="pl-PL" w:bidi="ar-SA"/>
              </w:rPr>
            </w:pPr>
            <w:r w:rsidRPr="00F50F9E">
              <w:rPr>
                <w:color w:val="000000"/>
                <w:lang w:eastAsia="pl-PL" w:bidi="ar-SA"/>
              </w:rPr>
              <w:t>0</w:t>
            </w:r>
          </w:p>
        </w:tc>
        <w:tc>
          <w:tcPr>
            <w:tcW w:w="181" w:type="dxa"/>
            <w:tcBorders>
              <w:top w:val="nil"/>
              <w:left w:val="nil"/>
              <w:bottom w:val="single" w:sz="4" w:space="0" w:color="auto"/>
              <w:right w:val="single" w:sz="4" w:space="0" w:color="auto"/>
            </w:tcBorders>
            <w:shd w:val="clear" w:color="auto" w:fill="auto"/>
            <w:noWrap/>
            <w:vAlign w:val="center"/>
            <w:hideMark/>
          </w:tcPr>
          <w:p w14:paraId="6D825B2F" w14:textId="77777777" w:rsidR="007126B3" w:rsidRPr="0069329E" w:rsidRDefault="007126B3" w:rsidP="007126B3">
            <w:pPr>
              <w:spacing w:after="0" w:line="240" w:lineRule="auto"/>
              <w:jc w:val="center"/>
              <w:rPr>
                <w:color w:val="000000"/>
                <w:lang w:eastAsia="pl-PL" w:bidi="ar-SA"/>
              </w:rPr>
            </w:pPr>
            <w:r w:rsidRPr="0069329E">
              <w:rPr>
                <w:color w:val="000000"/>
                <w:lang w:eastAsia="pl-PL" w:bidi="ar-SA"/>
              </w:rPr>
              <w:t>0</w:t>
            </w:r>
          </w:p>
        </w:tc>
        <w:tc>
          <w:tcPr>
            <w:tcW w:w="465" w:type="dxa"/>
            <w:tcBorders>
              <w:top w:val="nil"/>
              <w:left w:val="nil"/>
              <w:bottom w:val="single" w:sz="4" w:space="0" w:color="auto"/>
              <w:right w:val="single" w:sz="4" w:space="0" w:color="auto"/>
            </w:tcBorders>
            <w:shd w:val="clear" w:color="auto" w:fill="auto"/>
            <w:noWrap/>
            <w:vAlign w:val="center"/>
            <w:hideMark/>
          </w:tcPr>
          <w:p w14:paraId="3CF0F989" w14:textId="77777777" w:rsidR="007126B3" w:rsidRPr="006E3734" w:rsidRDefault="007126B3" w:rsidP="007126B3">
            <w:pPr>
              <w:spacing w:after="0" w:line="240" w:lineRule="auto"/>
              <w:jc w:val="center"/>
              <w:rPr>
                <w:color w:val="000000"/>
                <w:lang w:eastAsia="pl-PL" w:bidi="ar-SA"/>
              </w:rPr>
            </w:pPr>
            <w:r w:rsidRPr="00974D21">
              <w:rPr>
                <w:color w:val="000000"/>
                <w:lang w:eastAsia="pl-PL" w:bidi="ar-SA"/>
              </w:rPr>
              <w:t>255</w:t>
            </w:r>
          </w:p>
        </w:tc>
      </w:tr>
      <w:tr w:rsidR="007126B3" w:rsidRPr="00DB63BF" w14:paraId="6AC5E060" w14:textId="77777777" w:rsidTr="00F6189F">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6F549724" w14:textId="77777777" w:rsidR="007126B3" w:rsidRPr="00460D6A" w:rsidRDefault="007126B3" w:rsidP="007126B3">
            <w:pPr>
              <w:spacing w:after="0" w:line="240" w:lineRule="auto"/>
              <w:jc w:val="left"/>
              <w:rPr>
                <w:i/>
                <w:color w:val="000000"/>
                <w:lang w:val="en-US" w:eastAsia="pl-PL" w:bidi="ar-SA"/>
              </w:rPr>
            </w:pPr>
            <w:r w:rsidRPr="00460D6A">
              <w:rPr>
                <w:i/>
                <w:color w:val="000000"/>
                <w:lang w:val="en-US" w:eastAsia="pl-PL" w:bidi="ar-SA"/>
              </w:rPr>
              <w:t>Data concentrator asynchronous notification enable</w:t>
            </w:r>
          </w:p>
        </w:tc>
        <w:tc>
          <w:tcPr>
            <w:tcW w:w="960" w:type="dxa"/>
            <w:tcBorders>
              <w:top w:val="nil"/>
              <w:left w:val="nil"/>
              <w:bottom w:val="single" w:sz="4" w:space="0" w:color="auto"/>
              <w:right w:val="single" w:sz="4" w:space="0" w:color="auto"/>
            </w:tcBorders>
            <w:shd w:val="clear" w:color="auto" w:fill="auto"/>
            <w:noWrap/>
            <w:vAlign w:val="center"/>
            <w:hideMark/>
          </w:tcPr>
          <w:p w14:paraId="1B372229" w14:textId="77777777" w:rsidR="007126B3" w:rsidRPr="00DB63BF" w:rsidRDefault="007126B3" w:rsidP="007126B3">
            <w:pPr>
              <w:spacing w:after="0" w:line="240" w:lineRule="auto"/>
              <w:jc w:val="center"/>
              <w:rPr>
                <w:color w:val="000000"/>
                <w:lang w:eastAsia="pl-PL" w:bidi="ar-SA"/>
              </w:rPr>
            </w:pPr>
            <w:r w:rsidRPr="00DB63BF">
              <w:rPr>
                <w:color w:val="000000"/>
                <w:lang w:eastAsia="pl-PL" w:bidi="ar-SA"/>
              </w:rPr>
              <w:t>1</w:t>
            </w:r>
          </w:p>
        </w:tc>
        <w:tc>
          <w:tcPr>
            <w:tcW w:w="210" w:type="dxa"/>
            <w:tcBorders>
              <w:top w:val="nil"/>
              <w:left w:val="nil"/>
              <w:bottom w:val="single" w:sz="4" w:space="0" w:color="auto"/>
              <w:right w:val="single" w:sz="4" w:space="0" w:color="auto"/>
            </w:tcBorders>
            <w:shd w:val="clear" w:color="auto" w:fill="auto"/>
            <w:noWrap/>
            <w:vAlign w:val="center"/>
            <w:hideMark/>
          </w:tcPr>
          <w:p w14:paraId="2D264FE5" w14:textId="77777777" w:rsidR="007126B3" w:rsidRPr="00BF371A" w:rsidRDefault="007126B3" w:rsidP="007126B3">
            <w:pPr>
              <w:spacing w:after="0" w:line="240" w:lineRule="auto"/>
              <w:jc w:val="center"/>
              <w:rPr>
                <w:color w:val="000000"/>
                <w:lang w:eastAsia="pl-PL" w:bidi="ar-SA"/>
              </w:rPr>
            </w:pPr>
            <w:r w:rsidRPr="00BF371A">
              <w:rPr>
                <w:color w:val="000000"/>
                <w:lang w:eastAsia="pl-PL" w:bidi="ar-SA"/>
              </w:rPr>
              <w:t>0</w:t>
            </w:r>
          </w:p>
        </w:tc>
        <w:tc>
          <w:tcPr>
            <w:tcW w:w="465" w:type="dxa"/>
            <w:tcBorders>
              <w:top w:val="nil"/>
              <w:left w:val="nil"/>
              <w:bottom w:val="single" w:sz="4" w:space="0" w:color="auto"/>
              <w:right w:val="single" w:sz="4" w:space="0" w:color="auto"/>
            </w:tcBorders>
            <w:shd w:val="clear" w:color="auto" w:fill="auto"/>
            <w:noWrap/>
            <w:vAlign w:val="center"/>
            <w:hideMark/>
          </w:tcPr>
          <w:p w14:paraId="31D3C53B" w14:textId="77777777" w:rsidR="007126B3" w:rsidRPr="006F6C41" w:rsidRDefault="007126B3" w:rsidP="007126B3">
            <w:pPr>
              <w:spacing w:after="0" w:line="240" w:lineRule="auto"/>
              <w:jc w:val="center"/>
              <w:rPr>
                <w:color w:val="000000"/>
                <w:lang w:eastAsia="pl-PL" w:bidi="ar-SA"/>
              </w:rPr>
            </w:pPr>
            <w:r w:rsidRPr="00BF371A">
              <w:rPr>
                <w:color w:val="000000"/>
                <w:lang w:eastAsia="pl-PL" w:bidi="ar-SA"/>
              </w:rPr>
              <w:t>100</w:t>
            </w:r>
          </w:p>
        </w:tc>
        <w:tc>
          <w:tcPr>
            <w:tcW w:w="324" w:type="dxa"/>
            <w:tcBorders>
              <w:top w:val="nil"/>
              <w:left w:val="nil"/>
              <w:bottom w:val="single" w:sz="4" w:space="0" w:color="auto"/>
              <w:right w:val="single" w:sz="4" w:space="0" w:color="auto"/>
            </w:tcBorders>
            <w:shd w:val="clear" w:color="auto" w:fill="auto"/>
            <w:noWrap/>
            <w:vAlign w:val="center"/>
            <w:hideMark/>
          </w:tcPr>
          <w:p w14:paraId="24423563" w14:textId="77777777" w:rsidR="007126B3" w:rsidRPr="00663FEA" w:rsidRDefault="007126B3" w:rsidP="007126B3">
            <w:pPr>
              <w:spacing w:after="0" w:line="240" w:lineRule="auto"/>
              <w:jc w:val="center"/>
              <w:rPr>
                <w:color w:val="000000"/>
                <w:lang w:eastAsia="pl-PL" w:bidi="ar-SA"/>
              </w:rPr>
            </w:pPr>
            <w:r w:rsidRPr="00663FEA">
              <w:rPr>
                <w:color w:val="000000"/>
                <w:lang w:eastAsia="pl-PL" w:bidi="ar-SA"/>
              </w:rPr>
              <w:t>32</w:t>
            </w:r>
          </w:p>
        </w:tc>
        <w:tc>
          <w:tcPr>
            <w:tcW w:w="215" w:type="dxa"/>
            <w:tcBorders>
              <w:top w:val="nil"/>
              <w:left w:val="nil"/>
              <w:bottom w:val="single" w:sz="4" w:space="0" w:color="auto"/>
              <w:right w:val="single" w:sz="4" w:space="0" w:color="auto"/>
            </w:tcBorders>
            <w:shd w:val="clear" w:color="auto" w:fill="auto"/>
            <w:noWrap/>
            <w:vAlign w:val="center"/>
            <w:hideMark/>
          </w:tcPr>
          <w:p w14:paraId="1B06DF59" w14:textId="77777777" w:rsidR="007126B3" w:rsidRPr="0069329E" w:rsidRDefault="007126B3" w:rsidP="007126B3">
            <w:pPr>
              <w:spacing w:after="0" w:line="240" w:lineRule="auto"/>
              <w:jc w:val="center"/>
              <w:rPr>
                <w:color w:val="000000"/>
                <w:lang w:eastAsia="pl-PL" w:bidi="ar-SA"/>
              </w:rPr>
            </w:pPr>
            <w:r w:rsidRPr="00F50F9E">
              <w:rPr>
                <w:color w:val="000000"/>
                <w:lang w:eastAsia="pl-PL" w:bidi="ar-SA"/>
              </w:rPr>
              <w:t>0</w:t>
            </w:r>
          </w:p>
        </w:tc>
        <w:tc>
          <w:tcPr>
            <w:tcW w:w="181" w:type="dxa"/>
            <w:tcBorders>
              <w:top w:val="nil"/>
              <w:left w:val="nil"/>
              <w:bottom w:val="single" w:sz="4" w:space="0" w:color="auto"/>
              <w:right w:val="single" w:sz="4" w:space="0" w:color="auto"/>
            </w:tcBorders>
            <w:shd w:val="clear" w:color="auto" w:fill="auto"/>
            <w:noWrap/>
            <w:vAlign w:val="center"/>
            <w:hideMark/>
          </w:tcPr>
          <w:p w14:paraId="71B31EA3" w14:textId="77777777" w:rsidR="007126B3" w:rsidRPr="0069329E" w:rsidRDefault="007126B3" w:rsidP="007126B3">
            <w:pPr>
              <w:spacing w:after="0" w:line="240" w:lineRule="auto"/>
              <w:jc w:val="center"/>
              <w:rPr>
                <w:color w:val="000000"/>
                <w:lang w:eastAsia="pl-PL" w:bidi="ar-SA"/>
              </w:rPr>
            </w:pPr>
            <w:r w:rsidRPr="0069329E">
              <w:rPr>
                <w:color w:val="000000"/>
                <w:lang w:eastAsia="pl-PL" w:bidi="ar-SA"/>
              </w:rPr>
              <w:t>1</w:t>
            </w:r>
          </w:p>
        </w:tc>
        <w:tc>
          <w:tcPr>
            <w:tcW w:w="465" w:type="dxa"/>
            <w:tcBorders>
              <w:top w:val="nil"/>
              <w:left w:val="nil"/>
              <w:bottom w:val="single" w:sz="4" w:space="0" w:color="auto"/>
              <w:right w:val="single" w:sz="4" w:space="0" w:color="auto"/>
            </w:tcBorders>
            <w:shd w:val="clear" w:color="auto" w:fill="auto"/>
            <w:noWrap/>
            <w:vAlign w:val="center"/>
            <w:hideMark/>
          </w:tcPr>
          <w:p w14:paraId="7FAB5417" w14:textId="77777777" w:rsidR="007126B3" w:rsidRPr="006E3734" w:rsidRDefault="007126B3" w:rsidP="007126B3">
            <w:pPr>
              <w:spacing w:after="0" w:line="240" w:lineRule="auto"/>
              <w:jc w:val="center"/>
              <w:rPr>
                <w:color w:val="000000"/>
                <w:lang w:eastAsia="pl-PL" w:bidi="ar-SA"/>
              </w:rPr>
            </w:pPr>
            <w:r w:rsidRPr="00974D21">
              <w:rPr>
                <w:color w:val="000000"/>
                <w:lang w:eastAsia="pl-PL" w:bidi="ar-SA"/>
              </w:rPr>
              <w:t>255</w:t>
            </w:r>
          </w:p>
        </w:tc>
      </w:tr>
    </w:tbl>
    <w:p w14:paraId="10942677" w14:textId="20B1C0D8" w:rsidR="00662F57" w:rsidRPr="00DB63BF" w:rsidRDefault="00460D6A" w:rsidP="001B00D1">
      <w:pPr>
        <w:pStyle w:val="Napis"/>
        <w:spacing w:before="120" w:after="120"/>
      </w:pPr>
      <w:bookmarkStart w:id="94" w:name="_Ref350196576"/>
      <w:bookmarkStart w:id="95" w:name="_Toc350900210"/>
      <w:r>
        <w:rPr>
          <w:b/>
        </w:rPr>
        <w:t>Tab.</w:t>
      </w:r>
      <w:r w:rsidR="006850A5" w:rsidRPr="00DB63BF">
        <w:rPr>
          <w:b/>
        </w:rPr>
        <w:t xml:space="preserve"> </w:t>
      </w:r>
      <w:r w:rsidR="00245122">
        <w:rPr>
          <w:b/>
        </w:rPr>
        <w:fldChar w:fldCharType="begin"/>
      </w:r>
      <w:r w:rsidR="00245122">
        <w:rPr>
          <w:b/>
        </w:rPr>
        <w:instrText xml:space="preserve"> SEQ Tabela \* ARABIC </w:instrText>
      </w:r>
      <w:r w:rsidR="00245122">
        <w:rPr>
          <w:b/>
        </w:rPr>
        <w:fldChar w:fldCharType="separate"/>
      </w:r>
      <w:r w:rsidR="008C6BBB">
        <w:rPr>
          <w:b/>
          <w:noProof/>
        </w:rPr>
        <w:t>23</w:t>
      </w:r>
      <w:r w:rsidR="00245122">
        <w:rPr>
          <w:b/>
        </w:rPr>
        <w:fldChar w:fldCharType="end"/>
      </w:r>
      <w:bookmarkEnd w:id="94"/>
      <w:r w:rsidR="006850A5" w:rsidRPr="00DB63BF">
        <w:t xml:space="preserve"> Sesyjne obiekty koncentratora</w:t>
      </w:r>
      <w:bookmarkEnd w:id="95"/>
    </w:p>
    <w:p w14:paraId="1E945223" w14:textId="77777777" w:rsidR="00D42A83" w:rsidRPr="00334501" w:rsidRDefault="00A5604F" w:rsidP="009D5737">
      <w:pPr>
        <w:pStyle w:val="Nagwek3"/>
        <w:ind w:left="851" w:hanging="851"/>
        <w:rPr>
          <w:color w:val="000000"/>
          <w:lang w:val="en-US" w:eastAsia="pl-PL" w:bidi="ar-SA"/>
        </w:rPr>
      </w:pPr>
      <w:bookmarkStart w:id="96" w:name="_Toc356324355"/>
      <w:r w:rsidRPr="00121C4F">
        <w:rPr>
          <w:color w:val="000000"/>
          <w:lang w:val="en-US" w:eastAsia="pl-PL" w:bidi="ar-SA"/>
        </w:rPr>
        <w:t>Obiekt</w:t>
      </w:r>
      <w:r w:rsidRPr="00334501">
        <w:rPr>
          <w:color w:val="000000"/>
          <w:lang w:val="en-US" w:eastAsia="pl-PL" w:bidi="ar-SA"/>
        </w:rPr>
        <w:t xml:space="preserve"> </w:t>
      </w:r>
      <w:r w:rsidRPr="00334501">
        <w:rPr>
          <w:i/>
          <w:color w:val="000000"/>
          <w:lang w:val="en-US" w:eastAsia="pl-PL" w:bidi="ar-SA"/>
        </w:rPr>
        <w:t>Data concentrator meter data caching enable</w:t>
      </w:r>
      <w:bookmarkEnd w:id="96"/>
    </w:p>
    <w:p w14:paraId="4B875B47" w14:textId="08AFC9F5" w:rsidR="006567B6" w:rsidRDefault="006567B6" w:rsidP="006567B6">
      <w:pPr>
        <w:ind w:firstLine="708"/>
        <w:rPr>
          <w:lang w:eastAsia="pl-PL" w:bidi="ar-SA"/>
        </w:rPr>
      </w:pPr>
      <w:r w:rsidRPr="007126B3">
        <w:rPr>
          <w:lang w:eastAsia="pl-PL" w:bidi="ar-SA"/>
        </w:rPr>
        <w:t>Jedną z podstawowych funkcji koncentratora jest akc</w:t>
      </w:r>
      <w:r>
        <w:rPr>
          <w:lang w:eastAsia="pl-PL" w:bidi="ar-SA"/>
        </w:rPr>
        <w:t>eleracja dostępu do zatrzaskiwa</w:t>
      </w:r>
      <w:r w:rsidR="00CE6E89">
        <w:rPr>
          <w:lang w:eastAsia="pl-PL" w:bidi="ar-SA"/>
        </w:rPr>
        <w:t>nych w </w:t>
      </w:r>
      <w:r w:rsidRPr="007126B3">
        <w:rPr>
          <w:lang w:eastAsia="pl-PL" w:bidi="ar-SA"/>
        </w:rPr>
        <w:t xml:space="preserve">licznikach profili zużycia energii elektrycznej. Realizuje się to poprzez </w:t>
      </w:r>
      <w:r>
        <w:rPr>
          <w:lang w:eastAsia="pl-PL" w:bidi="ar-SA"/>
        </w:rPr>
        <w:t xml:space="preserve">automatyczne </w:t>
      </w:r>
      <w:r w:rsidRPr="007126B3">
        <w:rPr>
          <w:lang w:eastAsia="pl-PL" w:bidi="ar-SA"/>
        </w:rPr>
        <w:t>dobieranie</w:t>
      </w:r>
      <w:r w:rsidR="00CE6E89">
        <w:rPr>
          <w:lang w:eastAsia="pl-PL" w:bidi="ar-SA"/>
        </w:rPr>
        <w:t xml:space="preserve"> w </w:t>
      </w:r>
      <w:r>
        <w:rPr>
          <w:lang w:eastAsia="pl-PL" w:bidi="ar-SA"/>
        </w:rPr>
        <w:t xml:space="preserve">tle </w:t>
      </w:r>
      <w:r w:rsidRPr="007126B3">
        <w:rPr>
          <w:lang w:eastAsia="pl-PL" w:bidi="ar-SA"/>
        </w:rPr>
        <w:t>kolejnych zatrzaśniętych w licznikach wartości i składowaniu ich w koncentratorze. Przy</w:t>
      </w:r>
      <w:r>
        <w:rPr>
          <w:lang w:eastAsia="pl-PL" w:bidi="ar-SA"/>
        </w:rPr>
        <w:t xml:space="preserve"> </w:t>
      </w:r>
      <w:r w:rsidRPr="007126B3">
        <w:rPr>
          <w:lang w:eastAsia="pl-PL" w:bidi="ar-SA"/>
        </w:rPr>
        <w:t>poleceniu odczytania zakresu takiego profilu, koncentrator natychmiast zwraca dane z własnego bufora nie komunikując się z licznikiem. Przyspiesza to realizację tego typu poleceń</w:t>
      </w:r>
      <w:r>
        <w:rPr>
          <w:lang w:eastAsia="pl-PL" w:bidi="ar-SA"/>
        </w:rPr>
        <w:t xml:space="preserve"> </w:t>
      </w:r>
      <w:r w:rsidRPr="007126B3">
        <w:rPr>
          <w:lang w:eastAsia="pl-PL" w:bidi="ar-SA"/>
        </w:rPr>
        <w:t>i dodatkowo zmniejsza obciążenie medium komunikacyjnego pomiędzy koncentratorem</w:t>
      </w:r>
      <w:r>
        <w:rPr>
          <w:lang w:eastAsia="pl-PL" w:bidi="ar-SA"/>
        </w:rPr>
        <w:t xml:space="preserve"> </w:t>
      </w:r>
      <w:r w:rsidRPr="007126B3">
        <w:rPr>
          <w:lang w:eastAsia="pl-PL" w:bidi="ar-SA"/>
        </w:rPr>
        <w:t>a licznikiem, ponieważ dane, które mogą być z koncentratora pobierane wielokrotnie</w:t>
      </w:r>
      <w:r>
        <w:rPr>
          <w:lang w:eastAsia="pl-PL" w:bidi="ar-SA"/>
        </w:rPr>
        <w:t xml:space="preserve">, </w:t>
      </w:r>
      <w:r w:rsidRPr="007126B3">
        <w:rPr>
          <w:lang w:eastAsia="pl-PL" w:bidi="ar-SA"/>
        </w:rPr>
        <w:t>transmitowane są po tym medium tylko raz.</w:t>
      </w:r>
      <w:r>
        <w:rPr>
          <w:lang w:eastAsia="pl-PL" w:bidi="ar-SA"/>
        </w:rPr>
        <w:t xml:space="preserve"> Pozwala to również na efektywne wykorzystanie </w:t>
      </w:r>
      <w:r w:rsidR="00CE6E89">
        <w:rPr>
          <w:lang w:eastAsia="pl-PL" w:bidi="ar-SA"/>
        </w:rPr>
        <w:t>łącza pomiędzy koncentratorem i </w:t>
      </w:r>
      <w:r>
        <w:rPr>
          <w:lang w:eastAsia="pl-PL" w:bidi="ar-SA"/>
        </w:rPr>
        <w:t>licznikami w czasie braku komunikacji od strony systemu akwizycji.</w:t>
      </w:r>
    </w:p>
    <w:p w14:paraId="22C5A2F6" w14:textId="3242E731" w:rsidR="006567B6" w:rsidRDefault="006567B6" w:rsidP="00430E31">
      <w:pPr>
        <w:rPr>
          <w:lang w:eastAsia="pl-PL" w:bidi="ar-SA"/>
        </w:rPr>
      </w:pPr>
      <w:r>
        <w:rPr>
          <w:lang w:eastAsia="pl-PL" w:bidi="ar-SA"/>
        </w:rPr>
        <w:t xml:space="preserve"> </w:t>
      </w:r>
      <w:r>
        <w:rPr>
          <w:lang w:eastAsia="pl-PL" w:bidi="ar-SA"/>
        </w:rPr>
        <w:tab/>
        <w:t>Mechanizmy akceleracji są specyficznym rozwiązaniem zależnym od producenta koncentratora. W najprostszym ujęciu koncentrator może tylko pośredniczyć w pobieraniu wszystkich danych, także profilowych, z liczników energii elektrycznej. W większości przypadków wydajność kanału komunikacyjnego pomiędzy koncentratorem a licznikami nie pozwoli na taką trywialną realizację. W celu spełnienia wymagań użytkownika systemu niezbędne jest wtedy uwzględnienie mechanizmów akceleracji, przynajmniej w stosunku do pobierania danych profilowych. W tym celu producent koncentratora powinien wprowadzić dedykowane obiekty służące do sterowania takim mechanizmem. Ustawienie tych obiektów może wskazywać elementy profilu, które koncentrator będzie pobierał z liczników w celu buforowania. Możliwe jest też uruchamianie buforowania po rozpoznaniu przez koncentrator pierwszego żądania dotyczącego tego typu danych. W takim przypadku dobrym rozwiązaniem jest wyłączenie buforowania po pewnym czasie, kiedy system akwizycji nie pobiera już danego elementu profilu. W tym ostatnim przypadku czas wygaśnięcia buforowania powinien być konfigurowalny za pomocą dedykowanego obiektu.</w:t>
      </w:r>
    </w:p>
    <w:p w14:paraId="13098DFD" w14:textId="77777777" w:rsidR="006567B6" w:rsidRDefault="006567B6" w:rsidP="006567B6">
      <w:pPr>
        <w:ind w:firstLine="708"/>
        <w:rPr>
          <w:lang w:eastAsia="pl-PL" w:bidi="ar-SA"/>
        </w:rPr>
      </w:pPr>
      <w:r>
        <w:rPr>
          <w:lang w:eastAsia="pl-PL" w:bidi="ar-SA"/>
        </w:rPr>
        <w:t>W pewnych przypadkach, na przykład w celach diagnostycznych, istnieje potrzeba bezpośredniego dostępu do liczników. Wtedy musi istnieć mechanizm dezaktywujący buforowanie odpowiedzi liczników. W tym celu koncentrator musi implementować obiekt, którego odpowiednie ustawienie wymusza bezpośredni dostęp do liczników w ramach danej sesji.</w:t>
      </w:r>
    </w:p>
    <w:p w14:paraId="5B1E99F5" w14:textId="66A814CC" w:rsidR="006567B6" w:rsidRDefault="006567B6" w:rsidP="006567B6">
      <w:pPr>
        <w:ind w:firstLine="708"/>
        <w:rPr>
          <w:lang w:eastAsia="pl-PL" w:bidi="ar-SA"/>
        </w:rPr>
      </w:pPr>
      <w:r w:rsidRPr="007126B3">
        <w:rPr>
          <w:lang w:eastAsia="pl-PL" w:bidi="ar-SA"/>
        </w:rPr>
        <w:t xml:space="preserve">Atrybut </w:t>
      </w:r>
      <w:r w:rsidRPr="00C42EAE">
        <w:rPr>
          <w:i/>
          <w:lang w:eastAsia="pl-PL" w:bidi="ar-SA"/>
        </w:rPr>
        <w:t>value</w:t>
      </w:r>
      <w:r w:rsidRPr="007126B3">
        <w:rPr>
          <w:lang w:eastAsia="pl-PL" w:bidi="ar-SA"/>
        </w:rPr>
        <w:t xml:space="preserve"> tego obiektu jest typu </w:t>
      </w:r>
      <w:r w:rsidRPr="00C42EAE">
        <w:rPr>
          <w:i/>
          <w:lang w:eastAsia="pl-PL" w:bidi="ar-SA"/>
        </w:rPr>
        <w:t>boolean</w:t>
      </w:r>
      <w:r w:rsidRPr="007126B3">
        <w:rPr>
          <w:lang w:eastAsia="pl-PL" w:bidi="ar-SA"/>
        </w:rPr>
        <w:t xml:space="preserve"> i domyślnie przyjmuje wartość </w:t>
      </w:r>
      <w:r w:rsidRPr="00C42EAE">
        <w:rPr>
          <w:i/>
          <w:lang w:eastAsia="pl-PL" w:bidi="ar-SA"/>
        </w:rPr>
        <w:t>true</w:t>
      </w:r>
      <w:r w:rsidRPr="007126B3">
        <w:rPr>
          <w:lang w:eastAsia="pl-PL" w:bidi="ar-SA"/>
        </w:rPr>
        <w:t>.</w:t>
      </w:r>
    </w:p>
    <w:p w14:paraId="5932BB43" w14:textId="77777777" w:rsidR="006567B6" w:rsidRDefault="006567B6">
      <w:pPr>
        <w:spacing w:after="0" w:line="240" w:lineRule="auto"/>
        <w:jc w:val="left"/>
        <w:rPr>
          <w:lang w:eastAsia="pl-PL" w:bidi="ar-SA"/>
        </w:rPr>
      </w:pPr>
      <w:r>
        <w:rPr>
          <w:lang w:eastAsia="pl-PL" w:bidi="ar-SA"/>
        </w:rPr>
        <w:br w:type="page"/>
      </w:r>
    </w:p>
    <w:p w14:paraId="4005356E" w14:textId="77777777" w:rsidR="00D42A83" w:rsidRPr="00DC253C" w:rsidRDefault="00A202C6" w:rsidP="009D5737">
      <w:pPr>
        <w:pStyle w:val="Nagwek3"/>
        <w:ind w:left="851" w:hanging="851"/>
        <w:rPr>
          <w:color w:val="000000"/>
          <w:lang w:val="en-US" w:eastAsia="pl-PL" w:bidi="ar-SA"/>
        </w:rPr>
      </w:pPr>
      <w:bookmarkStart w:id="97" w:name="_Toc356324356"/>
      <w:r w:rsidRPr="00C42EAE">
        <w:rPr>
          <w:color w:val="000000"/>
          <w:lang w:val="en-US" w:eastAsia="pl-PL" w:bidi="ar-SA"/>
        </w:rPr>
        <w:lastRenderedPageBreak/>
        <w:t>Obiekt</w:t>
      </w:r>
      <w:r w:rsidRPr="00DC253C">
        <w:rPr>
          <w:color w:val="000000"/>
          <w:lang w:val="en-US" w:eastAsia="pl-PL" w:bidi="ar-SA"/>
        </w:rPr>
        <w:t xml:space="preserve"> </w:t>
      </w:r>
      <w:r w:rsidRPr="006567B6">
        <w:rPr>
          <w:i/>
          <w:color w:val="000000"/>
          <w:lang w:val="en-US" w:eastAsia="pl-PL" w:bidi="ar-SA"/>
        </w:rPr>
        <w:t>Data concentrator asynchronous notification enable</w:t>
      </w:r>
      <w:bookmarkEnd w:id="97"/>
    </w:p>
    <w:p w14:paraId="22DF863E" w14:textId="57A10F8C" w:rsidR="007126B3" w:rsidRPr="00663FEA" w:rsidRDefault="007126B3" w:rsidP="007126B3">
      <w:pPr>
        <w:ind w:firstLine="708"/>
        <w:rPr>
          <w:lang w:eastAsia="pl-PL" w:bidi="ar-SA"/>
        </w:rPr>
      </w:pPr>
      <w:r w:rsidRPr="00DB63BF">
        <w:rPr>
          <w:lang w:eastAsia="pl-PL" w:bidi="ar-SA"/>
        </w:rPr>
        <w:t xml:space="preserve">Mechanizm asynchronicznych notyfikacji pozwala zwiększyć wydajność komunikacji </w:t>
      </w:r>
      <w:r w:rsidRPr="00BF371A">
        <w:rPr>
          <w:lang w:eastAsia="pl-PL" w:bidi="ar-SA"/>
        </w:rPr>
        <w:t>pomiędzy systemem akwizycji a koncentratorem. Pol</w:t>
      </w:r>
      <w:r w:rsidR="00460D6A">
        <w:rPr>
          <w:lang w:eastAsia="pl-PL" w:bidi="ar-SA"/>
        </w:rPr>
        <w:t>ega on na asynchronicznym powia</w:t>
      </w:r>
      <w:r w:rsidR="00CE6E89">
        <w:rPr>
          <w:lang w:eastAsia="pl-PL" w:bidi="ar-SA"/>
        </w:rPr>
        <w:t>damianiu o </w:t>
      </w:r>
      <w:r w:rsidRPr="00BF371A">
        <w:rPr>
          <w:lang w:eastAsia="pl-PL" w:bidi="ar-SA"/>
        </w:rPr>
        <w:t>zaistniałych zdarzeniach i zmianie stanu ko</w:t>
      </w:r>
      <w:r w:rsidR="00460D6A">
        <w:rPr>
          <w:lang w:eastAsia="pl-PL" w:bidi="ar-SA"/>
        </w:rPr>
        <w:t>ncentratora lub liczników. Asyn</w:t>
      </w:r>
      <w:r w:rsidRPr="00BF371A">
        <w:rPr>
          <w:lang w:eastAsia="pl-PL" w:bidi="ar-SA"/>
        </w:rPr>
        <w:t xml:space="preserve">chroniczne notyfikacje bazują na dedykowanym komunikacie DLMS – więcej szczegółów </w:t>
      </w:r>
      <w:r w:rsidR="00CE6E89">
        <w:rPr>
          <w:lang w:eastAsia="pl-PL" w:bidi="ar-SA"/>
        </w:rPr>
        <w:t>na jego temat można znaleźć w </w:t>
      </w:r>
      <w:r w:rsidRPr="006F6C41">
        <w:rPr>
          <w:lang w:eastAsia="pl-PL" w:bidi="ar-SA"/>
        </w:rPr>
        <w:t>dokumencie [2], [5].</w:t>
      </w:r>
    </w:p>
    <w:p w14:paraId="742DC4B9" w14:textId="1335D51D" w:rsidR="007126B3" w:rsidRPr="0069329E" w:rsidRDefault="007126B3" w:rsidP="007126B3">
      <w:pPr>
        <w:ind w:firstLine="708"/>
        <w:rPr>
          <w:lang w:eastAsia="pl-PL" w:bidi="ar-SA"/>
        </w:rPr>
      </w:pPr>
      <w:r w:rsidRPr="00663FEA">
        <w:rPr>
          <w:lang w:eastAsia="pl-PL" w:bidi="ar-SA"/>
        </w:rPr>
        <w:t>Mechanizm asynchronicznych not</w:t>
      </w:r>
      <w:r w:rsidRPr="00F50F9E">
        <w:rPr>
          <w:lang w:eastAsia="pl-PL" w:bidi="ar-SA"/>
        </w:rPr>
        <w:t>yfikacji nie może być jednak użyty jeżeli system akwizycji jest zmuszony do pełnej kontroli przepływu danych na medi</w:t>
      </w:r>
      <w:r w:rsidR="00CE6E89">
        <w:rPr>
          <w:lang w:eastAsia="pl-PL" w:bidi="ar-SA"/>
        </w:rPr>
        <w:t>um komunikacyjnym łączącym go z </w:t>
      </w:r>
      <w:r w:rsidRPr="00F50F9E">
        <w:rPr>
          <w:lang w:eastAsia="pl-PL" w:bidi="ar-SA"/>
        </w:rPr>
        <w:t>koncentratorem. Z tego powodu mechanizm ten jest domyślnie wyłącz</w:t>
      </w:r>
      <w:r w:rsidR="00CE6E89">
        <w:rPr>
          <w:lang w:eastAsia="pl-PL" w:bidi="ar-SA"/>
        </w:rPr>
        <w:t>ony po nawiązaniu sesji i </w:t>
      </w:r>
      <w:r w:rsidRPr="00F50F9E">
        <w:rPr>
          <w:lang w:eastAsia="pl-PL" w:bidi="ar-SA"/>
        </w:rPr>
        <w:t>jeżeli system akw</w:t>
      </w:r>
      <w:r w:rsidRPr="0069329E">
        <w:rPr>
          <w:lang w:eastAsia="pl-PL" w:bidi="ar-SA"/>
        </w:rPr>
        <w:t>izycji zechce go użyć musi odpowiednio wysterować specyficzny obiekt koncentratora. Ustawienie tego mechanizmu dotyczy tylko danej sesji i nie wpływa na inne równoległe lub następujące po niej.</w:t>
      </w:r>
    </w:p>
    <w:p w14:paraId="1AE0E2FF" w14:textId="77777777" w:rsidR="007126B3" w:rsidRPr="00974D21" w:rsidRDefault="007126B3" w:rsidP="007126B3">
      <w:pPr>
        <w:ind w:firstLine="708"/>
        <w:rPr>
          <w:lang w:eastAsia="pl-PL" w:bidi="ar-SA"/>
        </w:rPr>
      </w:pPr>
      <w:r w:rsidRPr="0069329E">
        <w:rPr>
          <w:lang w:eastAsia="pl-PL" w:bidi="ar-SA"/>
        </w:rPr>
        <w:t>Z założenia system akwizycji używa pojedynczej sesji komunikacyjnej z koncentratorem, ale nic nie stoi na przeszkodzie, żeby na przykład notyfikacje asynchroniczne obsługiwać w dedykowanej sesji.</w:t>
      </w:r>
    </w:p>
    <w:p w14:paraId="4DD0FA83" w14:textId="2DACDE2C" w:rsidR="00662F57" w:rsidRPr="00EC1F45" w:rsidRDefault="007126B3" w:rsidP="003448B3">
      <w:pPr>
        <w:ind w:firstLine="708"/>
        <w:rPr>
          <w:lang w:eastAsia="pl-PL" w:bidi="ar-SA"/>
        </w:rPr>
      </w:pPr>
      <w:r w:rsidRPr="006E3734">
        <w:rPr>
          <w:lang w:eastAsia="pl-PL" w:bidi="ar-SA"/>
        </w:rPr>
        <w:t xml:space="preserve">Atrybut </w:t>
      </w:r>
      <w:r w:rsidRPr="00C42EAE">
        <w:rPr>
          <w:i/>
          <w:lang w:eastAsia="pl-PL" w:bidi="ar-SA"/>
        </w:rPr>
        <w:t>value</w:t>
      </w:r>
      <w:r w:rsidRPr="006E3734">
        <w:rPr>
          <w:lang w:eastAsia="pl-PL" w:bidi="ar-SA"/>
        </w:rPr>
        <w:t xml:space="preserve"> tego obiektu jest typu </w:t>
      </w:r>
      <w:r w:rsidRPr="00C42EAE">
        <w:rPr>
          <w:i/>
          <w:lang w:eastAsia="pl-PL" w:bidi="ar-SA"/>
        </w:rPr>
        <w:t>boolean</w:t>
      </w:r>
      <w:r w:rsidRPr="006E3734">
        <w:rPr>
          <w:lang w:eastAsia="pl-PL" w:bidi="ar-SA"/>
        </w:rPr>
        <w:t xml:space="preserve"> i domyślnie przyjmuje wartość </w:t>
      </w:r>
      <w:r w:rsidRPr="00C42EAE">
        <w:rPr>
          <w:i/>
          <w:lang w:eastAsia="pl-PL" w:bidi="ar-SA"/>
        </w:rPr>
        <w:t>false</w:t>
      </w:r>
      <w:r w:rsidR="003448B3">
        <w:rPr>
          <w:lang w:eastAsia="pl-PL" w:bidi="ar-SA"/>
        </w:rPr>
        <w:t>.</w:t>
      </w:r>
    </w:p>
    <w:p w14:paraId="65275A77" w14:textId="77777777" w:rsidR="001E77E0" w:rsidRPr="00EC1F45" w:rsidRDefault="00104EBF" w:rsidP="001E77E0">
      <w:pPr>
        <w:pStyle w:val="Nagwek2"/>
      </w:pPr>
      <w:bookmarkStart w:id="98" w:name="_Toc356324357"/>
      <w:r w:rsidRPr="00EC1F45">
        <w:t>Globalne o</w:t>
      </w:r>
      <w:r w:rsidR="00A202C6" w:rsidRPr="00EC1F45">
        <w:t>biekty liczników</w:t>
      </w:r>
      <w:r w:rsidR="005136F3" w:rsidRPr="00EC1F45">
        <w:t xml:space="preserve"> realizowane przez koncentrator</w:t>
      </w:r>
      <w:bookmarkEnd w:id="98"/>
    </w:p>
    <w:p w14:paraId="24C88738" w14:textId="4A92193D" w:rsidR="00671716" w:rsidRPr="00EC1F45" w:rsidRDefault="00671716" w:rsidP="009C5A84">
      <w:pPr>
        <w:ind w:firstLine="708"/>
      </w:pPr>
      <w:r w:rsidRPr="00EC1F45">
        <w:t>Wszystkie globalne obiekty liczników realizowane przez koncentrator (przedstawione</w:t>
      </w:r>
      <w:r w:rsidR="009C5A84">
        <w:t xml:space="preserve"> w</w:t>
      </w:r>
      <w:r w:rsidR="009D703C" w:rsidRPr="009D703C">
        <w:t xml:space="preserve"> </w:t>
      </w:r>
      <w:r w:rsidR="009D703C" w:rsidRPr="009D703C">
        <w:fldChar w:fldCharType="begin"/>
      </w:r>
      <w:r w:rsidR="009D703C" w:rsidRPr="009D703C">
        <w:instrText xml:space="preserve"> REF _Ref350196616 \h  \* MERGEFORMAT </w:instrText>
      </w:r>
      <w:r w:rsidR="009D703C" w:rsidRPr="009D703C">
        <w:fldChar w:fldCharType="separate"/>
      </w:r>
      <w:r w:rsidR="008C6BBB" w:rsidRPr="008C6BBB">
        <w:t xml:space="preserve">Tab. </w:t>
      </w:r>
      <w:r w:rsidR="008C6BBB" w:rsidRPr="008C6BBB">
        <w:rPr>
          <w:noProof/>
        </w:rPr>
        <w:t>24</w:t>
      </w:r>
      <w:r w:rsidR="009D703C" w:rsidRPr="009D703C">
        <w:fldChar w:fldCharType="end"/>
      </w:r>
      <w:r w:rsidRPr="00EC1F45">
        <w:t>) są persystentne, tzn. restart koncentratora nie powoduje ich resetowania.</w:t>
      </w:r>
    </w:p>
    <w:tbl>
      <w:tblPr>
        <w:tblW w:w="9157" w:type="dxa"/>
        <w:tblInd w:w="55" w:type="dxa"/>
        <w:tblCellMar>
          <w:left w:w="70" w:type="dxa"/>
          <w:right w:w="70" w:type="dxa"/>
        </w:tblCellMar>
        <w:tblLook w:val="04A0" w:firstRow="1" w:lastRow="0" w:firstColumn="1" w:lastColumn="0" w:noHBand="0" w:noVBand="1"/>
      </w:tblPr>
      <w:tblGrid>
        <w:gridCol w:w="5693"/>
        <w:gridCol w:w="1080"/>
        <w:gridCol w:w="308"/>
        <w:gridCol w:w="534"/>
        <w:gridCol w:w="410"/>
        <w:gridCol w:w="314"/>
        <w:gridCol w:w="284"/>
        <w:gridCol w:w="534"/>
      </w:tblGrid>
      <w:tr w:rsidR="007126B3" w:rsidRPr="00DB63BF" w14:paraId="05D392DE" w14:textId="77777777" w:rsidTr="00F6189F">
        <w:trPr>
          <w:trHeight w:val="300"/>
        </w:trPr>
        <w:tc>
          <w:tcPr>
            <w:tcW w:w="5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F83208" w14:textId="77777777" w:rsidR="007126B3" w:rsidRPr="00EC1F45" w:rsidRDefault="007126B3" w:rsidP="007126B3">
            <w:pPr>
              <w:spacing w:after="0" w:line="240" w:lineRule="auto"/>
              <w:jc w:val="center"/>
              <w:rPr>
                <w:b/>
                <w:bCs/>
                <w:color w:val="000000"/>
                <w:lang w:eastAsia="pl-PL" w:bidi="ar-SA"/>
              </w:rPr>
            </w:pPr>
            <w:r w:rsidRPr="00EC1F45">
              <w:rPr>
                <w:b/>
                <w:bCs/>
                <w:color w:val="000000"/>
                <w:lang w:eastAsia="pl-PL" w:bidi="ar-SA"/>
              </w:rPr>
              <w:t>Obiekty globalne licznika wymagane przez protokół DCSAP</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A429B5" w14:textId="77777777" w:rsidR="007126B3" w:rsidRPr="00EC1F45" w:rsidRDefault="007126B3" w:rsidP="007126B3">
            <w:pPr>
              <w:spacing w:after="0" w:line="240" w:lineRule="auto"/>
              <w:jc w:val="center"/>
              <w:rPr>
                <w:b/>
                <w:bCs/>
                <w:color w:val="000000"/>
                <w:lang w:eastAsia="pl-PL" w:bidi="ar-SA"/>
              </w:rPr>
            </w:pPr>
            <w:r w:rsidRPr="00EC1F45">
              <w:rPr>
                <w:b/>
                <w:bCs/>
                <w:color w:val="000000"/>
                <w:lang w:eastAsia="pl-PL" w:bidi="ar-SA"/>
              </w:rPr>
              <w:t>Klasa COSEM</w:t>
            </w:r>
          </w:p>
        </w:tc>
        <w:tc>
          <w:tcPr>
            <w:tcW w:w="18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23E0E590" w14:textId="77777777" w:rsidR="007126B3" w:rsidRPr="00EC1F45" w:rsidRDefault="007126B3" w:rsidP="007126B3">
            <w:pPr>
              <w:spacing w:after="0" w:line="240" w:lineRule="auto"/>
              <w:jc w:val="center"/>
              <w:rPr>
                <w:b/>
                <w:bCs/>
                <w:color w:val="000000"/>
                <w:lang w:eastAsia="pl-PL" w:bidi="ar-SA"/>
              </w:rPr>
            </w:pPr>
            <w:r w:rsidRPr="00EC1F45">
              <w:rPr>
                <w:b/>
                <w:bCs/>
                <w:color w:val="000000"/>
                <w:lang w:eastAsia="pl-PL" w:bidi="ar-SA"/>
              </w:rPr>
              <w:t>Kod OBIS</w:t>
            </w:r>
          </w:p>
        </w:tc>
      </w:tr>
      <w:tr w:rsidR="007126B3" w:rsidRPr="00DB63BF" w14:paraId="4EDB2FF1" w14:textId="77777777" w:rsidTr="00F6189F">
        <w:trPr>
          <w:trHeight w:val="300"/>
        </w:trPr>
        <w:tc>
          <w:tcPr>
            <w:tcW w:w="5060" w:type="dxa"/>
            <w:vMerge/>
            <w:tcBorders>
              <w:top w:val="single" w:sz="4" w:space="0" w:color="auto"/>
              <w:left w:val="single" w:sz="4" w:space="0" w:color="auto"/>
              <w:bottom w:val="single" w:sz="4" w:space="0" w:color="auto"/>
              <w:right w:val="single" w:sz="4" w:space="0" w:color="auto"/>
            </w:tcBorders>
            <w:vAlign w:val="center"/>
            <w:hideMark/>
          </w:tcPr>
          <w:p w14:paraId="20B6020D" w14:textId="77777777" w:rsidR="007126B3" w:rsidRPr="00DB63BF" w:rsidRDefault="007126B3" w:rsidP="007126B3">
            <w:pPr>
              <w:spacing w:after="0" w:line="240" w:lineRule="auto"/>
              <w:jc w:val="left"/>
              <w:rPr>
                <w:b/>
                <w:bCs/>
                <w:color w:val="000000"/>
                <w:lang w:eastAsia="pl-PL" w:bidi="ar-SA"/>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179776E" w14:textId="77777777" w:rsidR="007126B3" w:rsidRPr="00DB63BF" w:rsidRDefault="007126B3" w:rsidP="007126B3">
            <w:pPr>
              <w:spacing w:after="0" w:line="240" w:lineRule="auto"/>
              <w:jc w:val="left"/>
              <w:rPr>
                <w:b/>
                <w:bCs/>
                <w:color w:val="000000"/>
                <w:lang w:eastAsia="pl-PL" w:bidi="ar-SA"/>
              </w:rPr>
            </w:pPr>
          </w:p>
        </w:tc>
        <w:tc>
          <w:tcPr>
            <w:tcW w:w="210" w:type="dxa"/>
            <w:tcBorders>
              <w:top w:val="nil"/>
              <w:left w:val="nil"/>
              <w:bottom w:val="single" w:sz="4" w:space="0" w:color="auto"/>
              <w:right w:val="single" w:sz="4" w:space="0" w:color="auto"/>
            </w:tcBorders>
            <w:shd w:val="clear" w:color="auto" w:fill="auto"/>
            <w:noWrap/>
            <w:vAlign w:val="center"/>
            <w:hideMark/>
          </w:tcPr>
          <w:p w14:paraId="2BE76E1C" w14:textId="77777777" w:rsidR="007126B3" w:rsidRPr="00DB63BF" w:rsidRDefault="007126B3" w:rsidP="007126B3">
            <w:pPr>
              <w:spacing w:after="0" w:line="240" w:lineRule="auto"/>
              <w:jc w:val="center"/>
              <w:rPr>
                <w:b/>
                <w:bCs/>
                <w:color w:val="000000"/>
                <w:lang w:eastAsia="pl-PL" w:bidi="ar-SA"/>
              </w:rPr>
            </w:pPr>
            <w:r w:rsidRPr="00DB63BF">
              <w:rPr>
                <w:b/>
                <w:bCs/>
                <w:color w:val="000000"/>
                <w:lang w:eastAsia="pl-PL" w:bidi="ar-SA"/>
              </w:rPr>
              <w:t>A</w:t>
            </w:r>
          </w:p>
        </w:tc>
        <w:tc>
          <w:tcPr>
            <w:tcW w:w="465" w:type="dxa"/>
            <w:tcBorders>
              <w:top w:val="nil"/>
              <w:left w:val="nil"/>
              <w:bottom w:val="single" w:sz="4" w:space="0" w:color="auto"/>
              <w:right w:val="single" w:sz="4" w:space="0" w:color="auto"/>
            </w:tcBorders>
            <w:shd w:val="clear" w:color="auto" w:fill="auto"/>
            <w:noWrap/>
            <w:vAlign w:val="center"/>
            <w:hideMark/>
          </w:tcPr>
          <w:p w14:paraId="6877F605" w14:textId="77777777" w:rsidR="007126B3" w:rsidRPr="00DB63BF" w:rsidRDefault="007126B3" w:rsidP="007126B3">
            <w:pPr>
              <w:spacing w:after="0" w:line="240" w:lineRule="auto"/>
              <w:jc w:val="center"/>
              <w:rPr>
                <w:b/>
                <w:bCs/>
                <w:color w:val="000000"/>
                <w:lang w:eastAsia="pl-PL" w:bidi="ar-SA"/>
              </w:rPr>
            </w:pPr>
            <w:r w:rsidRPr="00DB63BF">
              <w:rPr>
                <w:b/>
                <w:bCs/>
                <w:color w:val="000000"/>
                <w:lang w:eastAsia="pl-PL" w:bidi="ar-SA"/>
              </w:rPr>
              <w:t>B</w:t>
            </w:r>
          </w:p>
        </w:tc>
        <w:tc>
          <w:tcPr>
            <w:tcW w:w="324" w:type="dxa"/>
            <w:tcBorders>
              <w:top w:val="nil"/>
              <w:left w:val="nil"/>
              <w:bottom w:val="single" w:sz="4" w:space="0" w:color="auto"/>
              <w:right w:val="single" w:sz="4" w:space="0" w:color="auto"/>
            </w:tcBorders>
            <w:shd w:val="clear" w:color="auto" w:fill="auto"/>
            <w:noWrap/>
            <w:vAlign w:val="center"/>
            <w:hideMark/>
          </w:tcPr>
          <w:p w14:paraId="5D261EF4" w14:textId="77777777" w:rsidR="007126B3" w:rsidRPr="00DB63BF" w:rsidRDefault="007126B3" w:rsidP="007126B3">
            <w:pPr>
              <w:spacing w:after="0" w:line="240" w:lineRule="auto"/>
              <w:jc w:val="center"/>
              <w:rPr>
                <w:b/>
                <w:bCs/>
                <w:color w:val="000000"/>
                <w:lang w:eastAsia="pl-PL" w:bidi="ar-SA"/>
              </w:rPr>
            </w:pPr>
            <w:r w:rsidRPr="00DB63BF">
              <w:rPr>
                <w:b/>
                <w:bCs/>
                <w:color w:val="000000"/>
                <w:lang w:eastAsia="pl-PL" w:bidi="ar-SA"/>
              </w:rPr>
              <w:t>C</w:t>
            </w:r>
          </w:p>
        </w:tc>
        <w:tc>
          <w:tcPr>
            <w:tcW w:w="215" w:type="dxa"/>
            <w:tcBorders>
              <w:top w:val="nil"/>
              <w:left w:val="nil"/>
              <w:bottom w:val="single" w:sz="4" w:space="0" w:color="auto"/>
              <w:right w:val="single" w:sz="4" w:space="0" w:color="auto"/>
            </w:tcBorders>
            <w:shd w:val="clear" w:color="auto" w:fill="auto"/>
            <w:noWrap/>
            <w:vAlign w:val="center"/>
            <w:hideMark/>
          </w:tcPr>
          <w:p w14:paraId="1A7E65D6" w14:textId="77777777" w:rsidR="007126B3" w:rsidRPr="00DB63BF" w:rsidRDefault="007126B3" w:rsidP="007126B3">
            <w:pPr>
              <w:spacing w:after="0" w:line="240" w:lineRule="auto"/>
              <w:jc w:val="center"/>
              <w:rPr>
                <w:b/>
                <w:bCs/>
                <w:color w:val="000000"/>
                <w:lang w:eastAsia="pl-PL" w:bidi="ar-SA"/>
              </w:rPr>
            </w:pPr>
            <w:r w:rsidRPr="00DB63BF">
              <w:rPr>
                <w:b/>
                <w:bCs/>
                <w:color w:val="000000"/>
                <w:lang w:eastAsia="pl-PL" w:bidi="ar-SA"/>
              </w:rPr>
              <w:t>D</w:t>
            </w:r>
          </w:p>
        </w:tc>
        <w:tc>
          <w:tcPr>
            <w:tcW w:w="181" w:type="dxa"/>
            <w:tcBorders>
              <w:top w:val="nil"/>
              <w:left w:val="nil"/>
              <w:bottom w:val="single" w:sz="4" w:space="0" w:color="auto"/>
              <w:right w:val="single" w:sz="4" w:space="0" w:color="auto"/>
            </w:tcBorders>
            <w:shd w:val="clear" w:color="auto" w:fill="auto"/>
            <w:noWrap/>
            <w:vAlign w:val="center"/>
            <w:hideMark/>
          </w:tcPr>
          <w:p w14:paraId="7E158B7E" w14:textId="77777777" w:rsidR="007126B3" w:rsidRPr="00DB63BF" w:rsidRDefault="007126B3" w:rsidP="007126B3">
            <w:pPr>
              <w:spacing w:after="0" w:line="240" w:lineRule="auto"/>
              <w:jc w:val="center"/>
              <w:rPr>
                <w:b/>
                <w:bCs/>
                <w:color w:val="000000"/>
                <w:lang w:eastAsia="pl-PL" w:bidi="ar-SA"/>
              </w:rPr>
            </w:pPr>
            <w:r w:rsidRPr="00DB63BF">
              <w:rPr>
                <w:b/>
                <w:bCs/>
                <w:color w:val="000000"/>
                <w:lang w:eastAsia="pl-PL" w:bidi="ar-SA"/>
              </w:rPr>
              <w:t>E</w:t>
            </w:r>
          </w:p>
        </w:tc>
        <w:tc>
          <w:tcPr>
            <w:tcW w:w="465" w:type="dxa"/>
            <w:tcBorders>
              <w:top w:val="nil"/>
              <w:left w:val="nil"/>
              <w:bottom w:val="single" w:sz="4" w:space="0" w:color="auto"/>
              <w:right w:val="single" w:sz="4" w:space="0" w:color="auto"/>
            </w:tcBorders>
            <w:shd w:val="clear" w:color="auto" w:fill="auto"/>
            <w:noWrap/>
            <w:vAlign w:val="center"/>
            <w:hideMark/>
          </w:tcPr>
          <w:p w14:paraId="1B956F4A" w14:textId="77777777" w:rsidR="007126B3" w:rsidRPr="00DB63BF" w:rsidRDefault="007126B3" w:rsidP="007126B3">
            <w:pPr>
              <w:spacing w:after="0" w:line="240" w:lineRule="auto"/>
              <w:jc w:val="center"/>
              <w:rPr>
                <w:b/>
                <w:bCs/>
                <w:color w:val="000000"/>
                <w:lang w:eastAsia="pl-PL" w:bidi="ar-SA"/>
              </w:rPr>
            </w:pPr>
            <w:r w:rsidRPr="00DB63BF">
              <w:rPr>
                <w:b/>
                <w:bCs/>
                <w:color w:val="000000"/>
                <w:lang w:eastAsia="pl-PL" w:bidi="ar-SA"/>
              </w:rPr>
              <w:t>F</w:t>
            </w:r>
          </w:p>
        </w:tc>
      </w:tr>
      <w:tr w:rsidR="007126B3" w:rsidRPr="00DB63BF" w14:paraId="496C6080" w14:textId="77777777" w:rsidTr="00F6189F">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49CB0405" w14:textId="77777777" w:rsidR="007126B3" w:rsidRPr="00460D6A" w:rsidRDefault="007126B3" w:rsidP="007126B3">
            <w:pPr>
              <w:spacing w:after="0" w:line="240" w:lineRule="auto"/>
              <w:jc w:val="left"/>
              <w:rPr>
                <w:i/>
                <w:color w:val="000000"/>
                <w:lang w:eastAsia="pl-PL" w:bidi="ar-SA"/>
              </w:rPr>
            </w:pPr>
            <w:r w:rsidRPr="007273DC">
              <w:rPr>
                <w:i/>
                <w:color w:val="000000"/>
                <w:lang w:val="en-US" w:eastAsia="pl-PL" w:bidi="ar-SA"/>
              </w:rPr>
              <w:t>Meter</w:t>
            </w:r>
            <w:r w:rsidRPr="00460D6A">
              <w:rPr>
                <w:i/>
                <w:color w:val="000000"/>
                <w:lang w:eastAsia="pl-PL" w:bidi="ar-SA"/>
              </w:rPr>
              <w:t xml:space="preserve"> </w:t>
            </w:r>
            <w:r w:rsidRPr="00784FAA">
              <w:rPr>
                <w:i/>
                <w:color w:val="000000"/>
                <w:lang w:val="en-US" w:eastAsia="pl-PL" w:bidi="ar-SA"/>
              </w:rPr>
              <w:t>information</w:t>
            </w:r>
          </w:p>
        </w:tc>
        <w:tc>
          <w:tcPr>
            <w:tcW w:w="960" w:type="dxa"/>
            <w:tcBorders>
              <w:top w:val="nil"/>
              <w:left w:val="nil"/>
              <w:bottom w:val="single" w:sz="4" w:space="0" w:color="auto"/>
              <w:right w:val="single" w:sz="4" w:space="0" w:color="auto"/>
            </w:tcBorders>
            <w:shd w:val="clear" w:color="auto" w:fill="auto"/>
            <w:noWrap/>
            <w:vAlign w:val="center"/>
            <w:hideMark/>
          </w:tcPr>
          <w:p w14:paraId="0C661AFF" w14:textId="77777777" w:rsidR="007126B3" w:rsidRPr="00BF371A" w:rsidRDefault="007126B3" w:rsidP="007126B3">
            <w:pPr>
              <w:spacing w:after="0" w:line="240" w:lineRule="auto"/>
              <w:jc w:val="center"/>
              <w:rPr>
                <w:color w:val="000000"/>
                <w:lang w:eastAsia="pl-PL" w:bidi="ar-SA"/>
              </w:rPr>
            </w:pPr>
            <w:r w:rsidRPr="00DB63BF">
              <w:rPr>
                <w:color w:val="000000"/>
                <w:lang w:eastAsia="pl-PL" w:bidi="ar-SA"/>
              </w:rPr>
              <w:t>40102</w:t>
            </w:r>
          </w:p>
        </w:tc>
        <w:tc>
          <w:tcPr>
            <w:tcW w:w="210" w:type="dxa"/>
            <w:tcBorders>
              <w:top w:val="nil"/>
              <w:left w:val="nil"/>
              <w:bottom w:val="single" w:sz="4" w:space="0" w:color="auto"/>
              <w:right w:val="single" w:sz="4" w:space="0" w:color="auto"/>
            </w:tcBorders>
            <w:shd w:val="clear" w:color="auto" w:fill="auto"/>
            <w:noWrap/>
            <w:vAlign w:val="center"/>
            <w:hideMark/>
          </w:tcPr>
          <w:p w14:paraId="442660AF" w14:textId="77777777" w:rsidR="007126B3" w:rsidRPr="00BF371A" w:rsidRDefault="007126B3" w:rsidP="007126B3">
            <w:pPr>
              <w:spacing w:after="0" w:line="240" w:lineRule="auto"/>
              <w:jc w:val="center"/>
              <w:rPr>
                <w:color w:val="000000"/>
                <w:lang w:eastAsia="pl-PL" w:bidi="ar-SA"/>
              </w:rPr>
            </w:pPr>
            <w:r w:rsidRPr="00BF371A">
              <w:rPr>
                <w:color w:val="000000"/>
                <w:lang w:eastAsia="pl-PL" w:bidi="ar-SA"/>
              </w:rPr>
              <w:t>0</w:t>
            </w:r>
          </w:p>
        </w:tc>
        <w:tc>
          <w:tcPr>
            <w:tcW w:w="465" w:type="dxa"/>
            <w:tcBorders>
              <w:top w:val="nil"/>
              <w:left w:val="nil"/>
              <w:bottom w:val="single" w:sz="4" w:space="0" w:color="auto"/>
              <w:right w:val="single" w:sz="4" w:space="0" w:color="auto"/>
            </w:tcBorders>
            <w:shd w:val="clear" w:color="auto" w:fill="auto"/>
            <w:noWrap/>
            <w:vAlign w:val="center"/>
            <w:hideMark/>
          </w:tcPr>
          <w:p w14:paraId="0F57EE52" w14:textId="77777777" w:rsidR="007126B3" w:rsidRPr="00663FEA" w:rsidRDefault="007126B3" w:rsidP="007126B3">
            <w:pPr>
              <w:spacing w:after="0" w:line="240" w:lineRule="auto"/>
              <w:jc w:val="center"/>
              <w:rPr>
                <w:color w:val="000000"/>
                <w:lang w:eastAsia="pl-PL" w:bidi="ar-SA"/>
              </w:rPr>
            </w:pPr>
            <w:r w:rsidRPr="006F6C41">
              <w:rPr>
                <w:color w:val="000000"/>
                <w:lang w:eastAsia="pl-PL" w:bidi="ar-SA"/>
              </w:rPr>
              <w:t>100</w:t>
            </w:r>
          </w:p>
        </w:tc>
        <w:tc>
          <w:tcPr>
            <w:tcW w:w="324" w:type="dxa"/>
            <w:tcBorders>
              <w:top w:val="nil"/>
              <w:left w:val="nil"/>
              <w:bottom w:val="single" w:sz="4" w:space="0" w:color="auto"/>
              <w:right w:val="single" w:sz="4" w:space="0" w:color="auto"/>
            </w:tcBorders>
            <w:shd w:val="clear" w:color="auto" w:fill="auto"/>
            <w:noWrap/>
            <w:vAlign w:val="center"/>
            <w:hideMark/>
          </w:tcPr>
          <w:p w14:paraId="3B5E83F9" w14:textId="77777777" w:rsidR="007126B3" w:rsidRPr="00663FEA" w:rsidRDefault="007126B3" w:rsidP="007126B3">
            <w:pPr>
              <w:spacing w:after="0" w:line="240" w:lineRule="auto"/>
              <w:jc w:val="center"/>
              <w:rPr>
                <w:color w:val="000000"/>
                <w:lang w:eastAsia="pl-PL" w:bidi="ar-SA"/>
              </w:rPr>
            </w:pPr>
            <w:r w:rsidRPr="00663FEA">
              <w:rPr>
                <w:color w:val="000000"/>
                <w:lang w:eastAsia="pl-PL" w:bidi="ar-SA"/>
              </w:rPr>
              <w:t>64</w:t>
            </w:r>
          </w:p>
        </w:tc>
        <w:tc>
          <w:tcPr>
            <w:tcW w:w="215" w:type="dxa"/>
            <w:tcBorders>
              <w:top w:val="nil"/>
              <w:left w:val="nil"/>
              <w:bottom w:val="single" w:sz="4" w:space="0" w:color="auto"/>
              <w:right w:val="single" w:sz="4" w:space="0" w:color="auto"/>
            </w:tcBorders>
            <w:shd w:val="clear" w:color="auto" w:fill="auto"/>
            <w:noWrap/>
            <w:vAlign w:val="center"/>
            <w:hideMark/>
          </w:tcPr>
          <w:p w14:paraId="33F9CC89" w14:textId="77777777" w:rsidR="007126B3" w:rsidRPr="0069329E" w:rsidRDefault="007126B3" w:rsidP="007126B3">
            <w:pPr>
              <w:spacing w:after="0" w:line="240" w:lineRule="auto"/>
              <w:jc w:val="center"/>
              <w:rPr>
                <w:color w:val="000000"/>
                <w:lang w:eastAsia="pl-PL" w:bidi="ar-SA"/>
              </w:rPr>
            </w:pPr>
            <w:r w:rsidRPr="00F50F9E">
              <w:rPr>
                <w:color w:val="000000"/>
                <w:lang w:eastAsia="pl-PL" w:bidi="ar-SA"/>
              </w:rPr>
              <w:t>0</w:t>
            </w:r>
          </w:p>
        </w:tc>
        <w:tc>
          <w:tcPr>
            <w:tcW w:w="181" w:type="dxa"/>
            <w:tcBorders>
              <w:top w:val="nil"/>
              <w:left w:val="nil"/>
              <w:bottom w:val="single" w:sz="4" w:space="0" w:color="auto"/>
              <w:right w:val="single" w:sz="4" w:space="0" w:color="auto"/>
            </w:tcBorders>
            <w:shd w:val="clear" w:color="auto" w:fill="auto"/>
            <w:noWrap/>
            <w:vAlign w:val="center"/>
            <w:hideMark/>
          </w:tcPr>
          <w:p w14:paraId="11287EE3" w14:textId="77777777" w:rsidR="007126B3" w:rsidRPr="0069329E" w:rsidRDefault="007126B3" w:rsidP="007126B3">
            <w:pPr>
              <w:spacing w:after="0" w:line="240" w:lineRule="auto"/>
              <w:jc w:val="center"/>
              <w:rPr>
                <w:color w:val="000000"/>
                <w:lang w:eastAsia="pl-PL" w:bidi="ar-SA"/>
              </w:rPr>
            </w:pPr>
            <w:r w:rsidRPr="0069329E">
              <w:rPr>
                <w:color w:val="000000"/>
                <w:lang w:eastAsia="pl-PL" w:bidi="ar-SA"/>
              </w:rPr>
              <w:t>0</w:t>
            </w:r>
          </w:p>
        </w:tc>
        <w:tc>
          <w:tcPr>
            <w:tcW w:w="465" w:type="dxa"/>
            <w:tcBorders>
              <w:top w:val="nil"/>
              <w:left w:val="nil"/>
              <w:bottom w:val="single" w:sz="4" w:space="0" w:color="auto"/>
              <w:right w:val="single" w:sz="4" w:space="0" w:color="auto"/>
            </w:tcBorders>
            <w:shd w:val="clear" w:color="auto" w:fill="auto"/>
            <w:noWrap/>
            <w:vAlign w:val="center"/>
            <w:hideMark/>
          </w:tcPr>
          <w:p w14:paraId="59987925" w14:textId="77777777" w:rsidR="007126B3" w:rsidRPr="006E3734" w:rsidRDefault="007126B3" w:rsidP="007126B3">
            <w:pPr>
              <w:spacing w:after="0" w:line="240" w:lineRule="auto"/>
              <w:jc w:val="center"/>
              <w:rPr>
                <w:color w:val="000000"/>
                <w:lang w:eastAsia="pl-PL" w:bidi="ar-SA"/>
              </w:rPr>
            </w:pPr>
            <w:r w:rsidRPr="00974D21">
              <w:rPr>
                <w:color w:val="000000"/>
                <w:lang w:eastAsia="pl-PL" w:bidi="ar-SA"/>
              </w:rPr>
              <w:t>255</w:t>
            </w:r>
          </w:p>
        </w:tc>
      </w:tr>
      <w:tr w:rsidR="007126B3" w:rsidRPr="00DB63BF" w14:paraId="6C011858" w14:textId="77777777" w:rsidTr="00F6189F">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5DBEE318" w14:textId="77777777" w:rsidR="007126B3" w:rsidRPr="00460D6A" w:rsidRDefault="007126B3" w:rsidP="007126B3">
            <w:pPr>
              <w:spacing w:after="0" w:line="240" w:lineRule="auto"/>
              <w:jc w:val="left"/>
              <w:rPr>
                <w:i/>
                <w:color w:val="000000"/>
                <w:lang w:eastAsia="pl-PL" w:bidi="ar-SA"/>
              </w:rPr>
            </w:pPr>
            <w:r w:rsidRPr="007273DC">
              <w:rPr>
                <w:i/>
                <w:color w:val="000000"/>
                <w:lang w:val="en-US" w:eastAsia="pl-PL" w:bidi="ar-SA"/>
              </w:rPr>
              <w:t>Meter firmware</w:t>
            </w:r>
          </w:p>
        </w:tc>
        <w:tc>
          <w:tcPr>
            <w:tcW w:w="960" w:type="dxa"/>
            <w:tcBorders>
              <w:top w:val="nil"/>
              <w:left w:val="nil"/>
              <w:bottom w:val="single" w:sz="4" w:space="0" w:color="auto"/>
              <w:right w:val="single" w:sz="4" w:space="0" w:color="auto"/>
            </w:tcBorders>
            <w:shd w:val="clear" w:color="auto" w:fill="auto"/>
            <w:noWrap/>
            <w:vAlign w:val="center"/>
            <w:hideMark/>
          </w:tcPr>
          <w:p w14:paraId="7F1AEC54" w14:textId="77777777" w:rsidR="007126B3" w:rsidRPr="00BF371A" w:rsidRDefault="007126B3" w:rsidP="007126B3">
            <w:pPr>
              <w:spacing w:after="0" w:line="240" w:lineRule="auto"/>
              <w:jc w:val="center"/>
              <w:rPr>
                <w:color w:val="000000"/>
                <w:lang w:eastAsia="pl-PL" w:bidi="ar-SA"/>
              </w:rPr>
            </w:pPr>
            <w:r w:rsidRPr="00DB63BF">
              <w:rPr>
                <w:color w:val="000000"/>
                <w:lang w:eastAsia="pl-PL" w:bidi="ar-SA"/>
              </w:rPr>
              <w:t>40101</w:t>
            </w:r>
          </w:p>
        </w:tc>
        <w:tc>
          <w:tcPr>
            <w:tcW w:w="210" w:type="dxa"/>
            <w:tcBorders>
              <w:top w:val="nil"/>
              <w:left w:val="nil"/>
              <w:bottom w:val="single" w:sz="4" w:space="0" w:color="auto"/>
              <w:right w:val="single" w:sz="4" w:space="0" w:color="auto"/>
            </w:tcBorders>
            <w:shd w:val="clear" w:color="auto" w:fill="auto"/>
            <w:noWrap/>
            <w:vAlign w:val="center"/>
            <w:hideMark/>
          </w:tcPr>
          <w:p w14:paraId="46E93FD6" w14:textId="77777777" w:rsidR="007126B3" w:rsidRPr="00BF371A" w:rsidRDefault="007126B3" w:rsidP="007126B3">
            <w:pPr>
              <w:spacing w:after="0" w:line="240" w:lineRule="auto"/>
              <w:jc w:val="center"/>
              <w:rPr>
                <w:color w:val="000000"/>
                <w:lang w:eastAsia="pl-PL" w:bidi="ar-SA"/>
              </w:rPr>
            </w:pPr>
            <w:r w:rsidRPr="00BF371A">
              <w:rPr>
                <w:color w:val="000000"/>
                <w:lang w:eastAsia="pl-PL" w:bidi="ar-SA"/>
              </w:rPr>
              <w:t>0</w:t>
            </w:r>
          </w:p>
        </w:tc>
        <w:tc>
          <w:tcPr>
            <w:tcW w:w="465" w:type="dxa"/>
            <w:tcBorders>
              <w:top w:val="nil"/>
              <w:left w:val="nil"/>
              <w:bottom w:val="single" w:sz="4" w:space="0" w:color="auto"/>
              <w:right w:val="single" w:sz="4" w:space="0" w:color="auto"/>
            </w:tcBorders>
            <w:shd w:val="clear" w:color="auto" w:fill="auto"/>
            <w:noWrap/>
            <w:vAlign w:val="center"/>
            <w:hideMark/>
          </w:tcPr>
          <w:p w14:paraId="7D42CF2D" w14:textId="77777777" w:rsidR="007126B3" w:rsidRPr="00663FEA" w:rsidRDefault="007126B3" w:rsidP="007126B3">
            <w:pPr>
              <w:spacing w:after="0" w:line="240" w:lineRule="auto"/>
              <w:jc w:val="center"/>
              <w:rPr>
                <w:color w:val="000000"/>
                <w:lang w:eastAsia="pl-PL" w:bidi="ar-SA"/>
              </w:rPr>
            </w:pPr>
            <w:r w:rsidRPr="006F6C41">
              <w:rPr>
                <w:color w:val="000000"/>
                <w:lang w:eastAsia="pl-PL" w:bidi="ar-SA"/>
              </w:rPr>
              <w:t>100</w:t>
            </w:r>
          </w:p>
        </w:tc>
        <w:tc>
          <w:tcPr>
            <w:tcW w:w="324" w:type="dxa"/>
            <w:tcBorders>
              <w:top w:val="nil"/>
              <w:left w:val="nil"/>
              <w:bottom w:val="single" w:sz="4" w:space="0" w:color="auto"/>
              <w:right w:val="single" w:sz="4" w:space="0" w:color="auto"/>
            </w:tcBorders>
            <w:shd w:val="clear" w:color="auto" w:fill="auto"/>
            <w:noWrap/>
            <w:vAlign w:val="center"/>
            <w:hideMark/>
          </w:tcPr>
          <w:p w14:paraId="0712FAC5" w14:textId="77777777" w:rsidR="007126B3" w:rsidRPr="00663FEA" w:rsidRDefault="007126B3" w:rsidP="007126B3">
            <w:pPr>
              <w:spacing w:after="0" w:line="240" w:lineRule="auto"/>
              <w:jc w:val="center"/>
              <w:rPr>
                <w:color w:val="000000"/>
                <w:lang w:eastAsia="pl-PL" w:bidi="ar-SA"/>
              </w:rPr>
            </w:pPr>
            <w:r w:rsidRPr="00663FEA">
              <w:rPr>
                <w:color w:val="000000"/>
                <w:lang w:eastAsia="pl-PL" w:bidi="ar-SA"/>
              </w:rPr>
              <w:t>64</w:t>
            </w:r>
          </w:p>
        </w:tc>
        <w:tc>
          <w:tcPr>
            <w:tcW w:w="215" w:type="dxa"/>
            <w:tcBorders>
              <w:top w:val="nil"/>
              <w:left w:val="nil"/>
              <w:bottom w:val="single" w:sz="4" w:space="0" w:color="auto"/>
              <w:right w:val="single" w:sz="4" w:space="0" w:color="auto"/>
            </w:tcBorders>
            <w:shd w:val="clear" w:color="auto" w:fill="auto"/>
            <w:noWrap/>
            <w:vAlign w:val="center"/>
            <w:hideMark/>
          </w:tcPr>
          <w:p w14:paraId="7E2B1022" w14:textId="77777777" w:rsidR="007126B3" w:rsidRPr="0069329E" w:rsidRDefault="007126B3" w:rsidP="007126B3">
            <w:pPr>
              <w:spacing w:after="0" w:line="240" w:lineRule="auto"/>
              <w:jc w:val="center"/>
              <w:rPr>
                <w:color w:val="000000"/>
                <w:lang w:eastAsia="pl-PL" w:bidi="ar-SA"/>
              </w:rPr>
            </w:pPr>
            <w:r w:rsidRPr="00F50F9E">
              <w:rPr>
                <w:color w:val="000000"/>
                <w:lang w:eastAsia="pl-PL" w:bidi="ar-SA"/>
              </w:rPr>
              <w:t>0</w:t>
            </w:r>
          </w:p>
        </w:tc>
        <w:tc>
          <w:tcPr>
            <w:tcW w:w="181" w:type="dxa"/>
            <w:tcBorders>
              <w:top w:val="nil"/>
              <w:left w:val="nil"/>
              <w:bottom w:val="single" w:sz="4" w:space="0" w:color="auto"/>
              <w:right w:val="single" w:sz="4" w:space="0" w:color="auto"/>
            </w:tcBorders>
            <w:shd w:val="clear" w:color="auto" w:fill="auto"/>
            <w:noWrap/>
            <w:vAlign w:val="center"/>
            <w:hideMark/>
          </w:tcPr>
          <w:p w14:paraId="5516EDDF" w14:textId="77777777" w:rsidR="007126B3" w:rsidRPr="0069329E" w:rsidRDefault="007126B3" w:rsidP="007126B3">
            <w:pPr>
              <w:spacing w:after="0" w:line="240" w:lineRule="auto"/>
              <w:jc w:val="center"/>
              <w:rPr>
                <w:color w:val="000000"/>
                <w:lang w:eastAsia="pl-PL" w:bidi="ar-SA"/>
              </w:rPr>
            </w:pPr>
            <w:r w:rsidRPr="0069329E">
              <w:rPr>
                <w:color w:val="000000"/>
                <w:lang w:eastAsia="pl-PL" w:bidi="ar-SA"/>
              </w:rPr>
              <w:t>1</w:t>
            </w:r>
          </w:p>
        </w:tc>
        <w:tc>
          <w:tcPr>
            <w:tcW w:w="465" w:type="dxa"/>
            <w:tcBorders>
              <w:top w:val="nil"/>
              <w:left w:val="nil"/>
              <w:bottom w:val="single" w:sz="4" w:space="0" w:color="auto"/>
              <w:right w:val="single" w:sz="4" w:space="0" w:color="auto"/>
            </w:tcBorders>
            <w:shd w:val="clear" w:color="auto" w:fill="auto"/>
            <w:noWrap/>
            <w:vAlign w:val="center"/>
            <w:hideMark/>
          </w:tcPr>
          <w:p w14:paraId="6BB07839" w14:textId="77777777" w:rsidR="007126B3" w:rsidRPr="006E3734" w:rsidRDefault="007126B3" w:rsidP="00671716">
            <w:pPr>
              <w:keepNext/>
              <w:spacing w:after="0" w:line="240" w:lineRule="auto"/>
              <w:jc w:val="center"/>
              <w:rPr>
                <w:color w:val="000000"/>
                <w:lang w:eastAsia="pl-PL" w:bidi="ar-SA"/>
              </w:rPr>
            </w:pPr>
            <w:r w:rsidRPr="00974D21">
              <w:rPr>
                <w:color w:val="000000"/>
                <w:lang w:eastAsia="pl-PL" w:bidi="ar-SA"/>
              </w:rPr>
              <w:t>255</w:t>
            </w:r>
          </w:p>
        </w:tc>
      </w:tr>
    </w:tbl>
    <w:p w14:paraId="5593680C" w14:textId="4BAC0111" w:rsidR="00662F57" w:rsidRPr="00DB63BF" w:rsidRDefault="003448B3" w:rsidP="001B00D1">
      <w:pPr>
        <w:pStyle w:val="Napis"/>
        <w:spacing w:before="120" w:after="120"/>
      </w:pPr>
      <w:bookmarkStart w:id="99" w:name="_Ref350196616"/>
      <w:bookmarkStart w:id="100" w:name="_Toc350900211"/>
      <w:r>
        <w:rPr>
          <w:b/>
        </w:rPr>
        <w:t>Tab.</w:t>
      </w:r>
      <w:r w:rsidR="00671716" w:rsidRPr="00DB63BF">
        <w:rPr>
          <w:b/>
        </w:rPr>
        <w:t xml:space="preserve"> </w:t>
      </w:r>
      <w:r w:rsidR="00245122">
        <w:rPr>
          <w:b/>
        </w:rPr>
        <w:fldChar w:fldCharType="begin"/>
      </w:r>
      <w:r w:rsidR="00245122">
        <w:rPr>
          <w:b/>
        </w:rPr>
        <w:instrText xml:space="preserve"> SEQ Tabela \* ARABIC </w:instrText>
      </w:r>
      <w:r w:rsidR="00245122">
        <w:rPr>
          <w:b/>
        </w:rPr>
        <w:fldChar w:fldCharType="separate"/>
      </w:r>
      <w:r w:rsidR="008C6BBB">
        <w:rPr>
          <w:b/>
          <w:noProof/>
        </w:rPr>
        <w:t>24</w:t>
      </w:r>
      <w:r w:rsidR="00245122">
        <w:rPr>
          <w:b/>
        </w:rPr>
        <w:fldChar w:fldCharType="end"/>
      </w:r>
      <w:bookmarkEnd w:id="99"/>
      <w:r w:rsidR="00671716" w:rsidRPr="00DB63BF">
        <w:t xml:space="preserve"> Globalne obiekty liczników realizowane przez koncentrator</w:t>
      </w:r>
      <w:bookmarkEnd w:id="100"/>
    </w:p>
    <w:p w14:paraId="130B7938" w14:textId="77777777" w:rsidR="009F6C1C" w:rsidRPr="00DB63BF" w:rsidRDefault="009F6C1C" w:rsidP="009D5737">
      <w:pPr>
        <w:pStyle w:val="Nagwek3"/>
        <w:ind w:left="851" w:hanging="851"/>
        <w:rPr>
          <w:sz w:val="40"/>
          <w:szCs w:val="26"/>
        </w:rPr>
      </w:pPr>
      <w:bookmarkStart w:id="101" w:name="_Toc356324358"/>
      <w:r w:rsidRPr="00DB63BF">
        <w:rPr>
          <w:sz w:val="40"/>
          <w:szCs w:val="26"/>
        </w:rPr>
        <w:t xml:space="preserve">Obiekt </w:t>
      </w:r>
      <w:r w:rsidRPr="007273DC">
        <w:rPr>
          <w:i/>
          <w:sz w:val="40"/>
          <w:szCs w:val="26"/>
          <w:lang w:val="en-US"/>
        </w:rPr>
        <w:t>Meter</w:t>
      </w:r>
      <w:r w:rsidRPr="006567B6">
        <w:rPr>
          <w:i/>
          <w:sz w:val="40"/>
          <w:szCs w:val="26"/>
        </w:rPr>
        <w:t xml:space="preserve"> </w:t>
      </w:r>
      <w:r w:rsidRPr="00784FAA">
        <w:rPr>
          <w:i/>
          <w:sz w:val="40"/>
          <w:szCs w:val="26"/>
          <w:lang w:val="en-US"/>
        </w:rPr>
        <w:t>information</w:t>
      </w:r>
      <w:bookmarkEnd w:id="101"/>
    </w:p>
    <w:p w14:paraId="3A3604A7" w14:textId="77777777" w:rsidR="00671716" w:rsidRPr="00DB63BF" w:rsidRDefault="00671716" w:rsidP="00671716">
      <w:pPr>
        <w:ind w:firstLine="708"/>
      </w:pPr>
      <w:r w:rsidRPr="00DB63BF">
        <w:t>Obiekt przechowujący identyfikator konfiguracji licznika (inkrementowany z każdą jego zmianą) oraz pole zawierające informacje dotyczące typu licznika i jego właściwości, tzw. paszport. Strukturę paszportu każdy producent definiuje samodzielnie. Obowiązkowymi elementami tej struktury muszą być następujące informacje:</w:t>
      </w:r>
    </w:p>
    <w:p w14:paraId="455D540F" w14:textId="77777777" w:rsidR="00671716" w:rsidRPr="00DB63BF" w:rsidRDefault="00671716" w:rsidP="00671716">
      <w:pPr>
        <w:ind w:firstLine="708"/>
      </w:pPr>
      <w:r w:rsidRPr="00DB63BF">
        <w:t>• model licznika,</w:t>
      </w:r>
    </w:p>
    <w:p w14:paraId="286E91AD" w14:textId="77777777" w:rsidR="00671716" w:rsidRPr="00DB63BF" w:rsidRDefault="00671716" w:rsidP="00671716">
      <w:pPr>
        <w:ind w:firstLine="708"/>
      </w:pPr>
      <w:r w:rsidRPr="00DB63BF">
        <w:t>• wersja oprogramowania licznika.</w:t>
      </w:r>
    </w:p>
    <w:p w14:paraId="466190EC" w14:textId="77777777" w:rsidR="00A202C6" w:rsidRPr="00DB63BF" w:rsidRDefault="00A202C6" w:rsidP="009D5737">
      <w:pPr>
        <w:pStyle w:val="Nagwek3"/>
        <w:ind w:left="851" w:hanging="851"/>
        <w:rPr>
          <w:sz w:val="40"/>
          <w:szCs w:val="26"/>
        </w:rPr>
      </w:pPr>
      <w:bookmarkStart w:id="102" w:name="_Toc356324359"/>
      <w:r w:rsidRPr="00DB63BF">
        <w:rPr>
          <w:sz w:val="40"/>
          <w:szCs w:val="26"/>
        </w:rPr>
        <w:lastRenderedPageBreak/>
        <w:t xml:space="preserve">Obiekt </w:t>
      </w:r>
      <w:r w:rsidRPr="007273DC">
        <w:rPr>
          <w:i/>
          <w:sz w:val="40"/>
          <w:szCs w:val="26"/>
          <w:lang w:val="en-US"/>
        </w:rPr>
        <w:t>Meter firmware</w:t>
      </w:r>
      <w:bookmarkEnd w:id="102"/>
    </w:p>
    <w:p w14:paraId="28018E9E" w14:textId="39F27966" w:rsidR="00671716" w:rsidRPr="00DB63BF" w:rsidRDefault="00671716" w:rsidP="00671716">
      <w:pPr>
        <w:ind w:firstLine="708"/>
      </w:pPr>
      <w:r w:rsidRPr="00DB63BF">
        <w:t>Wszystkie liczniki muszą umożliwić aktualizację oprogramowania. Koncentratory muszą realizować obiekty adresowane identyfikatorami zarejestrowanych liczników, które umożliwią zlecanie aktualizacji oprogramowania przez system akwizycji. Zakładamy, że w metodzie aktualizacji przekazany zostaje adres URL wskazujący na obraz binarny aktualizacji. Odpowiedzialność za weryfikację poprawności kodu aktualizacji, ewentualną detekcję zg</w:t>
      </w:r>
      <w:r w:rsidR="00CE6E89">
        <w:t>odności wersji oprogramowania i </w:t>
      </w:r>
      <w:r w:rsidRPr="00DB63BF">
        <w:t>sprzętu spoczywa na koncentratorze i licznikach.</w:t>
      </w:r>
    </w:p>
    <w:p w14:paraId="5EC917EA" w14:textId="7E888268" w:rsidR="00671716" w:rsidRPr="00DB63BF" w:rsidRDefault="00671716" w:rsidP="00671716">
      <w:pPr>
        <w:ind w:firstLine="708"/>
      </w:pPr>
      <w:r w:rsidRPr="00DB63BF">
        <w:t>Oprogramowanie urządzeń często składa się z wielu</w:t>
      </w:r>
      <w:r w:rsidR="003448B3">
        <w:t xml:space="preserve"> modułów niezależnie wersjonowa</w:t>
      </w:r>
      <w:r w:rsidRPr="00DB63BF">
        <w:t>nych. Ewentualne wsparcie aktualizacji częściowych (tj. pokrywających jedynie wybrane moduły) spoczywa również na koncentratorze i licznikach, tzn. używany format obrazu</w:t>
      </w:r>
      <w:r w:rsidR="00CE6E89">
        <w:t xml:space="preserve"> powinien zawierać informacje o </w:t>
      </w:r>
      <w:r w:rsidRPr="00DB63BF">
        <w:t>modułach, które przewidziane są w nim do aktualizacji. Zalecane jest wówczas, by atrybut version był połączeniem numerów wersji wszystkich modułów oddzielonych wybranym separatorem, np. średnikiem.</w:t>
      </w:r>
    </w:p>
    <w:p w14:paraId="63A76803" w14:textId="77777777" w:rsidR="00671716" w:rsidRPr="00DB63BF" w:rsidRDefault="00671716" w:rsidP="00671716">
      <w:pPr>
        <w:ind w:firstLine="708"/>
      </w:pPr>
      <w:r w:rsidRPr="00DB63BF">
        <w:t>Jeżeli system akwizycji zleci wiele kolejnych poleceń aktualizacji oprogramowania zaadresowanych do różnych liczników, ale z użyciem tego samego adresu URL, mogą one zostać obsłużone jednokrotnie pobranym i zbuforowanym obrazem oprogramowania. Powinno to nieznacznie przyspieszyć masowe aktualizacje liczników.</w:t>
      </w:r>
    </w:p>
    <w:p w14:paraId="284E2C88" w14:textId="77777777" w:rsidR="00AD23FA" w:rsidRPr="00DB63BF" w:rsidRDefault="00AD23FA" w:rsidP="00AD23FA">
      <w:pPr>
        <w:pStyle w:val="Nagwek1"/>
      </w:pPr>
      <w:bookmarkStart w:id="103" w:name="_Toc356324360"/>
      <w:r w:rsidRPr="00DB63BF">
        <w:lastRenderedPageBreak/>
        <w:t>Wykorzystanie protokołu DCSAP</w:t>
      </w:r>
      <w:bookmarkEnd w:id="103"/>
    </w:p>
    <w:p w14:paraId="171E441F" w14:textId="0C43513C" w:rsidR="00662F57" w:rsidRPr="00DB63BF" w:rsidRDefault="00F245D1" w:rsidP="00F6189F">
      <w:pPr>
        <w:ind w:firstLine="432"/>
      </w:pPr>
      <w:r w:rsidRPr="00DB63BF">
        <w:t>W tym rozdziale przedstawiono najbardziej typowe przykłady wykorzystania protokołu</w:t>
      </w:r>
      <w:r w:rsidR="006620A7">
        <w:t xml:space="preserve"> </w:t>
      </w:r>
      <w:r w:rsidR="00CE6E89">
        <w:t>DCSAP w </w:t>
      </w:r>
      <w:r w:rsidR="003448B3">
        <w:t>procesie prowadzenia akwizycji.</w:t>
      </w:r>
    </w:p>
    <w:p w14:paraId="7F28283C" w14:textId="77777777" w:rsidR="00AD23FA" w:rsidRPr="00DB63BF" w:rsidRDefault="00AD23FA" w:rsidP="00AD23FA">
      <w:pPr>
        <w:pStyle w:val="Nagwek2"/>
      </w:pPr>
      <w:bookmarkStart w:id="104" w:name="_Toc356324361"/>
      <w:r w:rsidRPr="00DB63BF">
        <w:t>Rozpoczęcie sesji DCSAP z koncentratorem</w:t>
      </w:r>
      <w:bookmarkEnd w:id="104"/>
    </w:p>
    <w:p w14:paraId="06A2E438" w14:textId="00171B32" w:rsidR="00F245D1" w:rsidRPr="00DB63BF" w:rsidRDefault="00F245D1" w:rsidP="003448B3">
      <w:pPr>
        <w:ind w:firstLine="708"/>
      </w:pPr>
      <w:r w:rsidRPr="00DB63BF">
        <w:t>System akwizycji w trakcie swojej pracy otwiera sesje DCSAP ze wszy</w:t>
      </w:r>
      <w:r w:rsidR="003448B3">
        <w:t xml:space="preserve">stkimi koncentratorami. </w:t>
      </w:r>
      <w:r w:rsidRPr="00DB63BF">
        <w:t>Rozpoczęcie sesji polega na nawiązaniu połączenia T</w:t>
      </w:r>
      <w:r w:rsidR="003448B3">
        <w:t>CP z koncentratorem. Po nawiąza</w:t>
      </w:r>
      <w:r w:rsidRPr="00DB63BF">
        <w:t>niu połączenia system akwizycji pobiera listę liczników i odczytuje ich konfigurację</w:t>
      </w:r>
      <w:r w:rsidR="00720E54">
        <w:t xml:space="preserve"> (patrz </w:t>
      </w:r>
      <w:r w:rsidR="00720E54" w:rsidRPr="00720E54">
        <w:fldChar w:fldCharType="begin"/>
      </w:r>
      <w:r w:rsidR="00720E54" w:rsidRPr="00720E54">
        <w:instrText xml:space="preserve"> REF _Ref350197181 \h  \* MERGEFORMAT </w:instrText>
      </w:r>
      <w:r w:rsidR="00720E54" w:rsidRPr="00720E54">
        <w:fldChar w:fldCharType="separate"/>
      </w:r>
      <w:r w:rsidR="008C6BBB" w:rsidRPr="008C6BBB">
        <w:t xml:space="preserve">Rys. </w:t>
      </w:r>
      <w:r w:rsidR="008C6BBB" w:rsidRPr="008C6BBB">
        <w:rPr>
          <w:noProof/>
        </w:rPr>
        <w:t>3</w:t>
      </w:r>
      <w:r w:rsidR="00720E54" w:rsidRPr="00720E54">
        <w:fldChar w:fldCharType="end"/>
      </w:r>
      <w:r w:rsidR="00720E54">
        <w:t>)</w:t>
      </w:r>
      <w:r w:rsidRPr="00DB63BF">
        <w:t>. Jeżeli jest to kolejna sesja do danego koncentratora, system akwizycji może uzupełnić przyrostowo listę liczników tylko na tych pozycjach, w których wystąpiła zmiana</w:t>
      </w:r>
      <w:r w:rsidR="00720E54">
        <w:t xml:space="preserve"> (</w:t>
      </w:r>
      <w:r w:rsidR="00720E54" w:rsidRPr="00720E54">
        <w:t xml:space="preserve">patrz </w:t>
      </w:r>
      <w:r w:rsidR="00720E54" w:rsidRPr="00720E54">
        <w:fldChar w:fldCharType="begin"/>
      </w:r>
      <w:r w:rsidR="00720E54" w:rsidRPr="00720E54">
        <w:instrText xml:space="preserve"> REF _Ref350197267 \h  \* MERGEFORMAT </w:instrText>
      </w:r>
      <w:r w:rsidR="00720E54" w:rsidRPr="00720E54">
        <w:fldChar w:fldCharType="separate"/>
      </w:r>
      <w:r w:rsidR="008C6BBB" w:rsidRPr="008C6BBB">
        <w:t xml:space="preserve">Rys. </w:t>
      </w:r>
      <w:r w:rsidR="008C6BBB" w:rsidRPr="008C6BBB">
        <w:rPr>
          <w:noProof/>
        </w:rPr>
        <w:t>4</w:t>
      </w:r>
      <w:r w:rsidR="00720E54" w:rsidRPr="00720E54">
        <w:fldChar w:fldCharType="end"/>
      </w:r>
      <w:r w:rsidR="00720E54">
        <w:t>).</w:t>
      </w:r>
      <w:r w:rsidRPr="00DB63BF">
        <w:t xml:space="preserve"> Jeżeli system akwizycji chce skorzystać z mechanizmu notyfikacji w trakcie trwania danej sesji, powinien włączyć ten mechanizm zaraz po nawiązaniu połączenia.</w:t>
      </w:r>
    </w:p>
    <w:p w14:paraId="3219FD94" w14:textId="4E28AB46" w:rsidR="00F245D1" w:rsidRPr="00DB63BF" w:rsidRDefault="00F245D1" w:rsidP="00F245D1">
      <w:pPr>
        <w:ind w:firstLine="708"/>
      </w:pPr>
      <w:r w:rsidRPr="00DB63BF">
        <w:t>Jeżeli przez 5 minut nie są wysyłane polecenia do koncentratora, system akwizycji powinien wysłać pusty komunikat i oczekiwać na odpowiedź</w:t>
      </w:r>
      <w:r w:rsidR="00720E54">
        <w:t xml:space="preserve"> (patrz </w:t>
      </w:r>
      <w:r w:rsidR="00720E54" w:rsidRPr="00720E54">
        <w:fldChar w:fldCharType="begin"/>
      </w:r>
      <w:r w:rsidR="00720E54" w:rsidRPr="00720E54">
        <w:instrText xml:space="preserve"> REF _Ref350197301 \h  \* MERGEFORMAT </w:instrText>
      </w:r>
      <w:r w:rsidR="00720E54" w:rsidRPr="00720E54">
        <w:fldChar w:fldCharType="separate"/>
      </w:r>
      <w:r w:rsidR="008C6BBB" w:rsidRPr="008C6BBB">
        <w:t xml:space="preserve">Rys. </w:t>
      </w:r>
      <w:r w:rsidR="008C6BBB" w:rsidRPr="008C6BBB">
        <w:rPr>
          <w:noProof/>
        </w:rPr>
        <w:t>5</w:t>
      </w:r>
      <w:r w:rsidR="00720E54" w:rsidRPr="00720E54">
        <w:fldChar w:fldCharType="end"/>
      </w:r>
      <w:r w:rsidR="00720E54" w:rsidRPr="00720E54">
        <w:t xml:space="preserve">, </w:t>
      </w:r>
      <w:r w:rsidR="00720E54" w:rsidRPr="00720E54">
        <w:fldChar w:fldCharType="begin"/>
      </w:r>
      <w:r w:rsidR="00720E54" w:rsidRPr="00720E54">
        <w:instrText xml:space="preserve"> REF _Ref350197303 \h  \* MERGEFORMAT </w:instrText>
      </w:r>
      <w:r w:rsidR="00720E54" w:rsidRPr="00720E54">
        <w:fldChar w:fldCharType="separate"/>
      </w:r>
      <w:r w:rsidR="008C6BBB" w:rsidRPr="008C6BBB">
        <w:t xml:space="preserve">Rys. </w:t>
      </w:r>
      <w:r w:rsidR="008C6BBB" w:rsidRPr="008C6BBB">
        <w:rPr>
          <w:noProof/>
        </w:rPr>
        <w:t>6</w:t>
      </w:r>
      <w:r w:rsidR="00720E54" w:rsidRPr="00720E54">
        <w:fldChar w:fldCharType="end"/>
      </w:r>
      <w:r w:rsidR="00720E54">
        <w:t>)</w:t>
      </w:r>
      <w:r w:rsidRPr="00DB63BF">
        <w:t>. W ten sposób wykryte zostanie ewentualne zerwanie połączenia spowodowane nieplanowanym sprzętowym restartem koncentratora lub, w przypadku długotrwałego braku odpowiedzi, wstrzymanie połączenia spowodowane problemami natury telekomunikacyjnej</w:t>
      </w:r>
      <w:r w:rsidR="00720E54">
        <w:t xml:space="preserve"> (patrz </w:t>
      </w:r>
      <w:r w:rsidR="00720E54" w:rsidRPr="00720E54">
        <w:fldChar w:fldCharType="begin"/>
      </w:r>
      <w:r w:rsidR="00720E54" w:rsidRPr="00720E54">
        <w:instrText xml:space="preserve"> REF _Ref350197303 \h  \* MERGEFORMAT </w:instrText>
      </w:r>
      <w:r w:rsidR="00720E54" w:rsidRPr="00720E54">
        <w:fldChar w:fldCharType="separate"/>
      </w:r>
      <w:r w:rsidR="008C6BBB" w:rsidRPr="008C6BBB">
        <w:t xml:space="preserve">Rys. </w:t>
      </w:r>
      <w:r w:rsidR="008C6BBB" w:rsidRPr="008C6BBB">
        <w:rPr>
          <w:noProof/>
        </w:rPr>
        <w:t>6</w:t>
      </w:r>
      <w:r w:rsidR="00720E54" w:rsidRPr="00720E54">
        <w:fldChar w:fldCharType="end"/>
      </w:r>
      <w:r w:rsidR="00720E54">
        <w:t>)</w:t>
      </w:r>
      <w:r w:rsidRPr="00DB63BF">
        <w:t>. Brak odpowiedzi na pusty komunikat przez 5 minut skutkuje zamknięciem połączenia. Po zamknięciu lub zerwaniu połączenia system akwizycji próbuje nawiązać nowe w odstępach 3 minutowych.</w:t>
      </w:r>
    </w:p>
    <w:p w14:paraId="2A21EA50" w14:textId="58F42BA6" w:rsidR="00F245D1" w:rsidRPr="00DB63BF" w:rsidRDefault="00F245D1" w:rsidP="00F245D1">
      <w:pPr>
        <w:ind w:firstLine="708"/>
      </w:pPr>
      <w:r w:rsidRPr="00DB63BF">
        <w:t>Koncentrator powinien wykrywać długi czas bezczynności sesji (brak komunikatów z systemu akwizycji przez 10 minut lub dłużej) i zamykać ją zwalniając zasoby</w:t>
      </w:r>
      <w:r w:rsidR="00720E54">
        <w:t xml:space="preserve"> (patrz </w:t>
      </w:r>
      <w:r w:rsidR="00720E54" w:rsidRPr="00720E54">
        <w:fldChar w:fldCharType="begin"/>
      </w:r>
      <w:r w:rsidR="00720E54" w:rsidRPr="00720E54">
        <w:instrText xml:space="preserve"> REF _Ref350197303 \h  \* MERGEFORMAT </w:instrText>
      </w:r>
      <w:r w:rsidR="00720E54" w:rsidRPr="00720E54">
        <w:fldChar w:fldCharType="separate"/>
      </w:r>
      <w:r w:rsidR="008C6BBB" w:rsidRPr="008C6BBB">
        <w:t xml:space="preserve">Rys. </w:t>
      </w:r>
      <w:r w:rsidR="008C6BBB" w:rsidRPr="008C6BBB">
        <w:rPr>
          <w:noProof/>
        </w:rPr>
        <w:t>6</w:t>
      </w:r>
      <w:r w:rsidR="00720E54" w:rsidRPr="00720E54">
        <w:fldChar w:fldCharType="end"/>
      </w:r>
      <w:r w:rsidR="00720E54">
        <w:t>)</w:t>
      </w:r>
      <w:r w:rsidRPr="00DB63BF">
        <w:t>.</w:t>
      </w:r>
    </w:p>
    <w:p w14:paraId="7226C6D7" w14:textId="77777777" w:rsidR="00FB7A51" w:rsidRPr="00DB63BF" w:rsidRDefault="00F245D1" w:rsidP="00FB7A51">
      <w:pPr>
        <w:keepNext/>
        <w:jc w:val="center"/>
      </w:pPr>
      <w:r w:rsidRPr="00DC253C">
        <w:rPr>
          <w:noProof/>
          <w:lang w:val="en-US" w:eastAsia="pl-PL" w:bidi="ar-SA"/>
        </w:rPr>
        <w:lastRenderedPageBreak/>
        <w:drawing>
          <wp:inline distT="0" distB="0" distL="0" distR="0" wp14:anchorId="3102492D" wp14:editId="1D6AC46C">
            <wp:extent cx="5636654" cy="7001229"/>
            <wp:effectExtent l="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za\Desktop\dokumenty\ATM\RJ\dcsap-diagrams-png\dcsap-diagrams-png\dcu-first-session-begin-sd.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636654" cy="7001229"/>
                    </a:xfrm>
                    <a:prstGeom prst="rect">
                      <a:avLst/>
                    </a:prstGeom>
                    <a:noFill/>
                    <a:ln>
                      <a:noFill/>
                    </a:ln>
                  </pic:spPr>
                </pic:pic>
              </a:graphicData>
            </a:graphic>
          </wp:inline>
        </w:drawing>
      </w:r>
    </w:p>
    <w:p w14:paraId="54A726C2" w14:textId="1DFB3217" w:rsidR="00662F57" w:rsidRPr="00DB63BF" w:rsidRDefault="00A64ABE" w:rsidP="00817CEF">
      <w:pPr>
        <w:pStyle w:val="Napis"/>
        <w:spacing w:before="120" w:after="120" w:line="240" w:lineRule="auto"/>
      </w:pPr>
      <w:bookmarkStart w:id="105" w:name="_Ref350197181"/>
      <w:bookmarkStart w:id="106" w:name="_Toc350900214"/>
      <w:r>
        <w:rPr>
          <w:b/>
        </w:rPr>
        <w:t>Rys.</w:t>
      </w:r>
      <w:r w:rsidR="00FB7A51" w:rsidRPr="00DB63BF">
        <w:rPr>
          <w:b/>
        </w:rPr>
        <w:t xml:space="preserve"> </w:t>
      </w:r>
      <w:r w:rsidR="00330CC0" w:rsidRPr="00DC253C">
        <w:rPr>
          <w:b/>
        </w:rPr>
        <w:fldChar w:fldCharType="begin"/>
      </w:r>
      <w:r w:rsidR="00FB7A51" w:rsidRPr="00DB63BF">
        <w:rPr>
          <w:b/>
        </w:rPr>
        <w:instrText xml:space="preserve"> SEQ Rysunek \* ARABIC </w:instrText>
      </w:r>
      <w:r w:rsidR="00330CC0" w:rsidRPr="00DC253C">
        <w:rPr>
          <w:b/>
        </w:rPr>
        <w:fldChar w:fldCharType="separate"/>
      </w:r>
      <w:r w:rsidR="008C6BBB">
        <w:rPr>
          <w:b/>
          <w:noProof/>
        </w:rPr>
        <w:t>3</w:t>
      </w:r>
      <w:r w:rsidR="00330CC0" w:rsidRPr="00DC253C">
        <w:rPr>
          <w:b/>
        </w:rPr>
        <w:fldChar w:fldCharType="end"/>
      </w:r>
      <w:bookmarkEnd w:id="105"/>
      <w:r w:rsidR="00FB7A51" w:rsidRPr="00DB63BF">
        <w:t xml:space="preserve"> Diagram sekwencji operacji wykonywanych przez system akwizycji po rozpoczęciu pierwszej sesji DC</w:t>
      </w:r>
      <w:r w:rsidR="00AC3632">
        <w:t>SAP z </w:t>
      </w:r>
      <w:r w:rsidR="00FB7A51" w:rsidRPr="00DB63BF">
        <w:t>koncentratorem</w:t>
      </w:r>
      <w:bookmarkEnd w:id="106"/>
    </w:p>
    <w:p w14:paraId="2B86B5AC" w14:textId="2EAD989D" w:rsidR="00FB7A51" w:rsidRPr="005D6550" w:rsidRDefault="00FB7A51" w:rsidP="00FB7A51">
      <w:pPr>
        <w:rPr>
          <w:rStyle w:val="Wyrnienie"/>
        </w:rPr>
      </w:pPr>
      <w:r w:rsidRPr="005D6550">
        <w:rPr>
          <w:rStyle w:val="Wyrnienie"/>
        </w:rPr>
        <w:t>Założono, że koncentrator wspiera akcelerację dostępu do konfiguracji li</w:t>
      </w:r>
      <w:r w:rsidR="00616333">
        <w:rPr>
          <w:rStyle w:val="Wyrnienie"/>
        </w:rPr>
        <w:t>czników oraz</w:t>
      </w:r>
      <w:r w:rsidR="00A64ABE" w:rsidRPr="005D6550">
        <w:rPr>
          <w:rStyle w:val="Wyrnienie"/>
        </w:rPr>
        <w:t xml:space="preserve"> że system akwizycji </w:t>
      </w:r>
      <w:r w:rsidRPr="005D6550">
        <w:rPr>
          <w:rStyle w:val="Wyrnienie"/>
        </w:rPr>
        <w:t>nie korzysta z mechanizmu notyfikacji.</w:t>
      </w:r>
    </w:p>
    <w:p w14:paraId="69F44F1D" w14:textId="77777777" w:rsidR="00FB7A51" w:rsidRPr="00DB63BF" w:rsidRDefault="00FB7A51" w:rsidP="0074490D">
      <w:pPr>
        <w:keepNext/>
        <w:jc w:val="center"/>
      </w:pPr>
      <w:r w:rsidRPr="00DC253C">
        <w:rPr>
          <w:noProof/>
          <w:sz w:val="20"/>
          <w:szCs w:val="20"/>
          <w:lang w:val="en-US" w:eastAsia="pl-PL" w:bidi="ar-SA"/>
        </w:rPr>
        <w:lastRenderedPageBreak/>
        <w:drawing>
          <wp:inline distT="0" distB="0" distL="0" distR="0" wp14:anchorId="7819F2A5" wp14:editId="25C6B8DE">
            <wp:extent cx="5614107" cy="7496294"/>
            <wp:effectExtent l="0" t="0" r="571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za\Desktop\dokumenty\ATM\RJ\dcsap-diagrams-png\dcsap-diagrams-png\dcu-session-begin-sd.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614107" cy="7496294"/>
                    </a:xfrm>
                    <a:prstGeom prst="rect">
                      <a:avLst/>
                    </a:prstGeom>
                    <a:noFill/>
                    <a:ln>
                      <a:noFill/>
                    </a:ln>
                  </pic:spPr>
                </pic:pic>
              </a:graphicData>
            </a:graphic>
          </wp:inline>
        </w:drawing>
      </w:r>
    </w:p>
    <w:p w14:paraId="5C8BFE40" w14:textId="4BFD7737" w:rsidR="00FB7A51" w:rsidRPr="00DB63BF" w:rsidRDefault="005D6550" w:rsidP="00D20AAF">
      <w:pPr>
        <w:pStyle w:val="Napis"/>
        <w:spacing w:before="120" w:after="120"/>
        <w:jc w:val="both"/>
      </w:pPr>
      <w:bookmarkStart w:id="107" w:name="_Ref350197267"/>
      <w:bookmarkStart w:id="108" w:name="_Toc350900215"/>
      <w:r>
        <w:rPr>
          <w:b/>
        </w:rPr>
        <w:t>Rys.</w:t>
      </w:r>
      <w:r w:rsidR="00FB7A51" w:rsidRPr="00DB63BF">
        <w:rPr>
          <w:b/>
        </w:rPr>
        <w:t xml:space="preserve"> </w:t>
      </w:r>
      <w:r w:rsidR="00330CC0" w:rsidRPr="00DC253C">
        <w:rPr>
          <w:b/>
        </w:rPr>
        <w:fldChar w:fldCharType="begin"/>
      </w:r>
      <w:r w:rsidR="00FB7A51" w:rsidRPr="00DB63BF">
        <w:rPr>
          <w:b/>
        </w:rPr>
        <w:instrText xml:space="preserve"> SEQ Rysunek \* ARABIC </w:instrText>
      </w:r>
      <w:r w:rsidR="00330CC0" w:rsidRPr="00DC253C">
        <w:rPr>
          <w:b/>
        </w:rPr>
        <w:fldChar w:fldCharType="separate"/>
      </w:r>
      <w:r w:rsidR="008C6BBB">
        <w:rPr>
          <w:b/>
          <w:noProof/>
        </w:rPr>
        <w:t>4</w:t>
      </w:r>
      <w:r w:rsidR="00330CC0" w:rsidRPr="00DC253C">
        <w:rPr>
          <w:b/>
        </w:rPr>
        <w:fldChar w:fldCharType="end"/>
      </w:r>
      <w:bookmarkEnd w:id="107"/>
      <w:r w:rsidR="00FB7A51" w:rsidRPr="00DB63BF">
        <w:t xml:space="preserve"> Diagram sekwencji operacji wykonywanych przez system akwizycji po rozpoczęciu sesji DCSAP z koncentratorem</w:t>
      </w:r>
      <w:bookmarkEnd w:id="108"/>
    </w:p>
    <w:p w14:paraId="01A5BA9D" w14:textId="34FB1C3C" w:rsidR="00FB7A51" w:rsidRPr="005D6550" w:rsidRDefault="00FB7A51" w:rsidP="00FB7A51">
      <w:pPr>
        <w:rPr>
          <w:rStyle w:val="Wyrnienie"/>
        </w:rPr>
      </w:pPr>
      <w:r w:rsidRPr="005D6550">
        <w:rPr>
          <w:rStyle w:val="Wyrnienie"/>
        </w:rPr>
        <w:t xml:space="preserve">Założono, że koncentrator komunikuje się z licznikami w warstwie aplikacji za pomocą protokołu </w:t>
      </w:r>
      <w:r w:rsidR="00DC542C">
        <w:rPr>
          <w:rStyle w:val="Wyrnienie"/>
        </w:rPr>
        <w:t>DLMS</w:t>
      </w:r>
      <w:r w:rsidRPr="005D6550">
        <w:rPr>
          <w:rStyle w:val="Wyrnienie"/>
        </w:rPr>
        <w:t>.</w:t>
      </w:r>
    </w:p>
    <w:p w14:paraId="4DF4D8F3" w14:textId="77777777" w:rsidR="00FB7A51" w:rsidRPr="00DB63BF" w:rsidRDefault="00FB7A51" w:rsidP="00FB7A51">
      <w:pPr>
        <w:keepNext/>
        <w:jc w:val="center"/>
      </w:pPr>
      <w:r w:rsidRPr="00DC253C">
        <w:rPr>
          <w:noProof/>
          <w:sz w:val="20"/>
          <w:szCs w:val="20"/>
          <w:lang w:val="en-US" w:eastAsia="pl-PL" w:bidi="ar-SA"/>
        </w:rPr>
        <w:lastRenderedPageBreak/>
        <w:drawing>
          <wp:inline distT="0" distB="0" distL="0" distR="0" wp14:anchorId="136BF131" wp14:editId="619ADA96">
            <wp:extent cx="4618098" cy="2837504"/>
            <wp:effectExtent l="0" t="0" r="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za\Desktop\dokumenty\ATM\RJ\dcsap-diagrams-png\dcsap-diagrams-png\dcu-keepalive-sd.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618098" cy="2837504"/>
                    </a:xfrm>
                    <a:prstGeom prst="rect">
                      <a:avLst/>
                    </a:prstGeom>
                    <a:noFill/>
                    <a:ln>
                      <a:noFill/>
                    </a:ln>
                  </pic:spPr>
                </pic:pic>
              </a:graphicData>
            </a:graphic>
          </wp:inline>
        </w:drawing>
      </w:r>
    </w:p>
    <w:p w14:paraId="4533B9CB" w14:textId="60FDA270" w:rsidR="00662F57" w:rsidRPr="00DB63BF" w:rsidRDefault="00004123" w:rsidP="00662F57">
      <w:pPr>
        <w:pStyle w:val="Napis"/>
        <w:spacing w:before="120" w:after="120"/>
      </w:pPr>
      <w:bookmarkStart w:id="109" w:name="_Ref350197301"/>
      <w:bookmarkStart w:id="110" w:name="_Toc350900216"/>
      <w:r>
        <w:rPr>
          <w:b/>
        </w:rPr>
        <w:t>Rys.</w:t>
      </w:r>
      <w:r w:rsidR="00FB7A51" w:rsidRPr="00DB63BF">
        <w:rPr>
          <w:b/>
        </w:rPr>
        <w:t xml:space="preserve"> </w:t>
      </w:r>
      <w:r w:rsidR="00330CC0" w:rsidRPr="00DC253C">
        <w:rPr>
          <w:b/>
        </w:rPr>
        <w:fldChar w:fldCharType="begin"/>
      </w:r>
      <w:r w:rsidR="00FB7A51" w:rsidRPr="00DB63BF">
        <w:rPr>
          <w:b/>
        </w:rPr>
        <w:instrText xml:space="preserve"> SEQ Rysunek \* ARABIC </w:instrText>
      </w:r>
      <w:r w:rsidR="00330CC0" w:rsidRPr="00DC253C">
        <w:rPr>
          <w:b/>
        </w:rPr>
        <w:fldChar w:fldCharType="separate"/>
      </w:r>
      <w:r w:rsidR="008C6BBB">
        <w:rPr>
          <w:b/>
          <w:noProof/>
        </w:rPr>
        <w:t>5</w:t>
      </w:r>
      <w:r w:rsidR="00330CC0" w:rsidRPr="00DC253C">
        <w:rPr>
          <w:b/>
        </w:rPr>
        <w:fldChar w:fldCharType="end"/>
      </w:r>
      <w:bookmarkEnd w:id="109"/>
      <w:r w:rsidR="00FB7A51" w:rsidRPr="00DB63BF">
        <w:t xml:space="preserve"> Diagram sekwencji podtrzymywania połączenia z koncentratorem</w:t>
      </w:r>
      <w:bookmarkEnd w:id="110"/>
    </w:p>
    <w:p w14:paraId="6C6B8C0B" w14:textId="77777777" w:rsidR="00FB7A51" w:rsidRPr="00DB63BF" w:rsidRDefault="00FB7A51" w:rsidP="0074490D">
      <w:pPr>
        <w:keepNext/>
        <w:jc w:val="center"/>
      </w:pPr>
      <w:r w:rsidRPr="00DC253C">
        <w:rPr>
          <w:noProof/>
          <w:lang w:val="en-US" w:eastAsia="pl-PL" w:bidi="ar-SA"/>
        </w:rPr>
        <w:drawing>
          <wp:inline distT="0" distB="0" distL="0" distR="0" wp14:anchorId="2BA8C237" wp14:editId="52D126D3">
            <wp:extent cx="5760719" cy="4723471"/>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za\Desktop\dokumenty\ATM\RJ\dcsap-diagrams-png\dcsap-diagrams-png\dcu-keepalive-problems-sd.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60719" cy="4723471"/>
                    </a:xfrm>
                    <a:prstGeom prst="rect">
                      <a:avLst/>
                    </a:prstGeom>
                    <a:noFill/>
                    <a:ln>
                      <a:noFill/>
                    </a:ln>
                  </pic:spPr>
                </pic:pic>
              </a:graphicData>
            </a:graphic>
          </wp:inline>
        </w:drawing>
      </w:r>
    </w:p>
    <w:p w14:paraId="74E86007" w14:textId="3F020E87" w:rsidR="00FB7A51" w:rsidRPr="00DB63BF" w:rsidRDefault="00004123" w:rsidP="00817CEF">
      <w:pPr>
        <w:pStyle w:val="Napis"/>
        <w:spacing w:before="120" w:after="120" w:line="240" w:lineRule="auto"/>
      </w:pPr>
      <w:bookmarkStart w:id="111" w:name="_Ref350197303"/>
      <w:bookmarkStart w:id="112" w:name="_Toc350900217"/>
      <w:r>
        <w:rPr>
          <w:b/>
        </w:rPr>
        <w:t>Rys.</w:t>
      </w:r>
      <w:r w:rsidR="00FB7A51" w:rsidRPr="00DB63BF">
        <w:rPr>
          <w:b/>
        </w:rPr>
        <w:t xml:space="preserve"> </w:t>
      </w:r>
      <w:r w:rsidR="00330CC0" w:rsidRPr="00DC253C">
        <w:rPr>
          <w:b/>
        </w:rPr>
        <w:fldChar w:fldCharType="begin"/>
      </w:r>
      <w:r w:rsidR="00FB7A51" w:rsidRPr="00DB63BF">
        <w:rPr>
          <w:b/>
        </w:rPr>
        <w:instrText xml:space="preserve"> SEQ Rysunek \* ARABIC </w:instrText>
      </w:r>
      <w:r w:rsidR="00330CC0" w:rsidRPr="00DC253C">
        <w:rPr>
          <w:b/>
        </w:rPr>
        <w:fldChar w:fldCharType="separate"/>
      </w:r>
      <w:r w:rsidR="008C6BBB">
        <w:rPr>
          <w:b/>
          <w:noProof/>
        </w:rPr>
        <w:t>6</w:t>
      </w:r>
      <w:r w:rsidR="00330CC0" w:rsidRPr="00DC253C">
        <w:rPr>
          <w:b/>
        </w:rPr>
        <w:fldChar w:fldCharType="end"/>
      </w:r>
      <w:bookmarkEnd w:id="111"/>
      <w:r w:rsidR="00FB7A51" w:rsidRPr="00DB63BF">
        <w:t xml:space="preserve"> Diagram sekwencji próby podtrzymywania połączenia z koncentratorem i bez</w:t>
      </w:r>
      <w:r w:rsidR="00662F57" w:rsidRPr="00DB63BF">
        <w:t xml:space="preserve">czynności sesji w przypadku </w:t>
      </w:r>
      <w:r w:rsidR="00FB7A51" w:rsidRPr="00DB63BF">
        <w:t>problemów z łączem</w:t>
      </w:r>
      <w:bookmarkEnd w:id="112"/>
    </w:p>
    <w:p w14:paraId="11B8EB40" w14:textId="77777777" w:rsidR="00603252" w:rsidRPr="00004123" w:rsidRDefault="00603252" w:rsidP="00DB4061">
      <w:pPr>
        <w:rPr>
          <w:rStyle w:val="Wyrnienie"/>
        </w:rPr>
      </w:pPr>
      <w:r w:rsidRPr="00004123">
        <w:rPr>
          <w:rStyle w:val="Wyrnienie"/>
        </w:rPr>
        <w:t>Założono, że w trakcie braku komunikacji parametry łączności uległy pogorszeniu do poziomu uniemożliwiającego komunikację.</w:t>
      </w:r>
    </w:p>
    <w:p w14:paraId="7E25AFB7" w14:textId="77777777" w:rsidR="00AD23FA" w:rsidRPr="00DB63BF" w:rsidRDefault="00AD23FA" w:rsidP="00AD23FA">
      <w:pPr>
        <w:pStyle w:val="Nagwek2"/>
      </w:pPr>
      <w:bookmarkStart w:id="113" w:name="_Toc356324362"/>
      <w:r w:rsidRPr="00DB63BF">
        <w:lastRenderedPageBreak/>
        <w:t>Zamknięcie sesji DCSAP</w:t>
      </w:r>
      <w:bookmarkEnd w:id="113"/>
    </w:p>
    <w:p w14:paraId="697C3950" w14:textId="1E5A1638" w:rsidR="00662F57" w:rsidRPr="00DB63BF" w:rsidRDefault="00603252" w:rsidP="00004123">
      <w:pPr>
        <w:ind w:left="142" w:firstLine="566"/>
      </w:pPr>
      <w:r w:rsidRPr="00DB63BF">
        <w:t>Zamknięcie sesji następuj</w:t>
      </w:r>
      <w:r w:rsidR="00004123">
        <w:t>e po zamknięciu połączenia TCP.</w:t>
      </w:r>
    </w:p>
    <w:p w14:paraId="5DAFAC32" w14:textId="77777777" w:rsidR="00AD23FA" w:rsidRPr="00DB63BF" w:rsidRDefault="00AD23FA" w:rsidP="00AD23FA">
      <w:pPr>
        <w:pStyle w:val="Nagwek2"/>
      </w:pPr>
      <w:bookmarkStart w:id="114" w:name="_Toc356324363"/>
      <w:r w:rsidRPr="00DB63BF">
        <w:t>Synchronizacja topologii</w:t>
      </w:r>
      <w:bookmarkEnd w:id="114"/>
    </w:p>
    <w:p w14:paraId="376DD6DA" w14:textId="77777777" w:rsidR="00603252" w:rsidRPr="00DB63BF" w:rsidRDefault="00603252" w:rsidP="00603252">
      <w:pPr>
        <w:ind w:firstLine="708"/>
      </w:pPr>
      <w:r w:rsidRPr="00DB63BF">
        <w:t>W trakcie trwania sesji system akwizycji synchronizuje topologię poprzez wysłanie polecenia pobrania listy liczników. W celu minimalizacji przesyłanych danych, system akwizycji stosuje wybór selektywny podając najwyższy znany numer sekwencyjny zmiany rekordu. Dzięki temu koncentrator odpowie tylko takim podzbiorem rekordów, które uległy zmianie (tj. rekordów o numerze sekwencyjnym ostatniej zmiany większym od zadanego).</w:t>
      </w:r>
    </w:p>
    <w:p w14:paraId="00C77682" w14:textId="6680A7CB" w:rsidR="00662F57" w:rsidRPr="00DB63BF" w:rsidRDefault="00603252" w:rsidP="00DB4061">
      <w:pPr>
        <w:ind w:firstLine="708"/>
      </w:pPr>
      <w:r w:rsidRPr="00DB63BF">
        <w:t>Istnieją dwie metody wyzwalania aktualizacji topologii. System akwizycji może cyklicznie sprawdzać czy są zaktualizowane rekordy lub reagować na asynchroniczną notyfikację</w:t>
      </w:r>
      <w:r w:rsidR="00E36943">
        <w:t xml:space="preserve"> (</w:t>
      </w:r>
      <w:r w:rsidR="00E36943" w:rsidRPr="00720E54">
        <w:t xml:space="preserve">patrz </w:t>
      </w:r>
      <w:r w:rsidR="00E36943" w:rsidRPr="00720E54">
        <w:fldChar w:fldCharType="begin"/>
      </w:r>
      <w:r w:rsidR="00E36943" w:rsidRPr="00720E54">
        <w:instrText xml:space="preserve"> REF _Ref350197267 \h  \* MERGEFORMAT </w:instrText>
      </w:r>
      <w:r w:rsidR="00E36943" w:rsidRPr="00720E54">
        <w:fldChar w:fldCharType="separate"/>
      </w:r>
      <w:r w:rsidR="008C6BBB" w:rsidRPr="008C6BBB">
        <w:t xml:space="preserve">Rys. </w:t>
      </w:r>
      <w:r w:rsidR="008C6BBB" w:rsidRPr="008C6BBB">
        <w:rPr>
          <w:noProof/>
        </w:rPr>
        <w:t>4</w:t>
      </w:r>
      <w:r w:rsidR="00E36943" w:rsidRPr="00720E54">
        <w:fldChar w:fldCharType="end"/>
      </w:r>
      <w:r w:rsidR="00F7085B">
        <w:t>)</w:t>
      </w:r>
      <w:r w:rsidR="00662F57" w:rsidRPr="00DB63BF">
        <w:t>.</w:t>
      </w:r>
    </w:p>
    <w:p w14:paraId="7F1A0F52" w14:textId="77777777" w:rsidR="00AD23FA" w:rsidRPr="00DB63BF" w:rsidRDefault="00AD23FA" w:rsidP="00AD23FA">
      <w:pPr>
        <w:pStyle w:val="Nagwek2"/>
      </w:pPr>
      <w:bookmarkStart w:id="115" w:name="_Toc356324364"/>
      <w:r w:rsidRPr="00DB63BF">
        <w:t>Odczyt rejestru układu</w:t>
      </w:r>
      <w:bookmarkEnd w:id="115"/>
    </w:p>
    <w:p w14:paraId="25CAC28A" w14:textId="38BF53E0" w:rsidR="00603252" w:rsidRPr="00DB63BF" w:rsidRDefault="00603252" w:rsidP="00603252">
      <w:pPr>
        <w:ind w:firstLine="708"/>
      </w:pPr>
      <w:r w:rsidRPr="00DB63BF">
        <w:t xml:space="preserve">Po nawiązaniu sesji z koncentratorem i pobraniu listy liczników system akwizycji może kierować polecenia do liczników podłączonych do danego koncentratora. W tym celu przygotowuje komunikat polecenia. Ustawia identyfikator licznika odczytany z listy, unikalny identyfikator komunikatu oraz wypełnia dane DLMS poleceniem </w:t>
      </w:r>
      <w:r w:rsidRPr="00EC502B">
        <w:rPr>
          <w:i/>
        </w:rPr>
        <w:t>Get-</w:t>
      </w:r>
      <w:r w:rsidRPr="00C42EAE">
        <w:rPr>
          <w:i/>
        </w:rPr>
        <w:t>Request</w:t>
      </w:r>
      <w:r w:rsidRPr="00DB63BF">
        <w:t xml:space="preserve"> ze wskazaniem na konkretny rejestr układu. Tak przygotowany komunikat przesyła do koncentratora, po czym oczekuje na odpowiedź</w:t>
      </w:r>
      <w:r w:rsidR="00E36943">
        <w:t xml:space="preserve"> (</w:t>
      </w:r>
      <w:r w:rsidR="00E36943" w:rsidRPr="00E36943">
        <w:t xml:space="preserve">patrz </w:t>
      </w:r>
      <w:r w:rsidR="00E36943" w:rsidRPr="00E36943">
        <w:fldChar w:fldCharType="begin"/>
      </w:r>
      <w:r w:rsidR="00E36943" w:rsidRPr="00E36943">
        <w:instrText xml:space="preserve"> REF _Ref350197629 \h  \* MERGEFORMAT </w:instrText>
      </w:r>
      <w:r w:rsidR="00E36943" w:rsidRPr="00E36943">
        <w:fldChar w:fldCharType="separate"/>
      </w:r>
      <w:r w:rsidR="008C6BBB" w:rsidRPr="008C6BBB">
        <w:t xml:space="preserve">Rys. </w:t>
      </w:r>
      <w:r w:rsidR="008C6BBB" w:rsidRPr="008C6BBB">
        <w:rPr>
          <w:noProof/>
        </w:rPr>
        <w:t>7</w:t>
      </w:r>
      <w:r w:rsidR="00E36943" w:rsidRPr="00E36943">
        <w:fldChar w:fldCharType="end"/>
      </w:r>
      <w:r w:rsidR="00E36943" w:rsidRPr="00E36943">
        <w:t xml:space="preserve">, </w:t>
      </w:r>
      <w:r w:rsidR="00E36943" w:rsidRPr="00E36943">
        <w:fldChar w:fldCharType="begin"/>
      </w:r>
      <w:r w:rsidR="00E36943" w:rsidRPr="00E36943">
        <w:instrText xml:space="preserve"> REF _Ref350197633 \h  \* MERGEFORMAT </w:instrText>
      </w:r>
      <w:r w:rsidR="00E36943" w:rsidRPr="00E36943">
        <w:fldChar w:fldCharType="separate"/>
      </w:r>
      <w:r w:rsidR="008C6BBB" w:rsidRPr="008C6BBB">
        <w:t xml:space="preserve">Rys. </w:t>
      </w:r>
      <w:r w:rsidR="008C6BBB" w:rsidRPr="008C6BBB">
        <w:rPr>
          <w:noProof/>
        </w:rPr>
        <w:t>8</w:t>
      </w:r>
      <w:r w:rsidR="00E36943" w:rsidRPr="00E36943">
        <w:fldChar w:fldCharType="end"/>
      </w:r>
      <w:r w:rsidR="00E36943" w:rsidRPr="00E36943">
        <w:t xml:space="preserve">, </w:t>
      </w:r>
      <w:r w:rsidR="00E36943" w:rsidRPr="00E36943">
        <w:fldChar w:fldCharType="begin"/>
      </w:r>
      <w:r w:rsidR="00E36943" w:rsidRPr="00E36943">
        <w:instrText xml:space="preserve"> REF _Ref350197636 \h  \* MERGEFORMAT </w:instrText>
      </w:r>
      <w:r w:rsidR="00E36943" w:rsidRPr="00E36943">
        <w:fldChar w:fldCharType="separate"/>
      </w:r>
      <w:r w:rsidR="008C6BBB" w:rsidRPr="008C6BBB">
        <w:t xml:space="preserve">Rys. </w:t>
      </w:r>
      <w:r w:rsidR="008C6BBB" w:rsidRPr="008C6BBB">
        <w:rPr>
          <w:noProof/>
        </w:rPr>
        <w:t>9</w:t>
      </w:r>
      <w:r w:rsidR="00E36943" w:rsidRPr="00E36943">
        <w:fldChar w:fldCharType="end"/>
      </w:r>
      <w:r w:rsidR="00E36943" w:rsidRPr="00E36943">
        <w:t xml:space="preserve">, </w:t>
      </w:r>
      <w:r w:rsidR="00E36943" w:rsidRPr="00E36943">
        <w:fldChar w:fldCharType="begin"/>
      </w:r>
      <w:r w:rsidR="00E36943" w:rsidRPr="00E36943">
        <w:instrText xml:space="preserve"> REF _Ref350197639 \h  \* MERGEFORMAT </w:instrText>
      </w:r>
      <w:r w:rsidR="00E36943" w:rsidRPr="00E36943">
        <w:fldChar w:fldCharType="separate"/>
      </w:r>
      <w:r w:rsidR="008C6BBB" w:rsidRPr="008C6BBB">
        <w:t xml:space="preserve">Rys. </w:t>
      </w:r>
      <w:r w:rsidR="008C6BBB" w:rsidRPr="008C6BBB">
        <w:rPr>
          <w:noProof/>
        </w:rPr>
        <w:t>10</w:t>
      </w:r>
      <w:r w:rsidR="00E36943" w:rsidRPr="00E36943">
        <w:fldChar w:fldCharType="end"/>
      </w:r>
      <w:r w:rsidR="00E36943" w:rsidRPr="00E36943">
        <w:t xml:space="preserve">, </w:t>
      </w:r>
      <w:r w:rsidR="00E36943" w:rsidRPr="00E36943">
        <w:fldChar w:fldCharType="begin"/>
      </w:r>
      <w:r w:rsidR="00E36943" w:rsidRPr="00E36943">
        <w:instrText xml:space="preserve"> REF _Ref350197643 \h  \* MERGEFORMAT </w:instrText>
      </w:r>
      <w:r w:rsidR="00E36943" w:rsidRPr="00E36943">
        <w:fldChar w:fldCharType="separate"/>
      </w:r>
      <w:r w:rsidR="008C6BBB" w:rsidRPr="008C6BBB">
        <w:t xml:space="preserve">Rys. </w:t>
      </w:r>
      <w:r w:rsidR="008C6BBB" w:rsidRPr="008C6BBB">
        <w:rPr>
          <w:noProof/>
        </w:rPr>
        <w:t>13</w:t>
      </w:r>
      <w:r w:rsidR="00E36943" w:rsidRPr="00E36943">
        <w:fldChar w:fldCharType="end"/>
      </w:r>
      <w:r w:rsidR="00E36943" w:rsidRPr="00E36943">
        <w:t>)</w:t>
      </w:r>
      <w:r w:rsidRPr="00E36943">
        <w:t>.</w:t>
      </w:r>
    </w:p>
    <w:p w14:paraId="6E95EFFD" w14:textId="77777777" w:rsidR="00247163" w:rsidRPr="00DB63BF" w:rsidRDefault="00247163" w:rsidP="00247163">
      <w:pPr>
        <w:keepNext/>
        <w:jc w:val="center"/>
      </w:pPr>
      <w:r w:rsidRPr="00DC253C">
        <w:rPr>
          <w:noProof/>
          <w:lang w:val="en-US" w:eastAsia="pl-PL" w:bidi="ar-SA"/>
        </w:rPr>
        <w:drawing>
          <wp:inline distT="0" distB="0" distL="0" distR="0" wp14:anchorId="2DEBEEA1" wp14:editId="5D05E553">
            <wp:extent cx="5760719" cy="1782541"/>
            <wp:effectExtent l="0" t="0" r="0"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uza\Desktop\dokumenty\ATM\RJ\dcsap-diagrams-png\dcsap-diagrams-png\meter-get-ok-sd.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60719" cy="1782541"/>
                    </a:xfrm>
                    <a:prstGeom prst="rect">
                      <a:avLst/>
                    </a:prstGeom>
                    <a:noFill/>
                    <a:ln>
                      <a:noFill/>
                    </a:ln>
                  </pic:spPr>
                </pic:pic>
              </a:graphicData>
            </a:graphic>
          </wp:inline>
        </w:drawing>
      </w:r>
    </w:p>
    <w:p w14:paraId="09249E2C" w14:textId="299FACAD" w:rsidR="00603252" w:rsidRPr="00DB63BF" w:rsidRDefault="00247163" w:rsidP="001B00D1">
      <w:pPr>
        <w:pStyle w:val="Napis"/>
        <w:spacing w:before="120" w:after="120"/>
      </w:pPr>
      <w:bookmarkStart w:id="116" w:name="_Ref350197629"/>
      <w:bookmarkStart w:id="117" w:name="_Toc350900218"/>
      <w:r w:rsidRPr="00DB63BF">
        <w:rPr>
          <w:b/>
        </w:rPr>
        <w:t>Rys</w:t>
      </w:r>
      <w:r w:rsidR="00C14796">
        <w:rPr>
          <w:b/>
        </w:rPr>
        <w:t>.</w:t>
      </w:r>
      <w:r w:rsidRPr="00DB63BF">
        <w:rPr>
          <w:b/>
        </w:rPr>
        <w:t xml:space="preserve"> </w:t>
      </w:r>
      <w:r w:rsidR="00330CC0" w:rsidRPr="00DC253C">
        <w:rPr>
          <w:b/>
        </w:rPr>
        <w:fldChar w:fldCharType="begin"/>
      </w:r>
      <w:r w:rsidRPr="00DB63BF">
        <w:rPr>
          <w:b/>
        </w:rPr>
        <w:instrText xml:space="preserve"> SEQ Rysunek \* ARABIC </w:instrText>
      </w:r>
      <w:r w:rsidR="00330CC0" w:rsidRPr="00DC253C">
        <w:rPr>
          <w:b/>
        </w:rPr>
        <w:fldChar w:fldCharType="separate"/>
      </w:r>
      <w:r w:rsidR="008C6BBB">
        <w:rPr>
          <w:b/>
          <w:noProof/>
        </w:rPr>
        <w:t>7</w:t>
      </w:r>
      <w:r w:rsidR="00330CC0" w:rsidRPr="00DC253C">
        <w:rPr>
          <w:b/>
        </w:rPr>
        <w:fldChar w:fldCharType="end"/>
      </w:r>
      <w:bookmarkEnd w:id="116"/>
      <w:r w:rsidRPr="00DB63BF">
        <w:t xml:space="preserve"> Diagram sekwencji odczytu z licznika – wariant pomyślny</w:t>
      </w:r>
      <w:bookmarkEnd w:id="117"/>
    </w:p>
    <w:p w14:paraId="5CD4A8C4" w14:textId="2076F95F" w:rsidR="00247163" w:rsidRPr="00C14796" w:rsidRDefault="00247163" w:rsidP="00247163">
      <w:pPr>
        <w:rPr>
          <w:rStyle w:val="Wyrnienie"/>
        </w:rPr>
      </w:pPr>
      <w:r w:rsidRPr="00C14796">
        <w:rPr>
          <w:rStyle w:val="Wyrnienie"/>
        </w:rPr>
        <w:t xml:space="preserve">Założono, że koncentrator komunikuje się z licznikiem w warstwie aplikacji za pomocą protokołu </w:t>
      </w:r>
      <w:r w:rsidR="00DC542C">
        <w:rPr>
          <w:rStyle w:val="Wyrnienie"/>
        </w:rPr>
        <w:t>DLMS</w:t>
      </w:r>
      <w:r w:rsidRPr="00C14796">
        <w:rPr>
          <w:rStyle w:val="Wyrnienie"/>
        </w:rPr>
        <w:t>.</w:t>
      </w:r>
    </w:p>
    <w:p w14:paraId="655B5C8A" w14:textId="77777777" w:rsidR="00247163" w:rsidRPr="00DB63BF" w:rsidRDefault="00247163" w:rsidP="00BD59BF">
      <w:pPr>
        <w:keepNext/>
        <w:jc w:val="center"/>
      </w:pPr>
      <w:r w:rsidRPr="00DC253C">
        <w:rPr>
          <w:noProof/>
          <w:sz w:val="20"/>
          <w:szCs w:val="20"/>
          <w:lang w:val="en-US" w:eastAsia="pl-PL" w:bidi="ar-SA"/>
        </w:rPr>
        <w:lastRenderedPageBreak/>
        <w:drawing>
          <wp:inline distT="0" distB="0" distL="0" distR="0" wp14:anchorId="418FCF98" wp14:editId="7420A5FA">
            <wp:extent cx="5760719" cy="1782541"/>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uza\Desktop\dokumenty\ATM\RJ\dcsap-diagrams-png\dcsap-diagrams-png\meter-get-type-unmatched-sd.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760719" cy="1782541"/>
                    </a:xfrm>
                    <a:prstGeom prst="rect">
                      <a:avLst/>
                    </a:prstGeom>
                    <a:noFill/>
                    <a:ln>
                      <a:noFill/>
                    </a:ln>
                  </pic:spPr>
                </pic:pic>
              </a:graphicData>
            </a:graphic>
          </wp:inline>
        </w:drawing>
      </w:r>
    </w:p>
    <w:p w14:paraId="7CFA0534" w14:textId="556930C2" w:rsidR="00247163" w:rsidRPr="00DB63BF" w:rsidRDefault="00C14796" w:rsidP="001B00D1">
      <w:pPr>
        <w:pStyle w:val="Napis"/>
        <w:spacing w:before="120" w:after="120"/>
      </w:pPr>
      <w:bookmarkStart w:id="118" w:name="_Ref350197633"/>
      <w:bookmarkStart w:id="119" w:name="_Toc350900219"/>
      <w:r>
        <w:rPr>
          <w:b/>
        </w:rPr>
        <w:t>Rys.</w:t>
      </w:r>
      <w:r w:rsidR="00247163" w:rsidRPr="00DB63BF">
        <w:rPr>
          <w:b/>
        </w:rPr>
        <w:t xml:space="preserve"> </w:t>
      </w:r>
      <w:r w:rsidR="00330CC0" w:rsidRPr="00DC253C">
        <w:rPr>
          <w:b/>
        </w:rPr>
        <w:fldChar w:fldCharType="begin"/>
      </w:r>
      <w:r w:rsidR="00247163" w:rsidRPr="00DB63BF">
        <w:rPr>
          <w:b/>
        </w:rPr>
        <w:instrText xml:space="preserve"> SEQ Rysunek \* ARABIC </w:instrText>
      </w:r>
      <w:r w:rsidR="00330CC0" w:rsidRPr="00DC253C">
        <w:rPr>
          <w:b/>
        </w:rPr>
        <w:fldChar w:fldCharType="separate"/>
      </w:r>
      <w:r w:rsidR="008C6BBB">
        <w:rPr>
          <w:b/>
          <w:noProof/>
        </w:rPr>
        <w:t>8</w:t>
      </w:r>
      <w:r w:rsidR="00330CC0" w:rsidRPr="00DC253C">
        <w:rPr>
          <w:b/>
        </w:rPr>
        <w:fldChar w:fldCharType="end"/>
      </w:r>
      <w:bookmarkEnd w:id="118"/>
      <w:r w:rsidR="00247163" w:rsidRPr="00DB63BF">
        <w:t xml:space="preserve"> Diagram sekwencji odczytu z licznika – wariant nieprawidłowego atrybutu</w:t>
      </w:r>
      <w:bookmarkEnd w:id="119"/>
    </w:p>
    <w:p w14:paraId="1EA68B63" w14:textId="0F49879C" w:rsidR="00247163" w:rsidRPr="00C14796" w:rsidRDefault="00247163" w:rsidP="00247163">
      <w:pPr>
        <w:rPr>
          <w:rStyle w:val="Wyrnienie"/>
        </w:rPr>
      </w:pPr>
      <w:r w:rsidRPr="00C14796">
        <w:rPr>
          <w:rStyle w:val="Wyrnienie"/>
        </w:rPr>
        <w:t xml:space="preserve">Założono, że koncentrator komunikuje się z licznikiem w warstwie aplikacji za pomocą protokołu </w:t>
      </w:r>
      <w:r w:rsidR="00DC542C">
        <w:rPr>
          <w:rStyle w:val="Wyrnienie"/>
        </w:rPr>
        <w:t>DLMS</w:t>
      </w:r>
      <w:r w:rsidRPr="00C14796">
        <w:rPr>
          <w:rStyle w:val="Wyrnienie"/>
        </w:rPr>
        <w:t>.</w:t>
      </w:r>
    </w:p>
    <w:p w14:paraId="763E133A" w14:textId="77777777" w:rsidR="00662F57" w:rsidRPr="00DB63BF" w:rsidRDefault="00662F57" w:rsidP="00247163">
      <w:pPr>
        <w:rPr>
          <w:sz w:val="20"/>
          <w:szCs w:val="20"/>
        </w:rPr>
      </w:pPr>
    </w:p>
    <w:p w14:paraId="4674961A" w14:textId="77777777" w:rsidR="00247163" w:rsidRPr="00DB63BF" w:rsidRDefault="00247163" w:rsidP="00BD59BF">
      <w:pPr>
        <w:keepNext/>
        <w:jc w:val="center"/>
      </w:pPr>
      <w:r w:rsidRPr="00DC253C">
        <w:rPr>
          <w:noProof/>
          <w:sz w:val="20"/>
          <w:szCs w:val="20"/>
          <w:lang w:val="en-US" w:eastAsia="pl-PL" w:bidi="ar-SA"/>
        </w:rPr>
        <w:drawing>
          <wp:inline distT="0" distB="0" distL="0" distR="0" wp14:anchorId="5A1E588A" wp14:editId="58F8E889">
            <wp:extent cx="5760720" cy="198343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za\Desktop\dokumenty\ATM\RJ\dcsap-diagrams-png\dcsap-diagrams-png\meter-get-object-undefined-sd.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760720" cy="1983430"/>
                    </a:xfrm>
                    <a:prstGeom prst="rect">
                      <a:avLst/>
                    </a:prstGeom>
                    <a:noFill/>
                    <a:ln>
                      <a:noFill/>
                    </a:ln>
                  </pic:spPr>
                </pic:pic>
              </a:graphicData>
            </a:graphic>
          </wp:inline>
        </w:drawing>
      </w:r>
    </w:p>
    <w:p w14:paraId="01AF2B02" w14:textId="46717DFD" w:rsidR="00247163" w:rsidRPr="00DB63BF" w:rsidRDefault="00C14796" w:rsidP="001B00D1">
      <w:pPr>
        <w:pStyle w:val="Napis"/>
        <w:spacing w:before="120" w:after="120"/>
      </w:pPr>
      <w:bookmarkStart w:id="120" w:name="_Ref350197636"/>
      <w:bookmarkStart w:id="121" w:name="_Toc350900220"/>
      <w:r>
        <w:rPr>
          <w:b/>
        </w:rPr>
        <w:t>Rys.</w:t>
      </w:r>
      <w:r w:rsidR="00247163" w:rsidRPr="00DB63BF">
        <w:rPr>
          <w:b/>
        </w:rPr>
        <w:t xml:space="preserve"> </w:t>
      </w:r>
      <w:r w:rsidR="00330CC0" w:rsidRPr="00DC253C">
        <w:rPr>
          <w:b/>
        </w:rPr>
        <w:fldChar w:fldCharType="begin"/>
      </w:r>
      <w:r w:rsidR="00247163" w:rsidRPr="00DB63BF">
        <w:rPr>
          <w:b/>
        </w:rPr>
        <w:instrText xml:space="preserve"> SEQ Rysunek \* ARABIC </w:instrText>
      </w:r>
      <w:r w:rsidR="00330CC0" w:rsidRPr="00DC253C">
        <w:rPr>
          <w:b/>
        </w:rPr>
        <w:fldChar w:fldCharType="separate"/>
      </w:r>
      <w:r w:rsidR="008C6BBB">
        <w:rPr>
          <w:b/>
          <w:noProof/>
        </w:rPr>
        <w:t>9</w:t>
      </w:r>
      <w:r w:rsidR="00330CC0" w:rsidRPr="00DC253C">
        <w:rPr>
          <w:b/>
        </w:rPr>
        <w:fldChar w:fldCharType="end"/>
      </w:r>
      <w:bookmarkEnd w:id="120"/>
      <w:r w:rsidR="00247163" w:rsidRPr="00DB63BF">
        <w:t xml:space="preserve"> Diagram sekwencji odczytu z licznika – wariant nieistniejącego obiektu</w:t>
      </w:r>
      <w:bookmarkEnd w:id="121"/>
    </w:p>
    <w:p w14:paraId="38118ABF" w14:textId="12E413D6" w:rsidR="00247163" w:rsidRPr="00C14796" w:rsidRDefault="00247163" w:rsidP="00247163">
      <w:pPr>
        <w:rPr>
          <w:rStyle w:val="Wyrnienie"/>
        </w:rPr>
      </w:pPr>
      <w:r w:rsidRPr="00C14796">
        <w:rPr>
          <w:rStyle w:val="Wyrnienie"/>
        </w:rPr>
        <w:t xml:space="preserve">Założono, że koncentrator komunikuje się z licznikiem w warstwie aplikacji za pomocą protokołu </w:t>
      </w:r>
      <w:r w:rsidR="00DC542C">
        <w:rPr>
          <w:rStyle w:val="Wyrnienie"/>
        </w:rPr>
        <w:t>DLMS</w:t>
      </w:r>
      <w:r w:rsidRPr="00C14796">
        <w:rPr>
          <w:rStyle w:val="Wyrnienie"/>
        </w:rPr>
        <w:t>.</w:t>
      </w:r>
    </w:p>
    <w:p w14:paraId="1404A2E0" w14:textId="77777777" w:rsidR="00662F57" w:rsidRPr="00DB63BF" w:rsidRDefault="00662F57" w:rsidP="00247163">
      <w:pPr>
        <w:rPr>
          <w:sz w:val="20"/>
          <w:szCs w:val="20"/>
        </w:rPr>
      </w:pPr>
    </w:p>
    <w:p w14:paraId="10E91B8F" w14:textId="77777777" w:rsidR="00247163" w:rsidRPr="00DB63BF" w:rsidRDefault="00247163" w:rsidP="00247163">
      <w:pPr>
        <w:keepNext/>
        <w:jc w:val="center"/>
      </w:pPr>
      <w:r w:rsidRPr="00DC253C">
        <w:rPr>
          <w:noProof/>
          <w:sz w:val="20"/>
          <w:szCs w:val="20"/>
          <w:lang w:val="en-US" w:eastAsia="pl-PL" w:bidi="ar-SA"/>
        </w:rPr>
        <w:drawing>
          <wp:inline distT="0" distB="0" distL="0" distR="0" wp14:anchorId="42A254B4" wp14:editId="1993CBF0">
            <wp:extent cx="3676668" cy="1578024"/>
            <wp:effectExtent l="0" t="0" r="0" b="317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uza\Desktop\dokumenty\ATM\RJ\dcsap-diagrams-png\dcsap-diagrams-png\meter-get-unknown-sd.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676668" cy="1578024"/>
                    </a:xfrm>
                    <a:prstGeom prst="rect">
                      <a:avLst/>
                    </a:prstGeom>
                    <a:noFill/>
                    <a:ln>
                      <a:noFill/>
                    </a:ln>
                  </pic:spPr>
                </pic:pic>
              </a:graphicData>
            </a:graphic>
          </wp:inline>
        </w:drawing>
      </w:r>
    </w:p>
    <w:p w14:paraId="59D2E88E" w14:textId="15287D91" w:rsidR="00247163" w:rsidRPr="00DB63BF" w:rsidRDefault="00EC502B" w:rsidP="001B00D1">
      <w:pPr>
        <w:pStyle w:val="Napis"/>
        <w:spacing w:before="120" w:after="120"/>
      </w:pPr>
      <w:bookmarkStart w:id="122" w:name="_Ref350197639"/>
      <w:bookmarkStart w:id="123" w:name="_Toc350900221"/>
      <w:r>
        <w:rPr>
          <w:b/>
        </w:rPr>
        <w:t>Rys.</w:t>
      </w:r>
      <w:r w:rsidR="00247163" w:rsidRPr="00DB63BF">
        <w:rPr>
          <w:b/>
        </w:rPr>
        <w:t xml:space="preserve"> </w:t>
      </w:r>
      <w:r w:rsidR="00330CC0" w:rsidRPr="00DC253C">
        <w:rPr>
          <w:b/>
        </w:rPr>
        <w:fldChar w:fldCharType="begin"/>
      </w:r>
      <w:r w:rsidR="00247163" w:rsidRPr="00DB63BF">
        <w:rPr>
          <w:b/>
        </w:rPr>
        <w:instrText xml:space="preserve"> SEQ Rysunek \* ARABIC </w:instrText>
      </w:r>
      <w:r w:rsidR="00330CC0" w:rsidRPr="00DC253C">
        <w:rPr>
          <w:b/>
        </w:rPr>
        <w:fldChar w:fldCharType="separate"/>
      </w:r>
      <w:r w:rsidR="008C6BBB">
        <w:rPr>
          <w:b/>
          <w:noProof/>
        </w:rPr>
        <w:t>10</w:t>
      </w:r>
      <w:r w:rsidR="00330CC0" w:rsidRPr="00DC253C">
        <w:rPr>
          <w:b/>
        </w:rPr>
        <w:fldChar w:fldCharType="end"/>
      </w:r>
      <w:bookmarkEnd w:id="122"/>
      <w:r w:rsidR="00247163" w:rsidRPr="00DB63BF">
        <w:t xml:space="preserve"> Diagram sekwencji odczytu z licznika – wariant nieznanego identyfikatora licznika</w:t>
      </w:r>
      <w:bookmarkEnd w:id="123"/>
    </w:p>
    <w:p w14:paraId="5F655CEF" w14:textId="6528A597" w:rsidR="00D20AAF" w:rsidRDefault="00247163" w:rsidP="00EC502B">
      <w:pPr>
        <w:rPr>
          <w:rStyle w:val="Wyrnienie"/>
        </w:rPr>
      </w:pPr>
      <w:r w:rsidRPr="00EC502B">
        <w:rPr>
          <w:rStyle w:val="Wyrnienie"/>
        </w:rPr>
        <w:t>Założono, że koncentrator komunikuje się z licznikiem w warstwie aplik</w:t>
      </w:r>
      <w:r w:rsidR="00EC502B">
        <w:rPr>
          <w:rStyle w:val="Wyrnienie"/>
        </w:rPr>
        <w:t xml:space="preserve">acji za pomocą protokołu </w:t>
      </w:r>
      <w:r w:rsidR="00DC542C">
        <w:rPr>
          <w:rStyle w:val="Wyrnienie"/>
        </w:rPr>
        <w:t>DLMS</w:t>
      </w:r>
      <w:r w:rsidR="00EC502B">
        <w:rPr>
          <w:rStyle w:val="Wyrnienie"/>
        </w:rPr>
        <w:t>.</w:t>
      </w:r>
    </w:p>
    <w:p w14:paraId="63656B9E" w14:textId="77777777" w:rsidR="00D20AAF" w:rsidRDefault="00D20AAF">
      <w:pPr>
        <w:spacing w:after="0" w:line="240" w:lineRule="auto"/>
        <w:jc w:val="left"/>
        <w:rPr>
          <w:rStyle w:val="Wyrnienie"/>
        </w:rPr>
      </w:pPr>
      <w:r>
        <w:rPr>
          <w:rStyle w:val="Wyrnienie"/>
        </w:rPr>
        <w:br w:type="page"/>
      </w:r>
    </w:p>
    <w:p w14:paraId="186E1CF2" w14:textId="77777777" w:rsidR="00AD23FA" w:rsidRPr="00DB63BF" w:rsidRDefault="00AD23FA" w:rsidP="00AD23FA">
      <w:pPr>
        <w:pStyle w:val="Nagwek2"/>
      </w:pPr>
      <w:bookmarkStart w:id="124" w:name="_Toc356324365"/>
      <w:r w:rsidRPr="00DB63BF">
        <w:lastRenderedPageBreak/>
        <w:t>Zapis rejestru układu</w:t>
      </w:r>
      <w:bookmarkEnd w:id="124"/>
    </w:p>
    <w:p w14:paraId="535924BD" w14:textId="430FE9AF" w:rsidR="00247163" w:rsidRPr="00DB63BF" w:rsidRDefault="00247163" w:rsidP="00247163">
      <w:r w:rsidRPr="00DB63BF">
        <w:t xml:space="preserve">Zapis realizowany jest podobnie jak odczyt. Wysyłany jest komunikat z poleceniem </w:t>
      </w:r>
      <w:r w:rsidRPr="00EC502B">
        <w:rPr>
          <w:i/>
        </w:rPr>
        <w:t>Set-</w:t>
      </w:r>
      <w:r w:rsidRPr="00C42EAE">
        <w:rPr>
          <w:i/>
        </w:rPr>
        <w:t>Request</w:t>
      </w:r>
      <w:r w:rsidR="00F7085B">
        <w:t xml:space="preserve"> w </w:t>
      </w:r>
      <w:r w:rsidRPr="00DB63BF">
        <w:t xml:space="preserve">danych </w:t>
      </w:r>
      <w:r w:rsidRPr="00E36943">
        <w:t>DLMS. Przesłana odpowiedź potwierdzi wykonanie operacji</w:t>
      </w:r>
      <w:r w:rsidR="00E36943" w:rsidRPr="00E36943">
        <w:t xml:space="preserve"> (patrz </w:t>
      </w:r>
      <w:r w:rsidR="00E36943" w:rsidRPr="00E36943">
        <w:fldChar w:fldCharType="begin"/>
      </w:r>
      <w:r w:rsidR="00E36943" w:rsidRPr="00E36943">
        <w:instrText xml:space="preserve"> REF _Ref350197826 \h  \* MERGEFORMAT </w:instrText>
      </w:r>
      <w:r w:rsidR="00E36943" w:rsidRPr="00E36943">
        <w:fldChar w:fldCharType="separate"/>
      </w:r>
      <w:r w:rsidR="008C6BBB" w:rsidRPr="008C6BBB">
        <w:t xml:space="preserve">Rys. </w:t>
      </w:r>
      <w:r w:rsidR="008C6BBB" w:rsidRPr="008C6BBB">
        <w:rPr>
          <w:noProof/>
        </w:rPr>
        <w:t>11</w:t>
      </w:r>
      <w:r w:rsidR="00E36943" w:rsidRPr="00E36943">
        <w:fldChar w:fldCharType="end"/>
      </w:r>
      <w:r w:rsidR="00E36943" w:rsidRPr="00E36943">
        <w:t>)</w:t>
      </w:r>
      <w:r w:rsidRPr="00E36943">
        <w:t xml:space="preserve"> lub nie</w:t>
      </w:r>
      <w:r w:rsidR="00E36943" w:rsidRPr="00E36943">
        <w:t xml:space="preserve"> (patrz </w:t>
      </w:r>
      <w:r w:rsidR="00E36943" w:rsidRPr="00E36943">
        <w:fldChar w:fldCharType="begin"/>
      </w:r>
      <w:r w:rsidR="00E36943" w:rsidRPr="00E36943">
        <w:instrText xml:space="preserve"> REF _Ref350197831 \h  \* MERGEFORMAT </w:instrText>
      </w:r>
      <w:r w:rsidR="00E36943" w:rsidRPr="00E36943">
        <w:fldChar w:fldCharType="separate"/>
      </w:r>
      <w:r w:rsidR="008C6BBB" w:rsidRPr="008C6BBB">
        <w:t xml:space="preserve">Rys. </w:t>
      </w:r>
      <w:r w:rsidR="008C6BBB" w:rsidRPr="008C6BBB">
        <w:rPr>
          <w:noProof/>
        </w:rPr>
        <w:t>12</w:t>
      </w:r>
      <w:r w:rsidR="00E36943" w:rsidRPr="00E36943">
        <w:fldChar w:fldCharType="end"/>
      </w:r>
      <w:r w:rsidR="00E36943" w:rsidRPr="00E36943">
        <w:t>)</w:t>
      </w:r>
      <w:r w:rsidRPr="00E36943">
        <w:t>.</w:t>
      </w:r>
    </w:p>
    <w:p w14:paraId="1DE342AD" w14:textId="77777777" w:rsidR="00247163" w:rsidRPr="00DB63BF" w:rsidRDefault="00247163" w:rsidP="00247163">
      <w:pPr>
        <w:keepNext/>
        <w:jc w:val="center"/>
      </w:pPr>
      <w:r w:rsidRPr="00DC253C">
        <w:rPr>
          <w:noProof/>
          <w:lang w:val="en-US" w:eastAsia="pl-PL" w:bidi="ar-SA"/>
        </w:rPr>
        <w:drawing>
          <wp:inline distT="0" distB="0" distL="0" distR="0" wp14:anchorId="39540D37" wp14:editId="7B693632">
            <wp:extent cx="5563082" cy="1721386"/>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uza\Desktop\dokumenty\ATM\RJ\dcsap-diagrams-png\dcsap-diagrams-png\meter-set-ok-sd.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563082" cy="1721386"/>
                    </a:xfrm>
                    <a:prstGeom prst="rect">
                      <a:avLst/>
                    </a:prstGeom>
                    <a:noFill/>
                    <a:ln>
                      <a:noFill/>
                    </a:ln>
                  </pic:spPr>
                </pic:pic>
              </a:graphicData>
            </a:graphic>
          </wp:inline>
        </w:drawing>
      </w:r>
    </w:p>
    <w:p w14:paraId="32819C6C" w14:textId="6E48E9C9" w:rsidR="00247163" w:rsidRPr="00DB63BF" w:rsidRDefault="00247163" w:rsidP="001B00D1">
      <w:pPr>
        <w:pStyle w:val="Napis"/>
        <w:spacing w:before="120" w:after="120"/>
      </w:pPr>
      <w:bookmarkStart w:id="125" w:name="_Ref350197826"/>
      <w:bookmarkStart w:id="126" w:name="_Toc350900222"/>
      <w:r w:rsidRPr="00DB63BF">
        <w:rPr>
          <w:b/>
        </w:rPr>
        <w:t>Ry</w:t>
      </w:r>
      <w:r w:rsidR="00EC502B">
        <w:rPr>
          <w:b/>
        </w:rPr>
        <w:t>s.</w:t>
      </w:r>
      <w:r w:rsidRPr="00BF371A">
        <w:rPr>
          <w:b/>
        </w:rPr>
        <w:t xml:space="preserve"> </w:t>
      </w:r>
      <w:r w:rsidR="00330CC0" w:rsidRPr="00DC253C">
        <w:rPr>
          <w:b/>
        </w:rPr>
        <w:fldChar w:fldCharType="begin"/>
      </w:r>
      <w:r w:rsidRPr="00DB63BF">
        <w:rPr>
          <w:b/>
        </w:rPr>
        <w:instrText xml:space="preserve"> SEQ Rysunek \* ARABIC </w:instrText>
      </w:r>
      <w:r w:rsidR="00330CC0" w:rsidRPr="00DC253C">
        <w:rPr>
          <w:b/>
        </w:rPr>
        <w:fldChar w:fldCharType="separate"/>
      </w:r>
      <w:r w:rsidR="008C6BBB">
        <w:rPr>
          <w:b/>
          <w:noProof/>
        </w:rPr>
        <w:t>11</w:t>
      </w:r>
      <w:r w:rsidR="00330CC0" w:rsidRPr="00DC253C">
        <w:rPr>
          <w:b/>
        </w:rPr>
        <w:fldChar w:fldCharType="end"/>
      </w:r>
      <w:bookmarkEnd w:id="125"/>
      <w:r w:rsidRPr="00DB63BF">
        <w:t xml:space="preserve"> Diagram sekwencji zapisu do licznika – wariant pomyślny</w:t>
      </w:r>
      <w:bookmarkEnd w:id="126"/>
    </w:p>
    <w:p w14:paraId="315AB034" w14:textId="05C19A39" w:rsidR="00247163" w:rsidRPr="00EC502B" w:rsidRDefault="00247163" w:rsidP="00247163">
      <w:pPr>
        <w:rPr>
          <w:rStyle w:val="Wyrnienie"/>
        </w:rPr>
      </w:pPr>
      <w:r w:rsidRPr="00EC502B">
        <w:rPr>
          <w:rStyle w:val="Wyrnienie"/>
        </w:rPr>
        <w:t xml:space="preserve">Założono, że koncentrator komunikuje się z licznikiem w warstwie aplikacji za pomocą protokołu </w:t>
      </w:r>
      <w:r w:rsidR="00DC542C">
        <w:rPr>
          <w:rStyle w:val="Wyrnienie"/>
        </w:rPr>
        <w:t>DLMS</w:t>
      </w:r>
      <w:r w:rsidRPr="00EC502B">
        <w:rPr>
          <w:rStyle w:val="Wyrnienie"/>
        </w:rPr>
        <w:t>.</w:t>
      </w:r>
    </w:p>
    <w:p w14:paraId="7F2693FA" w14:textId="77777777" w:rsidR="00662F57" w:rsidRPr="00DB63BF" w:rsidRDefault="00662F57" w:rsidP="00247163">
      <w:pPr>
        <w:rPr>
          <w:sz w:val="20"/>
          <w:szCs w:val="20"/>
        </w:rPr>
      </w:pPr>
    </w:p>
    <w:p w14:paraId="0607DCE7" w14:textId="77777777" w:rsidR="00247163" w:rsidRPr="00DB63BF" w:rsidRDefault="00247163" w:rsidP="00247163">
      <w:pPr>
        <w:keepNext/>
      </w:pPr>
      <w:r w:rsidRPr="00DC253C">
        <w:rPr>
          <w:noProof/>
          <w:lang w:val="en-US" w:eastAsia="pl-PL" w:bidi="ar-SA"/>
        </w:rPr>
        <w:drawing>
          <wp:inline distT="0" distB="0" distL="0" distR="0" wp14:anchorId="56B17BA4" wp14:editId="546E0796">
            <wp:extent cx="5424007" cy="1678351"/>
            <wp:effectExtent l="0" t="0" r="571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uza\Desktop\dokumenty\ATM\RJ\dcsap-diagrams-png\dcsap-diagrams-png\meter-set-read-write-denied-sd.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24007" cy="1678351"/>
                    </a:xfrm>
                    <a:prstGeom prst="rect">
                      <a:avLst/>
                    </a:prstGeom>
                    <a:noFill/>
                    <a:ln>
                      <a:noFill/>
                    </a:ln>
                  </pic:spPr>
                </pic:pic>
              </a:graphicData>
            </a:graphic>
          </wp:inline>
        </w:drawing>
      </w:r>
    </w:p>
    <w:p w14:paraId="76B23FCA" w14:textId="043FFADD" w:rsidR="00247163" w:rsidRPr="00DB63BF" w:rsidRDefault="00EC502B" w:rsidP="001B00D1">
      <w:pPr>
        <w:pStyle w:val="Napis"/>
        <w:spacing w:before="120" w:after="120"/>
      </w:pPr>
      <w:bookmarkStart w:id="127" w:name="_Ref350197831"/>
      <w:bookmarkStart w:id="128" w:name="_Toc350900223"/>
      <w:r>
        <w:rPr>
          <w:b/>
        </w:rPr>
        <w:t>Rys.</w:t>
      </w:r>
      <w:r w:rsidR="00247163" w:rsidRPr="00DB63BF">
        <w:rPr>
          <w:b/>
        </w:rPr>
        <w:t xml:space="preserve"> </w:t>
      </w:r>
      <w:r w:rsidR="00330CC0" w:rsidRPr="00DC253C">
        <w:rPr>
          <w:b/>
        </w:rPr>
        <w:fldChar w:fldCharType="begin"/>
      </w:r>
      <w:r w:rsidR="00247163" w:rsidRPr="00DB63BF">
        <w:rPr>
          <w:b/>
        </w:rPr>
        <w:instrText xml:space="preserve"> SEQ Rysunek \* ARABIC </w:instrText>
      </w:r>
      <w:r w:rsidR="00330CC0" w:rsidRPr="00DC253C">
        <w:rPr>
          <w:b/>
        </w:rPr>
        <w:fldChar w:fldCharType="separate"/>
      </w:r>
      <w:r w:rsidR="008C6BBB">
        <w:rPr>
          <w:b/>
          <w:noProof/>
        </w:rPr>
        <w:t>12</w:t>
      </w:r>
      <w:r w:rsidR="00330CC0" w:rsidRPr="00DC253C">
        <w:rPr>
          <w:b/>
        </w:rPr>
        <w:fldChar w:fldCharType="end"/>
      </w:r>
      <w:bookmarkEnd w:id="127"/>
      <w:r w:rsidR="00247163" w:rsidRPr="00DB63BF">
        <w:t xml:space="preserve"> Diagram sekwencji zapisu do licznika – wariant niepomyślny</w:t>
      </w:r>
      <w:bookmarkEnd w:id="128"/>
    </w:p>
    <w:p w14:paraId="2F428ED4" w14:textId="6F4638B9" w:rsidR="00662F57" w:rsidRPr="00EC502B" w:rsidRDefault="00247163" w:rsidP="00247163">
      <w:pPr>
        <w:rPr>
          <w:bCs/>
          <w:iCs/>
          <w:spacing w:val="10"/>
          <w:sz w:val="18"/>
        </w:rPr>
      </w:pPr>
      <w:r w:rsidRPr="00EC502B">
        <w:rPr>
          <w:rStyle w:val="Wyrnienie"/>
        </w:rPr>
        <w:t>Założono, że koncentrator komunikuje się z licznikiem w warstwie aplik</w:t>
      </w:r>
      <w:r w:rsidR="00EC502B">
        <w:rPr>
          <w:rStyle w:val="Wyrnienie"/>
        </w:rPr>
        <w:t xml:space="preserve">acji za pomocą protokołu </w:t>
      </w:r>
      <w:r w:rsidR="00DC542C">
        <w:rPr>
          <w:rStyle w:val="Wyrnienie"/>
        </w:rPr>
        <w:t>DLMS</w:t>
      </w:r>
      <w:r w:rsidR="00EC502B">
        <w:rPr>
          <w:rStyle w:val="Wyrnienie"/>
        </w:rPr>
        <w:t>.</w:t>
      </w:r>
    </w:p>
    <w:p w14:paraId="276E1CCE" w14:textId="77777777" w:rsidR="00AD23FA" w:rsidRPr="00DB63BF" w:rsidRDefault="00AD23FA" w:rsidP="00AD23FA">
      <w:pPr>
        <w:pStyle w:val="Nagwek2"/>
      </w:pPr>
      <w:bookmarkStart w:id="129" w:name="_Toc356324366"/>
      <w:r w:rsidRPr="00DB63BF">
        <w:t>Konfiguracja układu</w:t>
      </w:r>
      <w:bookmarkEnd w:id="129"/>
    </w:p>
    <w:p w14:paraId="4653D0BE" w14:textId="77777777" w:rsidR="00D6363C" w:rsidRPr="00DB63BF" w:rsidRDefault="00D6363C" w:rsidP="00D6363C">
      <w:pPr>
        <w:ind w:firstLine="708"/>
      </w:pPr>
      <w:r w:rsidRPr="00DB63BF">
        <w:t>Konfiguracja układu polega na wysłaniu zestawu poleceń zapisu kompletu rejestrów danego układu. W przypadku niekompletnego potwierdzenia lub selektywnego niepowodzenia można ponowić cały zestaw operacji lub w celu optymalizacji wyłączyć z tego zestawu te operacje, na które przyszło potwierdzenie.</w:t>
      </w:r>
    </w:p>
    <w:p w14:paraId="187BF4EC" w14:textId="77777777" w:rsidR="00AD23FA" w:rsidRPr="00DB63BF" w:rsidRDefault="00AD23FA" w:rsidP="00AD23FA">
      <w:pPr>
        <w:pStyle w:val="Nagwek2"/>
      </w:pPr>
      <w:bookmarkStart w:id="130" w:name="_Toc356324367"/>
      <w:r w:rsidRPr="00DB63BF">
        <w:t>Pobieranie parametrów konfiguracyjnych układu</w:t>
      </w:r>
      <w:bookmarkEnd w:id="130"/>
    </w:p>
    <w:p w14:paraId="69C3850A" w14:textId="6EAFD012" w:rsidR="00662F57" w:rsidRPr="00DB63BF" w:rsidRDefault="00D6363C" w:rsidP="00E36943">
      <w:pPr>
        <w:ind w:firstLine="708"/>
      </w:pPr>
      <w:r w:rsidRPr="00DB63BF">
        <w:t>Pobieranie parametrów konfiguracyjnych polega na wywołaniu sekwencji odczytów kolejnych rejestrów stanowiącyc</w:t>
      </w:r>
      <w:r w:rsidR="00E36943">
        <w:t xml:space="preserve">h elementy konfiguracji układu. (patrz </w:t>
      </w:r>
      <w:r w:rsidR="00E36943" w:rsidRPr="00E36943">
        <w:fldChar w:fldCharType="begin"/>
      </w:r>
      <w:r w:rsidR="00E36943" w:rsidRPr="00E36943">
        <w:instrText xml:space="preserve"> REF _Ref350197181 \h  \* MERGEFORMAT </w:instrText>
      </w:r>
      <w:r w:rsidR="00E36943" w:rsidRPr="00E36943">
        <w:fldChar w:fldCharType="separate"/>
      </w:r>
      <w:r w:rsidR="008C6BBB" w:rsidRPr="008C6BBB">
        <w:t xml:space="preserve">Rys. </w:t>
      </w:r>
      <w:r w:rsidR="008C6BBB" w:rsidRPr="008C6BBB">
        <w:rPr>
          <w:noProof/>
        </w:rPr>
        <w:t>3</w:t>
      </w:r>
      <w:r w:rsidR="00E36943" w:rsidRPr="00E36943">
        <w:fldChar w:fldCharType="end"/>
      </w:r>
      <w:r w:rsidR="00E36943">
        <w:t xml:space="preserve"> dla przypadku </w:t>
      </w:r>
      <w:r w:rsidR="00E36943">
        <w:lastRenderedPageBreak/>
        <w:t xml:space="preserve">akcelerowanego dostępu do licznika lub </w:t>
      </w:r>
      <w:r w:rsidR="00E36943" w:rsidRPr="00E36943">
        <w:fldChar w:fldCharType="begin"/>
      </w:r>
      <w:r w:rsidR="00E36943" w:rsidRPr="00E36943">
        <w:instrText xml:space="preserve"> REF _Ref350197267 \h  \* MERGEFORMAT </w:instrText>
      </w:r>
      <w:r w:rsidR="00E36943" w:rsidRPr="00E36943">
        <w:fldChar w:fldCharType="separate"/>
      </w:r>
      <w:r w:rsidR="008C6BBB" w:rsidRPr="008C6BBB">
        <w:t xml:space="preserve">Rys. </w:t>
      </w:r>
      <w:r w:rsidR="008C6BBB" w:rsidRPr="008C6BBB">
        <w:rPr>
          <w:noProof/>
        </w:rPr>
        <w:t>4</w:t>
      </w:r>
      <w:r w:rsidR="00E36943" w:rsidRPr="00E36943">
        <w:fldChar w:fldCharType="end"/>
      </w:r>
      <w:r w:rsidR="00E36943">
        <w:t xml:space="preserve"> dla przypadku gdy koncentrator jeszcze sam nie pobrał konfiguracji z licznika).</w:t>
      </w:r>
    </w:p>
    <w:p w14:paraId="0CD3D2C9" w14:textId="77777777" w:rsidR="00AD23FA" w:rsidRPr="00DB63BF" w:rsidRDefault="00AD23FA" w:rsidP="00AD23FA">
      <w:pPr>
        <w:pStyle w:val="Nagwek2"/>
      </w:pPr>
      <w:bookmarkStart w:id="131" w:name="_Toc356324368"/>
      <w:r w:rsidRPr="00DB63BF">
        <w:t>Bezpośrednia komunikacja z układem</w:t>
      </w:r>
      <w:bookmarkEnd w:id="131"/>
    </w:p>
    <w:p w14:paraId="354A300D" w14:textId="2FC66B8B" w:rsidR="00D6363C" w:rsidRPr="00DB63BF" w:rsidRDefault="00D6363C" w:rsidP="00D6363C">
      <w:pPr>
        <w:ind w:firstLine="708"/>
      </w:pPr>
      <w:r w:rsidRPr="00DB63BF">
        <w:t>Pomimo zastosowania w koncentratorach różnych technik buforowania odpowiedzi od liczników, możliwe jest wymuszenie (np. w celach diagnostyczny</w:t>
      </w:r>
      <w:r w:rsidR="00F7085B">
        <w:t>ch) bezpośredniej komunikacji z </w:t>
      </w:r>
      <w:r w:rsidRPr="00DB63BF">
        <w:t>licznikiem, z pominięciem tych mechan</w:t>
      </w:r>
      <w:r w:rsidR="00EC502B">
        <w:t>izmów. W tym celu należy polece</w:t>
      </w:r>
      <w:r w:rsidRPr="00DB63BF">
        <w:t xml:space="preserve">niem </w:t>
      </w:r>
      <w:r w:rsidRPr="00EC502B">
        <w:rPr>
          <w:i/>
        </w:rPr>
        <w:t>Set-</w:t>
      </w:r>
      <w:r w:rsidRPr="00C42EAE">
        <w:rPr>
          <w:i/>
        </w:rPr>
        <w:t>Request</w:t>
      </w:r>
      <w:r w:rsidRPr="00DB63BF">
        <w:t xml:space="preserve"> przestawić atrybut </w:t>
      </w:r>
      <w:r w:rsidRPr="00C42EAE">
        <w:rPr>
          <w:i/>
        </w:rPr>
        <w:t>value</w:t>
      </w:r>
      <w:r w:rsidRPr="00DB63BF">
        <w:t xml:space="preserve"> obiektu </w:t>
      </w:r>
      <w:r w:rsidRPr="004E1170">
        <w:rPr>
          <w:i/>
        </w:rPr>
        <w:t xml:space="preserve">Data </w:t>
      </w:r>
      <w:r w:rsidRPr="00C42EAE">
        <w:rPr>
          <w:i/>
        </w:rPr>
        <w:t>concentrator</w:t>
      </w:r>
      <w:r w:rsidRPr="00C42EAE">
        <w:t xml:space="preserve"> </w:t>
      </w:r>
      <w:r w:rsidRPr="00C42EAE">
        <w:rPr>
          <w:i/>
        </w:rPr>
        <w:t xml:space="preserve">meter </w:t>
      </w:r>
      <w:r w:rsidRPr="004E1170">
        <w:rPr>
          <w:i/>
        </w:rPr>
        <w:t xml:space="preserve">data </w:t>
      </w:r>
      <w:r w:rsidRPr="00C42EAE">
        <w:rPr>
          <w:i/>
        </w:rPr>
        <w:t>caching enable</w:t>
      </w:r>
      <w:r w:rsidRPr="00C42EAE">
        <w:t xml:space="preserve"> </w:t>
      </w:r>
      <w:r w:rsidRPr="00784FAA">
        <w:t>na</w:t>
      </w:r>
      <w:r w:rsidRPr="004E1170">
        <w:t xml:space="preserve"> </w:t>
      </w:r>
      <w:r w:rsidRPr="00C42EAE">
        <w:rPr>
          <w:i/>
        </w:rPr>
        <w:t>false</w:t>
      </w:r>
      <w:r w:rsidRPr="00DB63BF">
        <w:t>, wyłączając tym samym buforowanie odpowiedzi liczników. Odpowiedzi na polecenia adresowane do konkretnych liczników będą pochodzić teraz z liczników</w:t>
      </w:r>
      <w:r w:rsidR="009E6442">
        <w:t xml:space="preserve"> (patrz </w:t>
      </w:r>
      <w:r w:rsidR="009E6442" w:rsidRPr="009E6442">
        <w:fldChar w:fldCharType="begin"/>
      </w:r>
      <w:r w:rsidR="009E6442" w:rsidRPr="009E6442">
        <w:instrText xml:space="preserve"> REF _Ref350197643 \h  \* MERGEFORMAT </w:instrText>
      </w:r>
      <w:r w:rsidR="009E6442" w:rsidRPr="009E6442">
        <w:fldChar w:fldCharType="separate"/>
      </w:r>
      <w:r w:rsidR="008C6BBB" w:rsidRPr="008C6BBB">
        <w:t xml:space="preserve">Rys. </w:t>
      </w:r>
      <w:r w:rsidR="008C6BBB" w:rsidRPr="008C6BBB">
        <w:rPr>
          <w:noProof/>
        </w:rPr>
        <w:t>13</w:t>
      </w:r>
      <w:r w:rsidR="009E6442" w:rsidRPr="009E6442">
        <w:fldChar w:fldCharType="end"/>
      </w:r>
      <w:r w:rsidR="009E6442">
        <w:t>)</w:t>
      </w:r>
      <w:r w:rsidRPr="00DB63BF">
        <w:t>. Wyłączenie buforowania obowiązuje tylko w ramach tej sesji, do jej zakończenia lub ponownego włączenia buforowania.</w:t>
      </w:r>
    </w:p>
    <w:p w14:paraId="7A22440D" w14:textId="77777777" w:rsidR="00D6363C" w:rsidRPr="00DB63BF" w:rsidRDefault="00D6363C" w:rsidP="00D6363C">
      <w:pPr>
        <w:keepNext/>
        <w:jc w:val="center"/>
      </w:pPr>
      <w:r w:rsidRPr="00DC253C">
        <w:rPr>
          <w:noProof/>
          <w:lang w:val="en-US" w:eastAsia="pl-PL" w:bidi="ar-SA"/>
        </w:rPr>
        <w:drawing>
          <wp:inline distT="0" distB="0" distL="0" distR="0" wp14:anchorId="66424D10" wp14:editId="73AAD4E9">
            <wp:extent cx="5759613" cy="3886419"/>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za\Desktop\dokumenty\ATM\RJ\dcsap-diagrams-png\dcsap-diagrams-png\meter-direct-read-sd.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59613" cy="3886419"/>
                    </a:xfrm>
                    <a:prstGeom prst="rect">
                      <a:avLst/>
                    </a:prstGeom>
                    <a:noFill/>
                    <a:ln>
                      <a:noFill/>
                    </a:ln>
                  </pic:spPr>
                </pic:pic>
              </a:graphicData>
            </a:graphic>
          </wp:inline>
        </w:drawing>
      </w:r>
    </w:p>
    <w:p w14:paraId="0F99A50E" w14:textId="45A05706" w:rsidR="00D6363C" w:rsidRPr="00DB63BF" w:rsidRDefault="00EC502B" w:rsidP="001B00D1">
      <w:pPr>
        <w:pStyle w:val="Napis"/>
        <w:spacing w:before="120" w:after="120"/>
      </w:pPr>
      <w:bookmarkStart w:id="132" w:name="_Ref350197643"/>
      <w:bookmarkStart w:id="133" w:name="_Toc350900224"/>
      <w:r>
        <w:rPr>
          <w:b/>
        </w:rPr>
        <w:t>Rys.</w:t>
      </w:r>
      <w:r w:rsidR="00D6363C" w:rsidRPr="00DB63BF">
        <w:rPr>
          <w:b/>
        </w:rPr>
        <w:t xml:space="preserve"> </w:t>
      </w:r>
      <w:r w:rsidR="00330CC0" w:rsidRPr="00DC253C">
        <w:rPr>
          <w:b/>
        </w:rPr>
        <w:fldChar w:fldCharType="begin"/>
      </w:r>
      <w:r w:rsidR="00D6363C" w:rsidRPr="00DB63BF">
        <w:rPr>
          <w:b/>
        </w:rPr>
        <w:instrText xml:space="preserve"> SEQ Rysunek \* ARABIC </w:instrText>
      </w:r>
      <w:r w:rsidR="00330CC0" w:rsidRPr="00DC253C">
        <w:rPr>
          <w:b/>
        </w:rPr>
        <w:fldChar w:fldCharType="separate"/>
      </w:r>
      <w:r w:rsidR="008C6BBB">
        <w:rPr>
          <w:b/>
          <w:noProof/>
        </w:rPr>
        <w:t>13</w:t>
      </w:r>
      <w:r w:rsidR="00330CC0" w:rsidRPr="00DC253C">
        <w:rPr>
          <w:b/>
        </w:rPr>
        <w:fldChar w:fldCharType="end"/>
      </w:r>
      <w:bookmarkEnd w:id="132"/>
      <w:r w:rsidR="00D6363C" w:rsidRPr="00DB63BF">
        <w:t xml:space="preserve"> Diagram sekwencji zapisu do koncentratora i odczytu bezpośredniego z układu</w:t>
      </w:r>
      <w:bookmarkEnd w:id="133"/>
    </w:p>
    <w:p w14:paraId="6CADFE6E" w14:textId="511EADD2" w:rsidR="00662F57" w:rsidRPr="00EC502B" w:rsidRDefault="00D6363C" w:rsidP="00D6363C">
      <w:pPr>
        <w:rPr>
          <w:bCs/>
          <w:iCs/>
          <w:spacing w:val="10"/>
          <w:sz w:val="18"/>
        </w:rPr>
      </w:pPr>
      <w:r w:rsidRPr="00EC502B">
        <w:rPr>
          <w:rStyle w:val="Wyrnienie"/>
        </w:rPr>
        <w:t>Założono, że koncentrator komunikuje się z licznikiem w warstwie aplikac</w:t>
      </w:r>
      <w:r w:rsidR="00F7085B">
        <w:rPr>
          <w:rStyle w:val="Wyrnienie"/>
        </w:rPr>
        <w:t>ji za pomocą protokołu COSEM, a </w:t>
      </w:r>
      <w:r w:rsidRPr="00EC502B">
        <w:rPr>
          <w:rStyle w:val="Wyrnienie"/>
        </w:rPr>
        <w:t xml:space="preserve">atrybut </w:t>
      </w:r>
      <w:r w:rsidRPr="004E1170">
        <w:rPr>
          <w:rStyle w:val="Wyrnienie"/>
          <w:i/>
        </w:rPr>
        <w:t>capture_objects</w:t>
      </w:r>
      <w:r w:rsidRPr="004E1170">
        <w:rPr>
          <w:rStyle w:val="Wyrnienie"/>
        </w:rPr>
        <w:t xml:space="preserve"> </w:t>
      </w:r>
      <w:r w:rsidRPr="00EC502B">
        <w:rPr>
          <w:rStyle w:val="Wyrnienie"/>
        </w:rPr>
        <w:t xml:space="preserve">obiektu </w:t>
      </w:r>
      <w:r w:rsidRPr="00C42EAE">
        <w:rPr>
          <w:rStyle w:val="Wyrnienie"/>
          <w:i/>
        </w:rPr>
        <w:t>Load</w:t>
      </w:r>
      <w:r w:rsidRPr="00B2684B">
        <w:rPr>
          <w:rStyle w:val="Wyrnienie"/>
          <w:i/>
        </w:rPr>
        <w:t xml:space="preserve"> profile with </w:t>
      </w:r>
      <w:r w:rsidRPr="00C42EAE">
        <w:rPr>
          <w:rStyle w:val="Wyrnienie"/>
          <w:i/>
        </w:rPr>
        <w:t>recording</w:t>
      </w:r>
      <w:r w:rsidRPr="00B2684B">
        <w:rPr>
          <w:rStyle w:val="Wyrnienie"/>
          <w:i/>
        </w:rPr>
        <w:t xml:space="preserve"> period 1 </w:t>
      </w:r>
      <w:r w:rsidRPr="00EC502B">
        <w:rPr>
          <w:rStyle w:val="Wyrnienie"/>
        </w:rPr>
        <w:t>z</w:t>
      </w:r>
      <w:r w:rsidR="00EC502B">
        <w:rPr>
          <w:rStyle w:val="Wyrnienie"/>
        </w:rPr>
        <w:t>awiera tylko czas i wartość A+.</w:t>
      </w:r>
    </w:p>
    <w:p w14:paraId="6A06A4F0" w14:textId="77777777" w:rsidR="00132F82" w:rsidRPr="00DB63BF" w:rsidRDefault="00132F82" w:rsidP="00132F82">
      <w:pPr>
        <w:pStyle w:val="Nagwek2"/>
      </w:pPr>
      <w:bookmarkStart w:id="134" w:name="_Toc356324369"/>
      <w:r w:rsidRPr="00DB63BF">
        <w:t>Restart koncentratora</w:t>
      </w:r>
      <w:bookmarkEnd w:id="134"/>
    </w:p>
    <w:p w14:paraId="1BF28972" w14:textId="2C9E513E" w:rsidR="00D6363C" w:rsidRPr="00DB63BF" w:rsidRDefault="00D6363C" w:rsidP="00D6363C">
      <w:pPr>
        <w:ind w:firstLine="708"/>
      </w:pPr>
      <w:r w:rsidRPr="00DB63BF">
        <w:t xml:space="preserve">Procedurę restartu koncentratora inicjuje się poprzez wywołanie metody </w:t>
      </w:r>
      <w:r w:rsidRPr="00B2684B">
        <w:rPr>
          <w:i/>
        </w:rPr>
        <w:t>restart()</w:t>
      </w:r>
      <w:r w:rsidRPr="00DB63BF">
        <w:t xml:space="preserve"> obiektu </w:t>
      </w:r>
      <w:r w:rsidRPr="00B2684B">
        <w:rPr>
          <w:i/>
        </w:rPr>
        <w:t xml:space="preserve">Data </w:t>
      </w:r>
      <w:r w:rsidRPr="00C42EAE">
        <w:rPr>
          <w:i/>
        </w:rPr>
        <w:t>concentrator</w:t>
      </w:r>
      <w:r w:rsidRPr="004E1170">
        <w:rPr>
          <w:i/>
        </w:rPr>
        <w:t xml:space="preserve"> run </w:t>
      </w:r>
      <w:r w:rsidRPr="00C42EAE">
        <w:rPr>
          <w:i/>
        </w:rPr>
        <w:t>information</w:t>
      </w:r>
      <w:r w:rsidRPr="00DB63BF">
        <w:t xml:space="preserve">. Polecenie to zwraca błąd jeżeli trwa obecnie aktualizacja </w:t>
      </w:r>
      <w:r w:rsidRPr="00DB63BF">
        <w:lastRenderedPageBreak/>
        <w:t>koncentratora lub licznika (</w:t>
      </w:r>
      <w:r w:rsidRPr="00EC502B">
        <w:t>patrz</w:t>
      </w:r>
      <w:r w:rsidR="00EC502B" w:rsidRPr="00EC502B">
        <w:t xml:space="preserve"> </w:t>
      </w:r>
      <w:r w:rsidR="00EC502B" w:rsidRPr="00EC502B">
        <w:fldChar w:fldCharType="begin"/>
      </w:r>
      <w:r w:rsidR="00EC502B" w:rsidRPr="00EC502B">
        <w:instrText xml:space="preserve"> REF _Ref350190913 \h  \* MERGEFORMAT </w:instrText>
      </w:r>
      <w:r w:rsidR="00EC502B" w:rsidRPr="00EC502B">
        <w:fldChar w:fldCharType="separate"/>
      </w:r>
      <w:r w:rsidR="008C6BBB" w:rsidRPr="008C6BBB">
        <w:t xml:space="preserve">Rys. </w:t>
      </w:r>
      <w:r w:rsidR="008C6BBB" w:rsidRPr="008C6BBB">
        <w:rPr>
          <w:noProof/>
        </w:rPr>
        <w:t>14</w:t>
      </w:r>
      <w:r w:rsidR="00EC502B" w:rsidRPr="00EC502B">
        <w:fldChar w:fldCharType="end"/>
      </w:r>
      <w:r w:rsidRPr="00EC502B">
        <w:t>).</w:t>
      </w:r>
      <w:r w:rsidRPr="00DB63BF">
        <w:t xml:space="preserve"> W przeciwnym raz</w:t>
      </w:r>
      <w:r w:rsidR="00F7085B">
        <w:t>ie zwracany jest kod sukcesu, a </w:t>
      </w:r>
      <w:r w:rsidRPr="00DB63BF">
        <w:t>koncentrator zwalnia wszystkie sesje i restartuje się (</w:t>
      </w:r>
      <w:r w:rsidRPr="00EC502B">
        <w:t>patrz</w:t>
      </w:r>
      <w:r w:rsidR="00EC502B" w:rsidRPr="00EC502B">
        <w:t xml:space="preserve"> </w:t>
      </w:r>
      <w:r w:rsidR="00EC502B" w:rsidRPr="00EC502B">
        <w:fldChar w:fldCharType="begin"/>
      </w:r>
      <w:r w:rsidR="00EC502B" w:rsidRPr="00EC502B">
        <w:instrText xml:space="preserve"> REF _Ref350190927 \h  \* MERGEFORMAT </w:instrText>
      </w:r>
      <w:r w:rsidR="00EC502B" w:rsidRPr="00EC502B">
        <w:fldChar w:fldCharType="separate"/>
      </w:r>
      <w:r w:rsidR="008C6BBB" w:rsidRPr="008C6BBB">
        <w:t xml:space="preserve">Rys. </w:t>
      </w:r>
      <w:r w:rsidR="008C6BBB" w:rsidRPr="008C6BBB">
        <w:rPr>
          <w:noProof/>
        </w:rPr>
        <w:t>15</w:t>
      </w:r>
      <w:r w:rsidR="00EC502B" w:rsidRPr="00EC502B">
        <w:fldChar w:fldCharType="end"/>
      </w:r>
      <w:r w:rsidRPr="00DB63BF">
        <w:t>).</w:t>
      </w:r>
    </w:p>
    <w:p w14:paraId="428F905D" w14:textId="77777777" w:rsidR="00D6363C" w:rsidRPr="00DB63BF" w:rsidRDefault="00D6363C" w:rsidP="00BD59BF">
      <w:pPr>
        <w:keepNext/>
        <w:jc w:val="center"/>
      </w:pPr>
      <w:r w:rsidRPr="00DC253C">
        <w:rPr>
          <w:noProof/>
          <w:lang w:val="en-US" w:eastAsia="pl-PL" w:bidi="ar-SA"/>
        </w:rPr>
        <w:drawing>
          <wp:inline distT="0" distB="0" distL="0" distR="0" wp14:anchorId="67B3F981" wp14:editId="7C776726">
            <wp:extent cx="4646428" cy="1489787"/>
            <wp:effectExtent l="0" t="0" r="190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uza\Desktop\dokumenty\ATM\RJ\dcsap-diagrams-png\dcsap-diagrams-png\dcu-restart-during-update-sd.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644713" cy="1489237"/>
                    </a:xfrm>
                    <a:prstGeom prst="rect">
                      <a:avLst/>
                    </a:prstGeom>
                    <a:noFill/>
                    <a:ln>
                      <a:noFill/>
                    </a:ln>
                  </pic:spPr>
                </pic:pic>
              </a:graphicData>
            </a:graphic>
          </wp:inline>
        </w:drawing>
      </w:r>
    </w:p>
    <w:p w14:paraId="18A2113C" w14:textId="6D9D502D" w:rsidR="00D6363C" w:rsidRPr="00DB63BF" w:rsidRDefault="00EC502B" w:rsidP="001B00D1">
      <w:pPr>
        <w:pStyle w:val="Napis"/>
        <w:spacing w:before="120" w:after="120"/>
      </w:pPr>
      <w:bookmarkStart w:id="135" w:name="_Ref350190913"/>
      <w:bookmarkStart w:id="136" w:name="_Toc350900225"/>
      <w:r>
        <w:rPr>
          <w:b/>
        </w:rPr>
        <w:t>Rys.</w:t>
      </w:r>
      <w:r w:rsidR="00D6363C" w:rsidRPr="00DB63BF">
        <w:rPr>
          <w:b/>
        </w:rPr>
        <w:t xml:space="preserve"> </w:t>
      </w:r>
      <w:r w:rsidR="00330CC0" w:rsidRPr="00DC253C">
        <w:rPr>
          <w:b/>
        </w:rPr>
        <w:fldChar w:fldCharType="begin"/>
      </w:r>
      <w:r w:rsidR="00D6363C" w:rsidRPr="00DB63BF">
        <w:rPr>
          <w:b/>
        </w:rPr>
        <w:instrText xml:space="preserve"> SEQ Rysunek \* ARABIC </w:instrText>
      </w:r>
      <w:r w:rsidR="00330CC0" w:rsidRPr="00DC253C">
        <w:rPr>
          <w:b/>
        </w:rPr>
        <w:fldChar w:fldCharType="separate"/>
      </w:r>
      <w:r w:rsidR="008C6BBB">
        <w:rPr>
          <w:b/>
          <w:noProof/>
        </w:rPr>
        <w:t>14</w:t>
      </w:r>
      <w:r w:rsidR="00330CC0" w:rsidRPr="00DC253C">
        <w:rPr>
          <w:b/>
        </w:rPr>
        <w:fldChar w:fldCharType="end"/>
      </w:r>
      <w:bookmarkEnd w:id="135"/>
      <w:r w:rsidR="00D6363C" w:rsidRPr="00DB63BF">
        <w:t xml:space="preserve"> Diagram sekwencji restartowania koncentratora – wariant niepomyślny</w:t>
      </w:r>
      <w:bookmarkEnd w:id="136"/>
    </w:p>
    <w:p w14:paraId="1C7BEF49" w14:textId="77777777" w:rsidR="00D6363C" w:rsidRPr="00EC502B" w:rsidRDefault="00D6363C" w:rsidP="00D6363C">
      <w:pPr>
        <w:rPr>
          <w:rStyle w:val="Wyrnienie"/>
        </w:rPr>
      </w:pPr>
      <w:r w:rsidRPr="00EC502B">
        <w:rPr>
          <w:rStyle w:val="Wyrnienie"/>
        </w:rPr>
        <w:t>Założono, że przed próbą restartu koncentratora zlecono operację aktualizacji oprogramowania, która jeszcze się nie zakończyła.</w:t>
      </w:r>
    </w:p>
    <w:p w14:paraId="599777BE" w14:textId="77777777" w:rsidR="00662F57" w:rsidRPr="00DB63BF" w:rsidRDefault="00662F57" w:rsidP="00D6363C">
      <w:pPr>
        <w:rPr>
          <w:sz w:val="20"/>
        </w:rPr>
      </w:pPr>
    </w:p>
    <w:p w14:paraId="22D9A504" w14:textId="77777777" w:rsidR="00D6363C" w:rsidRPr="00DB63BF" w:rsidRDefault="00D6363C" w:rsidP="00D6363C">
      <w:pPr>
        <w:keepNext/>
        <w:jc w:val="center"/>
      </w:pPr>
      <w:r w:rsidRPr="00DC253C">
        <w:rPr>
          <w:noProof/>
          <w:sz w:val="20"/>
          <w:lang w:val="en-US" w:eastAsia="pl-PL" w:bidi="ar-SA"/>
        </w:rPr>
        <w:drawing>
          <wp:inline distT="0" distB="0" distL="0" distR="0" wp14:anchorId="5159A4D6" wp14:editId="491DA8BD">
            <wp:extent cx="5071731" cy="2549475"/>
            <wp:effectExtent l="0" t="0" r="0"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uza\Desktop\dokumenty\ATM\RJ\dcsap-diagrams-png\dcsap-diagrams-png\dcu-restart-sd.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078328" cy="2552791"/>
                    </a:xfrm>
                    <a:prstGeom prst="rect">
                      <a:avLst/>
                    </a:prstGeom>
                    <a:noFill/>
                    <a:ln>
                      <a:noFill/>
                    </a:ln>
                  </pic:spPr>
                </pic:pic>
              </a:graphicData>
            </a:graphic>
          </wp:inline>
        </w:drawing>
      </w:r>
    </w:p>
    <w:p w14:paraId="129C6100" w14:textId="5C9F002C" w:rsidR="00D6363C" w:rsidRPr="00DB63BF" w:rsidRDefault="00EC502B" w:rsidP="001B00D1">
      <w:pPr>
        <w:pStyle w:val="Napis"/>
        <w:spacing w:before="120" w:after="120"/>
      </w:pPr>
      <w:bookmarkStart w:id="137" w:name="_Ref350190927"/>
      <w:bookmarkStart w:id="138" w:name="_Toc350900226"/>
      <w:r>
        <w:rPr>
          <w:b/>
        </w:rPr>
        <w:t>Rys.</w:t>
      </w:r>
      <w:r w:rsidR="00D6363C" w:rsidRPr="00DB63BF">
        <w:rPr>
          <w:b/>
        </w:rPr>
        <w:t xml:space="preserve"> </w:t>
      </w:r>
      <w:r w:rsidR="00330CC0" w:rsidRPr="00DC253C">
        <w:rPr>
          <w:b/>
        </w:rPr>
        <w:fldChar w:fldCharType="begin"/>
      </w:r>
      <w:r w:rsidR="00D6363C" w:rsidRPr="00DB63BF">
        <w:rPr>
          <w:b/>
        </w:rPr>
        <w:instrText xml:space="preserve"> SEQ Rysunek \* ARABIC </w:instrText>
      </w:r>
      <w:r w:rsidR="00330CC0" w:rsidRPr="00DC253C">
        <w:rPr>
          <w:b/>
        </w:rPr>
        <w:fldChar w:fldCharType="separate"/>
      </w:r>
      <w:r w:rsidR="008C6BBB">
        <w:rPr>
          <w:b/>
          <w:noProof/>
        </w:rPr>
        <w:t>15</w:t>
      </w:r>
      <w:r w:rsidR="00330CC0" w:rsidRPr="00DC253C">
        <w:rPr>
          <w:b/>
        </w:rPr>
        <w:fldChar w:fldCharType="end"/>
      </w:r>
      <w:bookmarkEnd w:id="137"/>
      <w:r w:rsidR="00D6363C" w:rsidRPr="00DB63BF">
        <w:t xml:space="preserve"> Diagram sekwencji restartowania koncentratora – wariant pomyślny</w:t>
      </w:r>
      <w:bookmarkEnd w:id="138"/>
    </w:p>
    <w:p w14:paraId="1441E89C" w14:textId="77777777" w:rsidR="00662F57" w:rsidRPr="00DB63BF" w:rsidRDefault="00662F57" w:rsidP="00662F57">
      <w:pPr>
        <w:spacing w:after="0" w:line="240" w:lineRule="auto"/>
        <w:jc w:val="left"/>
      </w:pPr>
      <w:r w:rsidRPr="00DB63BF">
        <w:br w:type="page"/>
      </w:r>
    </w:p>
    <w:p w14:paraId="3F857792" w14:textId="77777777" w:rsidR="005959C7" w:rsidRPr="00DB63BF" w:rsidRDefault="005959C7" w:rsidP="009D5737">
      <w:pPr>
        <w:pStyle w:val="Nagwek2"/>
        <w:ind w:left="993" w:hanging="851"/>
      </w:pPr>
      <w:bookmarkStart w:id="139" w:name="_Toc356324370"/>
      <w:r w:rsidRPr="00DB63BF">
        <w:lastRenderedPageBreak/>
        <w:t>Aktualizacja oprogramowania koncentratora</w:t>
      </w:r>
      <w:bookmarkEnd w:id="139"/>
    </w:p>
    <w:p w14:paraId="7E490024" w14:textId="1A38320B" w:rsidR="00D6363C" w:rsidRPr="00DB63BF" w:rsidRDefault="00793574" w:rsidP="0020166F">
      <w:pPr>
        <w:ind w:firstLine="708"/>
      </w:pPr>
      <w:r w:rsidRPr="00DB63BF">
        <w:t>W celu zaktualizowania oprogramowania na koncentratorze system akwizycji wysyła</w:t>
      </w:r>
      <w:r w:rsidR="00801ED4" w:rsidRPr="00DB63BF">
        <w:t xml:space="preserve"> </w:t>
      </w:r>
      <w:r w:rsidRPr="00DB63BF">
        <w:t>komunikat z po</w:t>
      </w:r>
      <w:r w:rsidR="00801ED4" w:rsidRPr="00DB63BF">
        <w:t xml:space="preserve">leceniem wykonania metody </w:t>
      </w:r>
      <w:r w:rsidR="00801ED4" w:rsidRPr="00EC502B">
        <w:rPr>
          <w:i/>
        </w:rPr>
        <w:t>start_</w:t>
      </w:r>
      <w:r w:rsidRPr="00EC502B">
        <w:rPr>
          <w:i/>
        </w:rPr>
        <w:t>upd</w:t>
      </w:r>
      <w:r w:rsidR="00801ED4" w:rsidRPr="00EC502B">
        <w:rPr>
          <w:i/>
        </w:rPr>
        <w:t>ate()</w:t>
      </w:r>
      <w:r w:rsidR="00801ED4" w:rsidRPr="00DB63BF">
        <w:t xml:space="preserve"> obiektu </w:t>
      </w:r>
      <w:r w:rsidR="00801ED4" w:rsidRPr="00EC502B">
        <w:rPr>
          <w:i/>
        </w:rPr>
        <w:t xml:space="preserve">Data </w:t>
      </w:r>
      <w:r w:rsidR="00801ED4" w:rsidRPr="00C42EAE">
        <w:rPr>
          <w:i/>
        </w:rPr>
        <w:t xml:space="preserve">concentrator </w:t>
      </w:r>
      <w:r w:rsidRPr="00C42EAE">
        <w:rPr>
          <w:i/>
        </w:rPr>
        <w:t>firmware</w:t>
      </w:r>
      <w:r w:rsidRPr="00DB63BF">
        <w:t>, przekazując adres URL, z którego koncentrator</w:t>
      </w:r>
      <w:r w:rsidR="00801ED4" w:rsidRPr="00DB63BF">
        <w:t xml:space="preserve"> pobiera obraz aktualizacji pro</w:t>
      </w:r>
      <w:r w:rsidRPr="00DB63BF">
        <w:t>tokołem HTTPS. Po pobraniu obrazu, koncentrator sprawdza jego poprawność i jeżeli</w:t>
      </w:r>
      <w:r w:rsidR="00801ED4" w:rsidRPr="00DB63BF">
        <w:t xml:space="preserve"> </w:t>
      </w:r>
      <w:r w:rsidRPr="00DB63BF">
        <w:t>może rozpocząć się aktualizacja, odpowiada sukcesem na otrzymane żądanie aktualizacji</w:t>
      </w:r>
      <w:r w:rsidR="00801ED4" w:rsidRPr="00DB63BF">
        <w:t xml:space="preserve"> </w:t>
      </w:r>
      <w:r w:rsidRPr="00DB63BF">
        <w:t>z systemu akwizycji. Następnie rozpoczyna aktualizację</w:t>
      </w:r>
      <w:r w:rsidR="00801ED4" w:rsidRPr="00DB63BF">
        <w:t>, a po jej zakończeniu – restar</w:t>
      </w:r>
      <w:r w:rsidRPr="00DB63BF">
        <w:t>tuje się. System akwi</w:t>
      </w:r>
      <w:r w:rsidR="00F7085B">
        <w:t>zycji po odebraniu komunikatu o </w:t>
      </w:r>
      <w:r w:rsidRPr="00DB63BF">
        <w:t>pomyślnej inicjacji aktualizacji,</w:t>
      </w:r>
      <w:r w:rsidR="00801ED4" w:rsidRPr="00DB63BF">
        <w:t xml:space="preserve"> </w:t>
      </w:r>
      <w:r w:rsidRPr="00DB63BF">
        <w:t xml:space="preserve">wykrywa zamknięcie połączenia, po czym </w:t>
      </w:r>
      <w:r w:rsidR="00F7085B">
        <w:t>otwiera nową sesję, z </w:t>
      </w:r>
      <w:r w:rsidRPr="00DB63BF">
        <w:t>poziomu której sprawdza</w:t>
      </w:r>
      <w:r w:rsidR="00801ED4" w:rsidRPr="00DB63BF">
        <w:t xml:space="preserve"> </w:t>
      </w:r>
      <w:r w:rsidRPr="00DB63BF">
        <w:t>datę rozpoczęcia ostatniej aktualizacji i jej status.</w:t>
      </w:r>
      <w:r w:rsidR="0020166F">
        <w:t xml:space="preserve"> Cały proces i możliwe niepowodzenia obrazują diagramy sekwencji przedstawione na </w:t>
      </w:r>
      <w:r w:rsidR="0020166F" w:rsidRPr="0020166F">
        <w:fldChar w:fldCharType="begin"/>
      </w:r>
      <w:r w:rsidR="0020166F" w:rsidRPr="0020166F">
        <w:instrText xml:space="preserve"> REF _Ref350199475 \h  \* MERGEFORMAT </w:instrText>
      </w:r>
      <w:r w:rsidR="0020166F" w:rsidRPr="0020166F">
        <w:fldChar w:fldCharType="separate"/>
      </w:r>
      <w:r w:rsidR="008C6BBB" w:rsidRPr="008C6BBB">
        <w:t xml:space="preserve">Rys. </w:t>
      </w:r>
      <w:r w:rsidR="008C6BBB" w:rsidRPr="008C6BBB">
        <w:rPr>
          <w:noProof/>
        </w:rPr>
        <w:t>16</w:t>
      </w:r>
      <w:r w:rsidR="0020166F" w:rsidRPr="0020166F">
        <w:fldChar w:fldCharType="end"/>
      </w:r>
      <w:r w:rsidR="0020166F" w:rsidRPr="0020166F">
        <w:t xml:space="preserve">, </w:t>
      </w:r>
      <w:r w:rsidR="0020166F" w:rsidRPr="0020166F">
        <w:fldChar w:fldCharType="begin"/>
      </w:r>
      <w:r w:rsidR="0020166F" w:rsidRPr="0020166F">
        <w:instrText xml:space="preserve"> REF _Ref350199476 \h  \* MERGEFORMAT </w:instrText>
      </w:r>
      <w:r w:rsidR="0020166F" w:rsidRPr="0020166F">
        <w:fldChar w:fldCharType="separate"/>
      </w:r>
      <w:r w:rsidR="008C6BBB" w:rsidRPr="008C6BBB">
        <w:t xml:space="preserve">Rys. </w:t>
      </w:r>
      <w:r w:rsidR="008C6BBB" w:rsidRPr="008C6BBB">
        <w:rPr>
          <w:noProof/>
        </w:rPr>
        <w:t>17</w:t>
      </w:r>
      <w:r w:rsidR="0020166F" w:rsidRPr="0020166F">
        <w:fldChar w:fldCharType="end"/>
      </w:r>
      <w:r w:rsidR="0020166F" w:rsidRPr="0020166F">
        <w:t xml:space="preserve">, </w:t>
      </w:r>
      <w:r w:rsidR="0020166F" w:rsidRPr="0020166F">
        <w:fldChar w:fldCharType="begin"/>
      </w:r>
      <w:r w:rsidR="0020166F" w:rsidRPr="0020166F">
        <w:instrText xml:space="preserve"> REF _Ref350199478 \h  \* MERGEFORMAT </w:instrText>
      </w:r>
      <w:r w:rsidR="0020166F" w:rsidRPr="0020166F">
        <w:fldChar w:fldCharType="separate"/>
      </w:r>
      <w:r w:rsidR="008C6BBB" w:rsidRPr="008C6BBB">
        <w:t xml:space="preserve">Rys. </w:t>
      </w:r>
      <w:r w:rsidR="008C6BBB" w:rsidRPr="008C6BBB">
        <w:rPr>
          <w:noProof/>
        </w:rPr>
        <w:t>18</w:t>
      </w:r>
      <w:r w:rsidR="0020166F" w:rsidRPr="0020166F">
        <w:fldChar w:fldCharType="end"/>
      </w:r>
      <w:r w:rsidR="0020166F" w:rsidRPr="0020166F">
        <w:t xml:space="preserve">, </w:t>
      </w:r>
      <w:r w:rsidR="0020166F" w:rsidRPr="0020166F">
        <w:fldChar w:fldCharType="begin"/>
      </w:r>
      <w:r w:rsidR="0020166F" w:rsidRPr="0020166F">
        <w:instrText xml:space="preserve"> REF _Ref350199484 \h  \* MERGEFORMAT </w:instrText>
      </w:r>
      <w:r w:rsidR="0020166F" w:rsidRPr="0020166F">
        <w:fldChar w:fldCharType="separate"/>
      </w:r>
      <w:r w:rsidR="008C6BBB" w:rsidRPr="008C6BBB">
        <w:t xml:space="preserve">Rys. </w:t>
      </w:r>
      <w:r w:rsidR="008C6BBB" w:rsidRPr="008C6BBB">
        <w:rPr>
          <w:noProof/>
        </w:rPr>
        <w:t>19</w:t>
      </w:r>
      <w:r w:rsidR="0020166F" w:rsidRPr="0020166F">
        <w:fldChar w:fldCharType="end"/>
      </w:r>
      <w:r w:rsidR="0020166F" w:rsidRPr="0020166F">
        <w:t xml:space="preserve">, </w:t>
      </w:r>
      <w:r w:rsidR="0020166F" w:rsidRPr="0020166F">
        <w:fldChar w:fldCharType="begin"/>
      </w:r>
      <w:r w:rsidR="0020166F" w:rsidRPr="0020166F">
        <w:instrText xml:space="preserve"> REF _Ref350199488 \h  \* MERGEFORMAT </w:instrText>
      </w:r>
      <w:r w:rsidR="0020166F" w:rsidRPr="0020166F">
        <w:fldChar w:fldCharType="separate"/>
      </w:r>
      <w:r w:rsidR="008C6BBB" w:rsidRPr="008C6BBB">
        <w:t xml:space="preserve">Rys. </w:t>
      </w:r>
      <w:r w:rsidR="008C6BBB" w:rsidRPr="008C6BBB">
        <w:rPr>
          <w:noProof/>
        </w:rPr>
        <w:t>20</w:t>
      </w:r>
      <w:r w:rsidR="0020166F" w:rsidRPr="0020166F">
        <w:fldChar w:fldCharType="end"/>
      </w:r>
      <w:r w:rsidR="0020166F" w:rsidRPr="0020166F">
        <w:t xml:space="preserve">, </w:t>
      </w:r>
      <w:r w:rsidR="0020166F" w:rsidRPr="0020166F">
        <w:fldChar w:fldCharType="begin"/>
      </w:r>
      <w:r w:rsidR="0020166F" w:rsidRPr="0020166F">
        <w:instrText xml:space="preserve"> REF _Ref350199489 \h  \* MERGEFORMAT </w:instrText>
      </w:r>
      <w:r w:rsidR="0020166F" w:rsidRPr="0020166F">
        <w:fldChar w:fldCharType="separate"/>
      </w:r>
      <w:r w:rsidR="008C6BBB" w:rsidRPr="008C6BBB">
        <w:t xml:space="preserve">Rys. </w:t>
      </w:r>
      <w:r w:rsidR="008C6BBB" w:rsidRPr="008C6BBB">
        <w:rPr>
          <w:noProof/>
        </w:rPr>
        <w:t>21</w:t>
      </w:r>
      <w:r w:rsidR="0020166F" w:rsidRPr="0020166F">
        <w:fldChar w:fldCharType="end"/>
      </w:r>
      <w:r w:rsidR="0020166F" w:rsidRPr="0020166F">
        <w:t xml:space="preserve">, </w:t>
      </w:r>
      <w:r w:rsidR="0020166F" w:rsidRPr="0020166F">
        <w:fldChar w:fldCharType="begin"/>
      </w:r>
      <w:r w:rsidR="0020166F" w:rsidRPr="0020166F">
        <w:instrText xml:space="preserve"> REF _Ref350199492 \h  \* MERGEFORMAT </w:instrText>
      </w:r>
      <w:r w:rsidR="0020166F" w:rsidRPr="0020166F">
        <w:fldChar w:fldCharType="separate"/>
      </w:r>
      <w:r w:rsidR="008C6BBB" w:rsidRPr="008C6BBB">
        <w:t xml:space="preserve">Rys. </w:t>
      </w:r>
      <w:r w:rsidR="008C6BBB" w:rsidRPr="008C6BBB">
        <w:rPr>
          <w:noProof/>
        </w:rPr>
        <w:t>22</w:t>
      </w:r>
      <w:r w:rsidR="0020166F" w:rsidRPr="0020166F">
        <w:fldChar w:fldCharType="end"/>
      </w:r>
      <w:r w:rsidR="0020166F" w:rsidRPr="0020166F">
        <w:t>.</w:t>
      </w:r>
    </w:p>
    <w:p w14:paraId="519758B1" w14:textId="77777777" w:rsidR="00801ED4" w:rsidRPr="00DB63BF" w:rsidRDefault="00801ED4" w:rsidP="00801ED4">
      <w:pPr>
        <w:keepNext/>
        <w:jc w:val="center"/>
      </w:pPr>
      <w:r w:rsidRPr="00DC253C">
        <w:rPr>
          <w:noProof/>
          <w:lang w:val="en-US" w:eastAsia="pl-PL" w:bidi="ar-SA"/>
        </w:rPr>
        <w:lastRenderedPageBreak/>
        <w:drawing>
          <wp:inline distT="0" distB="0" distL="0" distR="0" wp14:anchorId="0D22DBF2" wp14:editId="0ACC51F4">
            <wp:extent cx="5760719" cy="7994739"/>
            <wp:effectExtent l="0" t="0" r="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uza\Desktop\dokumenty\ATM\RJ\dcsap-diagrams-png\dcsap-diagrams-png\dcu-fw-update-sd.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760719" cy="7994739"/>
                    </a:xfrm>
                    <a:prstGeom prst="rect">
                      <a:avLst/>
                    </a:prstGeom>
                    <a:noFill/>
                    <a:ln>
                      <a:noFill/>
                    </a:ln>
                  </pic:spPr>
                </pic:pic>
              </a:graphicData>
            </a:graphic>
          </wp:inline>
        </w:drawing>
      </w:r>
    </w:p>
    <w:p w14:paraId="363262A1" w14:textId="03B2AA98" w:rsidR="00801ED4" w:rsidRPr="00DB63BF" w:rsidRDefault="00EC502B" w:rsidP="001B00D1">
      <w:pPr>
        <w:pStyle w:val="Napis"/>
        <w:spacing w:before="120" w:after="120"/>
      </w:pPr>
      <w:bookmarkStart w:id="140" w:name="_Ref350199475"/>
      <w:bookmarkStart w:id="141" w:name="_Toc350900227"/>
      <w:r>
        <w:rPr>
          <w:b/>
        </w:rPr>
        <w:t>Rys.</w:t>
      </w:r>
      <w:r w:rsidR="00801ED4" w:rsidRPr="00DB63BF">
        <w:rPr>
          <w:b/>
        </w:rPr>
        <w:t xml:space="preserve"> </w:t>
      </w:r>
      <w:r w:rsidR="00330CC0" w:rsidRPr="00DC253C">
        <w:rPr>
          <w:b/>
        </w:rPr>
        <w:fldChar w:fldCharType="begin"/>
      </w:r>
      <w:r w:rsidR="00801ED4" w:rsidRPr="00DB63BF">
        <w:rPr>
          <w:b/>
        </w:rPr>
        <w:instrText xml:space="preserve"> SEQ Rysunek \* ARABIC </w:instrText>
      </w:r>
      <w:r w:rsidR="00330CC0" w:rsidRPr="00DC253C">
        <w:rPr>
          <w:b/>
        </w:rPr>
        <w:fldChar w:fldCharType="separate"/>
      </w:r>
      <w:r w:rsidR="008C6BBB">
        <w:rPr>
          <w:b/>
          <w:noProof/>
        </w:rPr>
        <w:t>16</w:t>
      </w:r>
      <w:r w:rsidR="00330CC0" w:rsidRPr="00DC253C">
        <w:rPr>
          <w:b/>
        </w:rPr>
        <w:fldChar w:fldCharType="end"/>
      </w:r>
      <w:bookmarkEnd w:id="140"/>
      <w:r w:rsidR="00801ED4" w:rsidRPr="00DB63BF">
        <w:t xml:space="preserve"> Diagram sekwencji aktualizacji oprogramowania koncentratora – wariant pomyślny</w:t>
      </w:r>
      <w:bookmarkEnd w:id="141"/>
    </w:p>
    <w:p w14:paraId="53CC3DD5" w14:textId="41E024C9" w:rsidR="00801ED4" w:rsidRPr="00EC502B" w:rsidRDefault="00801ED4" w:rsidP="00801ED4">
      <w:pPr>
        <w:rPr>
          <w:rStyle w:val="Wyrnienie"/>
        </w:rPr>
      </w:pPr>
      <w:r w:rsidRPr="00EC502B">
        <w:rPr>
          <w:rStyle w:val="Wyrnienie"/>
        </w:rPr>
        <w:t>Założono, że koncentrator nie wspiera podtrzymywania sesji w trakc</w:t>
      </w:r>
      <w:r w:rsidR="00D900A1">
        <w:rPr>
          <w:rStyle w:val="Wyrnienie"/>
        </w:rPr>
        <w:t>i</w:t>
      </w:r>
      <w:r w:rsidRPr="00EC502B">
        <w:rPr>
          <w:rStyle w:val="Wyrnienie"/>
        </w:rPr>
        <w:t>e aktualizacji i wszystkie kroki</w:t>
      </w:r>
      <w:r w:rsidR="00EC502B">
        <w:rPr>
          <w:rStyle w:val="Wyrnienie"/>
        </w:rPr>
        <w:t xml:space="preserve"> </w:t>
      </w:r>
      <w:r w:rsidRPr="00EC502B">
        <w:rPr>
          <w:rStyle w:val="Wyrnienie"/>
        </w:rPr>
        <w:t>przebiegły pomyślnie.</w:t>
      </w:r>
    </w:p>
    <w:p w14:paraId="5D6CF0B0" w14:textId="77777777" w:rsidR="00801ED4" w:rsidRPr="00DB63BF" w:rsidRDefault="00801ED4" w:rsidP="00BD59BF">
      <w:pPr>
        <w:keepNext/>
        <w:jc w:val="center"/>
      </w:pPr>
      <w:r w:rsidRPr="00DC253C">
        <w:rPr>
          <w:noProof/>
          <w:sz w:val="20"/>
          <w:lang w:val="en-US" w:eastAsia="pl-PL" w:bidi="ar-SA"/>
        </w:rPr>
        <w:lastRenderedPageBreak/>
        <w:drawing>
          <wp:inline distT="0" distB="0" distL="0" distR="0" wp14:anchorId="30FB833E" wp14:editId="0DC617E2">
            <wp:extent cx="5760719" cy="1823984"/>
            <wp:effectExtent l="0" t="0" r="0" b="508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uza\Desktop\dokumenty\ATM\RJ\dcsap-diagrams-png\dcsap-diagrams-png\dcu-fw-update-during-update-sd.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760719" cy="1823984"/>
                    </a:xfrm>
                    <a:prstGeom prst="rect">
                      <a:avLst/>
                    </a:prstGeom>
                    <a:noFill/>
                    <a:ln>
                      <a:noFill/>
                    </a:ln>
                  </pic:spPr>
                </pic:pic>
              </a:graphicData>
            </a:graphic>
          </wp:inline>
        </w:drawing>
      </w:r>
    </w:p>
    <w:p w14:paraId="375A87C0" w14:textId="30EA355C" w:rsidR="00801ED4" w:rsidRPr="00DB63BF" w:rsidRDefault="00801ED4" w:rsidP="001B00D1">
      <w:pPr>
        <w:pStyle w:val="Napis"/>
        <w:spacing w:before="120" w:after="120"/>
      </w:pPr>
      <w:bookmarkStart w:id="142" w:name="_Ref350199476"/>
      <w:bookmarkStart w:id="143" w:name="_Toc350900228"/>
      <w:r w:rsidRPr="00DB63BF">
        <w:rPr>
          <w:b/>
        </w:rPr>
        <w:t>Rys</w:t>
      </w:r>
      <w:r w:rsidR="00EC502B">
        <w:rPr>
          <w:b/>
        </w:rPr>
        <w:t>.</w:t>
      </w:r>
      <w:r w:rsidRPr="00DB63BF">
        <w:rPr>
          <w:b/>
        </w:rPr>
        <w:t xml:space="preserve"> </w:t>
      </w:r>
      <w:r w:rsidR="00330CC0" w:rsidRPr="00DC253C">
        <w:rPr>
          <w:b/>
        </w:rPr>
        <w:fldChar w:fldCharType="begin"/>
      </w:r>
      <w:r w:rsidRPr="00DB63BF">
        <w:rPr>
          <w:b/>
        </w:rPr>
        <w:instrText xml:space="preserve"> SEQ Rysunek \* ARABIC </w:instrText>
      </w:r>
      <w:r w:rsidR="00330CC0" w:rsidRPr="00DC253C">
        <w:rPr>
          <w:b/>
        </w:rPr>
        <w:fldChar w:fldCharType="separate"/>
      </w:r>
      <w:r w:rsidR="008C6BBB">
        <w:rPr>
          <w:b/>
          <w:noProof/>
        </w:rPr>
        <w:t>17</w:t>
      </w:r>
      <w:r w:rsidR="00330CC0" w:rsidRPr="00DC253C">
        <w:rPr>
          <w:b/>
        </w:rPr>
        <w:fldChar w:fldCharType="end"/>
      </w:r>
      <w:bookmarkEnd w:id="142"/>
      <w:r w:rsidRPr="00DB63BF">
        <w:t xml:space="preserve"> Diagram sekwencji aktualizacji o</w:t>
      </w:r>
      <w:r w:rsidR="005A384D">
        <w:t>programowania koncentratora – 1.</w:t>
      </w:r>
      <w:r w:rsidR="00B67DD9">
        <w:t xml:space="preserve"> w</w:t>
      </w:r>
      <w:r w:rsidRPr="00DB63BF">
        <w:t>ariant</w:t>
      </w:r>
      <w:r w:rsidR="00B67DD9">
        <w:t xml:space="preserve"> niepomyślny</w:t>
      </w:r>
      <w:bookmarkEnd w:id="143"/>
    </w:p>
    <w:p w14:paraId="2716953C" w14:textId="77777777" w:rsidR="00801ED4" w:rsidRPr="00EC502B" w:rsidRDefault="00801ED4" w:rsidP="00801ED4">
      <w:pPr>
        <w:rPr>
          <w:rStyle w:val="Wyrnienie"/>
        </w:rPr>
      </w:pPr>
      <w:r w:rsidRPr="00EC502B">
        <w:rPr>
          <w:rStyle w:val="Wyrnienie"/>
        </w:rPr>
        <w:t>Założono, że rozpoczęto wcześniej już inną aktualizację, która jeszcze się nie zakończyła.</w:t>
      </w:r>
    </w:p>
    <w:p w14:paraId="2867F963" w14:textId="77777777" w:rsidR="00662F57" w:rsidRPr="00DB63BF" w:rsidRDefault="00662F57" w:rsidP="00801ED4">
      <w:pPr>
        <w:rPr>
          <w:sz w:val="20"/>
        </w:rPr>
      </w:pPr>
    </w:p>
    <w:p w14:paraId="37D71598" w14:textId="77777777" w:rsidR="00801ED4" w:rsidRPr="00DB63BF" w:rsidRDefault="00801ED4" w:rsidP="00BD59BF">
      <w:pPr>
        <w:keepNext/>
        <w:jc w:val="center"/>
      </w:pPr>
      <w:r w:rsidRPr="00DC253C">
        <w:rPr>
          <w:noProof/>
          <w:sz w:val="20"/>
          <w:lang w:val="en-US" w:eastAsia="pl-PL" w:bidi="ar-SA"/>
        </w:rPr>
        <w:drawing>
          <wp:inline distT="0" distB="0" distL="0" distR="0" wp14:anchorId="1DB47033" wp14:editId="1E97EA1C">
            <wp:extent cx="5760720" cy="4750419"/>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uza\Desktop\dokumenty\ATM\RJ\dcsap-diagrams-png\dcsap-diagrams-png\dcu-fw-update-invalid-url-sd.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760720" cy="4750419"/>
                    </a:xfrm>
                    <a:prstGeom prst="rect">
                      <a:avLst/>
                    </a:prstGeom>
                    <a:noFill/>
                    <a:ln>
                      <a:noFill/>
                    </a:ln>
                  </pic:spPr>
                </pic:pic>
              </a:graphicData>
            </a:graphic>
          </wp:inline>
        </w:drawing>
      </w:r>
    </w:p>
    <w:p w14:paraId="51643EC3" w14:textId="4F29122B" w:rsidR="00801ED4" w:rsidRPr="00DB63BF" w:rsidRDefault="00B67DD9" w:rsidP="00BD59BF">
      <w:pPr>
        <w:pStyle w:val="Napis"/>
        <w:spacing w:before="120" w:after="120"/>
      </w:pPr>
      <w:bookmarkStart w:id="144" w:name="_Ref350199478"/>
      <w:bookmarkStart w:id="145" w:name="_Toc350900229"/>
      <w:r>
        <w:rPr>
          <w:b/>
        </w:rPr>
        <w:t>Rys.</w:t>
      </w:r>
      <w:r w:rsidR="00801ED4" w:rsidRPr="00DB63BF">
        <w:rPr>
          <w:b/>
        </w:rPr>
        <w:t xml:space="preserve"> </w:t>
      </w:r>
      <w:r w:rsidR="00330CC0" w:rsidRPr="00DC253C">
        <w:rPr>
          <w:b/>
        </w:rPr>
        <w:fldChar w:fldCharType="begin"/>
      </w:r>
      <w:r w:rsidR="00801ED4" w:rsidRPr="00DB63BF">
        <w:rPr>
          <w:b/>
        </w:rPr>
        <w:instrText xml:space="preserve"> SEQ Rysunek \* ARABIC </w:instrText>
      </w:r>
      <w:r w:rsidR="00330CC0" w:rsidRPr="00DC253C">
        <w:rPr>
          <w:b/>
        </w:rPr>
        <w:fldChar w:fldCharType="separate"/>
      </w:r>
      <w:r w:rsidR="008C6BBB">
        <w:rPr>
          <w:b/>
          <w:noProof/>
        </w:rPr>
        <w:t>18</w:t>
      </w:r>
      <w:r w:rsidR="00330CC0" w:rsidRPr="00DC253C">
        <w:rPr>
          <w:b/>
        </w:rPr>
        <w:fldChar w:fldCharType="end"/>
      </w:r>
      <w:bookmarkEnd w:id="144"/>
      <w:r w:rsidR="00801ED4" w:rsidRPr="00DB63BF">
        <w:t xml:space="preserve"> Diagram sekwencji aktualizacji o</w:t>
      </w:r>
      <w:r w:rsidR="005A384D">
        <w:t>programowania koncentratora – 2.</w:t>
      </w:r>
      <w:r w:rsidR="00801ED4" w:rsidRPr="00DB63BF">
        <w:t xml:space="preserve"> wariant niepomyślny</w:t>
      </w:r>
      <w:bookmarkEnd w:id="145"/>
    </w:p>
    <w:p w14:paraId="0DC890D1" w14:textId="77777777" w:rsidR="00801ED4" w:rsidRPr="00B67DD9" w:rsidRDefault="00801ED4" w:rsidP="00801ED4">
      <w:pPr>
        <w:rPr>
          <w:rStyle w:val="Wyrnienie"/>
        </w:rPr>
      </w:pPr>
      <w:r w:rsidRPr="00B67DD9">
        <w:rPr>
          <w:rStyle w:val="Wyrnienie"/>
        </w:rPr>
        <w:t>Założono, że podany adres obrazu jest nieprawidłowy.</w:t>
      </w:r>
    </w:p>
    <w:p w14:paraId="62684A76" w14:textId="77777777" w:rsidR="00801ED4" w:rsidRPr="00DB63BF" w:rsidRDefault="00801ED4" w:rsidP="00BD59BF">
      <w:pPr>
        <w:keepNext/>
        <w:jc w:val="center"/>
      </w:pPr>
      <w:r w:rsidRPr="00DC253C">
        <w:rPr>
          <w:noProof/>
          <w:sz w:val="20"/>
          <w:lang w:val="en-US" w:eastAsia="pl-PL" w:bidi="ar-SA"/>
        </w:rPr>
        <w:lastRenderedPageBreak/>
        <w:drawing>
          <wp:inline distT="0" distB="0" distL="0" distR="0" wp14:anchorId="144F2CD3" wp14:editId="38B975AA">
            <wp:extent cx="5760719" cy="5462982"/>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uza\Desktop\dokumenty\ATM\RJ\dcsap-diagrams-png\dcsap-diagrams-png\dcu-fw-update-wrong-cert-sd.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760719" cy="5462982"/>
                    </a:xfrm>
                    <a:prstGeom prst="rect">
                      <a:avLst/>
                    </a:prstGeom>
                    <a:noFill/>
                    <a:ln>
                      <a:noFill/>
                    </a:ln>
                  </pic:spPr>
                </pic:pic>
              </a:graphicData>
            </a:graphic>
          </wp:inline>
        </w:drawing>
      </w:r>
    </w:p>
    <w:p w14:paraId="55FD74F8" w14:textId="1B165BFB" w:rsidR="00801ED4" w:rsidRPr="00DB63BF" w:rsidRDefault="00B67DD9" w:rsidP="00BD59BF">
      <w:pPr>
        <w:pStyle w:val="Napis"/>
        <w:spacing w:before="120" w:after="120"/>
      </w:pPr>
      <w:bookmarkStart w:id="146" w:name="_Ref350199484"/>
      <w:bookmarkStart w:id="147" w:name="_Toc350900230"/>
      <w:r>
        <w:rPr>
          <w:b/>
        </w:rPr>
        <w:t>Rys.</w:t>
      </w:r>
      <w:r w:rsidR="00801ED4" w:rsidRPr="00DB63BF">
        <w:rPr>
          <w:b/>
        </w:rPr>
        <w:t xml:space="preserve"> </w:t>
      </w:r>
      <w:r w:rsidR="00330CC0" w:rsidRPr="00DC253C">
        <w:rPr>
          <w:b/>
        </w:rPr>
        <w:fldChar w:fldCharType="begin"/>
      </w:r>
      <w:r w:rsidR="00801ED4" w:rsidRPr="00DB63BF">
        <w:rPr>
          <w:b/>
        </w:rPr>
        <w:instrText xml:space="preserve"> SEQ Rysunek \* ARABIC </w:instrText>
      </w:r>
      <w:r w:rsidR="00330CC0" w:rsidRPr="00DC253C">
        <w:rPr>
          <w:b/>
        </w:rPr>
        <w:fldChar w:fldCharType="separate"/>
      </w:r>
      <w:r w:rsidR="008C6BBB">
        <w:rPr>
          <w:b/>
          <w:noProof/>
        </w:rPr>
        <w:t>19</w:t>
      </w:r>
      <w:r w:rsidR="00330CC0" w:rsidRPr="00DC253C">
        <w:rPr>
          <w:b/>
        </w:rPr>
        <w:fldChar w:fldCharType="end"/>
      </w:r>
      <w:bookmarkEnd w:id="146"/>
      <w:r w:rsidR="00801ED4" w:rsidRPr="00DB63BF">
        <w:t xml:space="preserve"> Diagram sekwencji aktualizacji oprogramo</w:t>
      </w:r>
      <w:r w:rsidR="005A384D">
        <w:t>wania koncentratora – 3.</w:t>
      </w:r>
      <w:r w:rsidR="00801ED4" w:rsidRPr="00DB63BF">
        <w:t xml:space="preserve"> wariant niepomyślny</w:t>
      </w:r>
      <w:bookmarkEnd w:id="147"/>
    </w:p>
    <w:p w14:paraId="777D41B4" w14:textId="77777777" w:rsidR="00801ED4" w:rsidRPr="00B67DD9" w:rsidRDefault="00801ED4" w:rsidP="00801ED4">
      <w:pPr>
        <w:rPr>
          <w:rStyle w:val="Wyrnienie"/>
        </w:rPr>
      </w:pPr>
      <w:r w:rsidRPr="00B67DD9">
        <w:rPr>
          <w:rStyle w:val="Wyrnienie"/>
        </w:rPr>
        <w:t>Założono, że certyfikat, który zwraca serwer HTTPS, jest nieprawidłowy.</w:t>
      </w:r>
    </w:p>
    <w:p w14:paraId="1B4EA103" w14:textId="564FB5DB" w:rsidR="00801ED4" w:rsidRPr="00DB63BF" w:rsidRDefault="00182C5E" w:rsidP="00BD59BF">
      <w:pPr>
        <w:keepNext/>
        <w:jc w:val="center"/>
      </w:pPr>
      <w:r>
        <w:rPr>
          <w:noProof/>
          <w:lang w:val="en-US" w:eastAsia="pl-PL" w:bidi="ar-SA"/>
        </w:rPr>
        <w:lastRenderedPageBreak/>
        <w:drawing>
          <wp:inline distT="0" distB="0" distL="0" distR="0" wp14:anchorId="646641F8" wp14:editId="7A4FDF98">
            <wp:extent cx="5760720" cy="6884502"/>
            <wp:effectExtent l="0" t="0" r="0" b="0"/>
            <wp:docPr id="515" name="Obraz 515" descr="C:\Users\eriot\Desktop\dcu-fw-update-invalid-chksu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ot\Desktop\dcu-fw-update-invalid-chksum-s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6884502"/>
                    </a:xfrm>
                    <a:prstGeom prst="rect">
                      <a:avLst/>
                    </a:prstGeom>
                    <a:noFill/>
                    <a:ln>
                      <a:noFill/>
                    </a:ln>
                  </pic:spPr>
                </pic:pic>
              </a:graphicData>
            </a:graphic>
          </wp:inline>
        </w:drawing>
      </w:r>
    </w:p>
    <w:p w14:paraId="3283A511" w14:textId="3C2644C0" w:rsidR="00801ED4" w:rsidRPr="00DB63BF" w:rsidRDefault="00B67DD9" w:rsidP="00BD59BF">
      <w:pPr>
        <w:pStyle w:val="Napis"/>
        <w:spacing w:before="120" w:after="120"/>
      </w:pPr>
      <w:bookmarkStart w:id="148" w:name="_Ref350199488"/>
      <w:bookmarkStart w:id="149" w:name="_Toc350900231"/>
      <w:r>
        <w:rPr>
          <w:b/>
        </w:rPr>
        <w:t>Rys.</w:t>
      </w:r>
      <w:r w:rsidR="00801ED4" w:rsidRPr="00DB63BF">
        <w:rPr>
          <w:b/>
        </w:rPr>
        <w:t xml:space="preserve"> </w:t>
      </w:r>
      <w:r w:rsidR="00330CC0" w:rsidRPr="00DC253C">
        <w:rPr>
          <w:b/>
        </w:rPr>
        <w:fldChar w:fldCharType="begin"/>
      </w:r>
      <w:r w:rsidR="00801ED4" w:rsidRPr="00DB63BF">
        <w:rPr>
          <w:b/>
        </w:rPr>
        <w:instrText xml:space="preserve"> SEQ Rysunek \* ARABIC </w:instrText>
      </w:r>
      <w:r w:rsidR="00330CC0" w:rsidRPr="00DC253C">
        <w:rPr>
          <w:b/>
        </w:rPr>
        <w:fldChar w:fldCharType="separate"/>
      </w:r>
      <w:r w:rsidR="008C6BBB">
        <w:rPr>
          <w:b/>
          <w:noProof/>
        </w:rPr>
        <w:t>20</w:t>
      </w:r>
      <w:r w:rsidR="00330CC0" w:rsidRPr="00DC253C">
        <w:rPr>
          <w:b/>
        </w:rPr>
        <w:fldChar w:fldCharType="end"/>
      </w:r>
      <w:bookmarkEnd w:id="148"/>
      <w:r w:rsidR="00801ED4" w:rsidRPr="00DB63BF">
        <w:t xml:space="preserve"> Diagram sekwencji aktualizacji o</w:t>
      </w:r>
      <w:r w:rsidR="005A384D">
        <w:t>programowania koncentratora – 4.</w:t>
      </w:r>
      <w:r w:rsidR="00801ED4" w:rsidRPr="00DB63BF">
        <w:t xml:space="preserve"> wariant niepomyślny</w:t>
      </w:r>
      <w:bookmarkEnd w:id="149"/>
    </w:p>
    <w:p w14:paraId="7F6040C2" w14:textId="77777777" w:rsidR="002528B8" w:rsidRPr="00B67DD9" w:rsidRDefault="002528B8" w:rsidP="002528B8">
      <w:pPr>
        <w:rPr>
          <w:rStyle w:val="Wyrnienie"/>
        </w:rPr>
      </w:pPr>
      <w:r w:rsidRPr="00B67DD9">
        <w:rPr>
          <w:rStyle w:val="Wyrnienie"/>
        </w:rPr>
        <w:t>Założono, że plik obrazu pobrany z serwera HTTPS jest uszkodzony (ma nieprawidłową sumę kontrolną).</w:t>
      </w:r>
    </w:p>
    <w:p w14:paraId="2AA14C89" w14:textId="77777777" w:rsidR="002528B8" w:rsidRPr="00DB63BF" w:rsidRDefault="002528B8" w:rsidP="00BD59BF">
      <w:pPr>
        <w:keepNext/>
        <w:jc w:val="center"/>
      </w:pPr>
      <w:r w:rsidRPr="00DC253C">
        <w:rPr>
          <w:noProof/>
          <w:sz w:val="20"/>
          <w:lang w:val="en-US" w:eastAsia="pl-PL" w:bidi="ar-SA"/>
        </w:rPr>
        <w:lastRenderedPageBreak/>
        <w:drawing>
          <wp:inline distT="0" distB="0" distL="0" distR="0" wp14:anchorId="214E98E2" wp14:editId="07DFC53F">
            <wp:extent cx="5758183" cy="7524070"/>
            <wp:effectExtent l="0" t="0" r="0"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uza\Desktop\dokumenty\ATM\RJ\dcsap-diagrams-png\dcsap-diagrams-png\dcu-fw-update-invalid-fw-sd.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758183" cy="7524070"/>
                    </a:xfrm>
                    <a:prstGeom prst="rect">
                      <a:avLst/>
                    </a:prstGeom>
                    <a:noFill/>
                    <a:ln>
                      <a:noFill/>
                    </a:ln>
                  </pic:spPr>
                </pic:pic>
              </a:graphicData>
            </a:graphic>
          </wp:inline>
        </w:drawing>
      </w:r>
    </w:p>
    <w:p w14:paraId="0901F991" w14:textId="35F86840" w:rsidR="002528B8" w:rsidRPr="00DB63BF" w:rsidRDefault="00D20CDF" w:rsidP="00BD59BF">
      <w:pPr>
        <w:pStyle w:val="Napis"/>
        <w:spacing w:before="120" w:after="120"/>
      </w:pPr>
      <w:bookmarkStart w:id="150" w:name="_Ref350199489"/>
      <w:bookmarkStart w:id="151" w:name="_Toc350900232"/>
      <w:r>
        <w:rPr>
          <w:b/>
        </w:rPr>
        <w:t>Rys.</w:t>
      </w:r>
      <w:r w:rsidR="002528B8" w:rsidRPr="00DB63BF">
        <w:rPr>
          <w:b/>
        </w:rPr>
        <w:t xml:space="preserve"> </w:t>
      </w:r>
      <w:r w:rsidR="00330CC0" w:rsidRPr="00DC253C">
        <w:rPr>
          <w:b/>
        </w:rPr>
        <w:fldChar w:fldCharType="begin"/>
      </w:r>
      <w:r w:rsidR="002528B8" w:rsidRPr="00DB63BF">
        <w:rPr>
          <w:b/>
        </w:rPr>
        <w:instrText xml:space="preserve"> SEQ Rysunek \* ARABIC </w:instrText>
      </w:r>
      <w:r w:rsidR="00330CC0" w:rsidRPr="00DC253C">
        <w:rPr>
          <w:b/>
        </w:rPr>
        <w:fldChar w:fldCharType="separate"/>
      </w:r>
      <w:r w:rsidR="008C6BBB">
        <w:rPr>
          <w:b/>
          <w:noProof/>
        </w:rPr>
        <w:t>21</w:t>
      </w:r>
      <w:r w:rsidR="00330CC0" w:rsidRPr="00DC253C">
        <w:rPr>
          <w:b/>
        </w:rPr>
        <w:fldChar w:fldCharType="end"/>
      </w:r>
      <w:bookmarkEnd w:id="150"/>
      <w:r w:rsidR="002528B8" w:rsidRPr="00DB63BF">
        <w:t xml:space="preserve"> Diagram sekwencji aktualizacji opr</w:t>
      </w:r>
      <w:r w:rsidR="005A384D">
        <w:t>ogramowania koncentratora – 5.</w:t>
      </w:r>
      <w:r>
        <w:t xml:space="preserve"> w</w:t>
      </w:r>
      <w:r w:rsidR="002528B8" w:rsidRPr="00DB63BF">
        <w:t>ariant niepomyślny</w:t>
      </w:r>
      <w:bookmarkEnd w:id="151"/>
    </w:p>
    <w:p w14:paraId="2BCFE254" w14:textId="77777777" w:rsidR="002528B8" w:rsidRPr="00D20CDF" w:rsidRDefault="002528B8" w:rsidP="002528B8">
      <w:pPr>
        <w:rPr>
          <w:rStyle w:val="Wyrnienie"/>
        </w:rPr>
      </w:pPr>
      <w:r w:rsidRPr="00D20CDF">
        <w:rPr>
          <w:rStyle w:val="Wyrnienie"/>
        </w:rPr>
        <w:t>Założono, że wskazany obraz nie jest obsługiwany przez koncentrator.</w:t>
      </w:r>
    </w:p>
    <w:p w14:paraId="612A8243" w14:textId="77777777" w:rsidR="002528B8" w:rsidRPr="00DB63BF" w:rsidRDefault="002528B8" w:rsidP="00BD59BF">
      <w:pPr>
        <w:keepNext/>
        <w:jc w:val="center"/>
      </w:pPr>
      <w:r w:rsidRPr="00DC253C">
        <w:rPr>
          <w:noProof/>
          <w:sz w:val="20"/>
          <w:lang w:val="en-US" w:eastAsia="pl-PL" w:bidi="ar-SA"/>
        </w:rPr>
        <w:lastRenderedPageBreak/>
        <w:drawing>
          <wp:inline distT="0" distB="0" distL="0" distR="0" wp14:anchorId="7C7DA209" wp14:editId="3FA30EB6">
            <wp:extent cx="5542370" cy="8144540"/>
            <wp:effectExtent l="0" t="0" r="1270" b="889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uza\Desktop\dokumenty\ATM\RJ\dcsap-diagrams-png\dcsap-diagrams-png\dcu-fw-update-dev-abort-sd.pn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543608" cy="8146359"/>
                    </a:xfrm>
                    <a:prstGeom prst="rect">
                      <a:avLst/>
                    </a:prstGeom>
                    <a:noFill/>
                    <a:ln>
                      <a:noFill/>
                    </a:ln>
                  </pic:spPr>
                </pic:pic>
              </a:graphicData>
            </a:graphic>
          </wp:inline>
        </w:drawing>
      </w:r>
    </w:p>
    <w:p w14:paraId="36D424B3" w14:textId="70442FF0" w:rsidR="002528B8" w:rsidRPr="00DB63BF" w:rsidRDefault="0020166F" w:rsidP="00BD59BF">
      <w:pPr>
        <w:pStyle w:val="Napis"/>
        <w:spacing w:before="120" w:after="120"/>
      </w:pPr>
      <w:bookmarkStart w:id="152" w:name="_Ref350199492"/>
      <w:bookmarkStart w:id="153" w:name="_Toc350900233"/>
      <w:r>
        <w:rPr>
          <w:b/>
        </w:rPr>
        <w:t>Rys.</w:t>
      </w:r>
      <w:r w:rsidR="002528B8" w:rsidRPr="00DB63BF">
        <w:rPr>
          <w:b/>
        </w:rPr>
        <w:t xml:space="preserve"> </w:t>
      </w:r>
      <w:r w:rsidR="00330CC0" w:rsidRPr="00DC253C">
        <w:rPr>
          <w:b/>
        </w:rPr>
        <w:fldChar w:fldCharType="begin"/>
      </w:r>
      <w:r w:rsidR="002528B8" w:rsidRPr="00DB63BF">
        <w:rPr>
          <w:b/>
        </w:rPr>
        <w:instrText xml:space="preserve"> SEQ Rysunek \* ARABIC </w:instrText>
      </w:r>
      <w:r w:rsidR="00330CC0" w:rsidRPr="00DC253C">
        <w:rPr>
          <w:b/>
        </w:rPr>
        <w:fldChar w:fldCharType="separate"/>
      </w:r>
      <w:r w:rsidR="008C6BBB">
        <w:rPr>
          <w:b/>
          <w:noProof/>
        </w:rPr>
        <w:t>22</w:t>
      </w:r>
      <w:r w:rsidR="00330CC0" w:rsidRPr="00DC253C">
        <w:rPr>
          <w:b/>
        </w:rPr>
        <w:fldChar w:fldCharType="end"/>
      </w:r>
      <w:bookmarkEnd w:id="152"/>
      <w:r w:rsidR="002528B8" w:rsidRPr="00DB63BF">
        <w:t xml:space="preserve"> Diagram sekwencji aktualizacji opr</w:t>
      </w:r>
      <w:r w:rsidR="005A384D">
        <w:t>ogramowania koncentratora – 6.</w:t>
      </w:r>
      <w:r w:rsidR="00D20CDF">
        <w:t xml:space="preserve"> w</w:t>
      </w:r>
      <w:r w:rsidR="002528B8" w:rsidRPr="00DB63BF">
        <w:t>ariant niepomyślny</w:t>
      </w:r>
      <w:bookmarkEnd w:id="153"/>
    </w:p>
    <w:p w14:paraId="0390B123" w14:textId="77777777" w:rsidR="002528B8" w:rsidRPr="00D20CDF" w:rsidRDefault="002528B8" w:rsidP="002528B8">
      <w:pPr>
        <w:rPr>
          <w:rStyle w:val="Wyrnienie"/>
        </w:rPr>
      </w:pPr>
      <w:r w:rsidRPr="00D20CDF">
        <w:rPr>
          <w:rStyle w:val="Wyrnienie"/>
        </w:rPr>
        <w:t>Założono, że koncentrator nie wspiera podtrzymywania sesji w trakcie aktualizacji oraz że przerwał samą aktualizację.</w:t>
      </w:r>
    </w:p>
    <w:p w14:paraId="46BF0424" w14:textId="77777777" w:rsidR="002528B8" w:rsidRPr="00DB63BF" w:rsidRDefault="002528B8" w:rsidP="007027EE">
      <w:pPr>
        <w:pStyle w:val="Nagwek2"/>
        <w:ind w:left="993" w:hanging="851"/>
      </w:pPr>
      <w:bookmarkStart w:id="154" w:name="_Toc356324371"/>
      <w:r w:rsidRPr="00DB63BF">
        <w:lastRenderedPageBreak/>
        <w:t>Aktualizacja oprogramowania licznika</w:t>
      </w:r>
      <w:bookmarkEnd w:id="154"/>
    </w:p>
    <w:p w14:paraId="290EA55B" w14:textId="765FC69B" w:rsidR="002528B8" w:rsidRPr="00DB63BF" w:rsidRDefault="002528B8" w:rsidP="002528B8">
      <w:pPr>
        <w:ind w:firstLine="708"/>
      </w:pPr>
      <w:r w:rsidRPr="00DB63BF">
        <w:t>Aktualizacja oprogramowania licznika</w:t>
      </w:r>
      <w:r w:rsidR="009E6442">
        <w:t xml:space="preserve"> </w:t>
      </w:r>
      <w:r w:rsidR="009E6442" w:rsidRPr="009E6442">
        <w:t xml:space="preserve">(patrz </w:t>
      </w:r>
      <w:r w:rsidR="009E6442" w:rsidRPr="009E6442">
        <w:fldChar w:fldCharType="begin"/>
      </w:r>
      <w:r w:rsidR="009E6442" w:rsidRPr="009E6442">
        <w:instrText xml:space="preserve"> REF _Ref350198243 \h  \* MERGEFORMAT </w:instrText>
      </w:r>
      <w:r w:rsidR="009E6442" w:rsidRPr="009E6442">
        <w:fldChar w:fldCharType="separate"/>
      </w:r>
      <w:r w:rsidR="008C6BBB" w:rsidRPr="008C6BBB">
        <w:t xml:space="preserve">Rys. </w:t>
      </w:r>
      <w:r w:rsidR="008C6BBB" w:rsidRPr="008C6BBB">
        <w:rPr>
          <w:noProof/>
        </w:rPr>
        <w:t>23</w:t>
      </w:r>
      <w:r w:rsidR="009E6442" w:rsidRPr="009E6442">
        <w:fldChar w:fldCharType="end"/>
      </w:r>
      <w:r w:rsidR="009E6442" w:rsidRPr="009E6442">
        <w:t xml:space="preserve">, </w:t>
      </w:r>
      <w:r w:rsidR="009E6442" w:rsidRPr="009E6442">
        <w:fldChar w:fldCharType="begin"/>
      </w:r>
      <w:r w:rsidR="009E6442" w:rsidRPr="009E6442">
        <w:instrText xml:space="preserve"> REF _Ref350198246 \h  \* MERGEFORMAT </w:instrText>
      </w:r>
      <w:r w:rsidR="009E6442" w:rsidRPr="009E6442">
        <w:fldChar w:fldCharType="separate"/>
      </w:r>
      <w:r w:rsidR="008C6BBB" w:rsidRPr="008C6BBB">
        <w:t xml:space="preserve">Rys. </w:t>
      </w:r>
      <w:r w:rsidR="008C6BBB" w:rsidRPr="008C6BBB">
        <w:rPr>
          <w:noProof/>
        </w:rPr>
        <w:t>24</w:t>
      </w:r>
      <w:r w:rsidR="009E6442" w:rsidRPr="009E6442">
        <w:fldChar w:fldCharType="end"/>
      </w:r>
      <w:r w:rsidR="009E6442" w:rsidRPr="009E6442">
        <w:t xml:space="preserve">, </w:t>
      </w:r>
      <w:r w:rsidR="009E6442" w:rsidRPr="009E6442">
        <w:fldChar w:fldCharType="begin"/>
      </w:r>
      <w:r w:rsidR="009E6442" w:rsidRPr="009E6442">
        <w:instrText xml:space="preserve"> REF _Ref350198247 \h  \* MERGEFORMAT </w:instrText>
      </w:r>
      <w:r w:rsidR="009E6442" w:rsidRPr="009E6442">
        <w:fldChar w:fldCharType="separate"/>
      </w:r>
      <w:r w:rsidR="008C6BBB" w:rsidRPr="008C6BBB">
        <w:t xml:space="preserve">Rys. </w:t>
      </w:r>
      <w:r w:rsidR="008C6BBB" w:rsidRPr="008C6BBB">
        <w:rPr>
          <w:noProof/>
        </w:rPr>
        <w:t>25</w:t>
      </w:r>
      <w:r w:rsidR="009E6442" w:rsidRPr="009E6442">
        <w:fldChar w:fldCharType="end"/>
      </w:r>
      <w:r w:rsidR="009E6442" w:rsidRPr="009E6442">
        <w:t xml:space="preserve">, </w:t>
      </w:r>
      <w:r w:rsidR="009E6442" w:rsidRPr="009E6442">
        <w:fldChar w:fldCharType="begin"/>
      </w:r>
      <w:r w:rsidR="009E6442" w:rsidRPr="009E6442">
        <w:instrText xml:space="preserve"> REF _Ref350198261 \h  \* MERGEFORMAT </w:instrText>
      </w:r>
      <w:r w:rsidR="009E6442" w:rsidRPr="009E6442">
        <w:fldChar w:fldCharType="separate"/>
      </w:r>
      <w:r w:rsidR="008C6BBB" w:rsidRPr="008C6BBB">
        <w:t xml:space="preserve">Rys. </w:t>
      </w:r>
      <w:r w:rsidR="008C6BBB" w:rsidRPr="008C6BBB">
        <w:rPr>
          <w:noProof/>
        </w:rPr>
        <w:t>26</w:t>
      </w:r>
      <w:r w:rsidR="009E6442" w:rsidRPr="009E6442">
        <w:fldChar w:fldCharType="end"/>
      </w:r>
      <w:r w:rsidR="009E6442" w:rsidRPr="009E6442">
        <w:t xml:space="preserve">, </w:t>
      </w:r>
      <w:r w:rsidR="009E6442" w:rsidRPr="009E6442">
        <w:fldChar w:fldCharType="begin"/>
      </w:r>
      <w:r w:rsidR="009E6442" w:rsidRPr="009E6442">
        <w:instrText xml:space="preserve"> REF _Ref350198263 \h  \* MERGEFORMAT </w:instrText>
      </w:r>
      <w:r w:rsidR="009E6442" w:rsidRPr="009E6442">
        <w:fldChar w:fldCharType="separate"/>
      </w:r>
      <w:r w:rsidR="008C6BBB" w:rsidRPr="008C6BBB">
        <w:t xml:space="preserve">Rys. </w:t>
      </w:r>
      <w:r w:rsidR="008C6BBB" w:rsidRPr="008C6BBB">
        <w:rPr>
          <w:noProof/>
        </w:rPr>
        <w:t>27</w:t>
      </w:r>
      <w:r w:rsidR="009E6442" w:rsidRPr="009E6442">
        <w:fldChar w:fldCharType="end"/>
      </w:r>
      <w:r w:rsidR="009E6442" w:rsidRPr="009E6442">
        <w:t xml:space="preserve">, </w:t>
      </w:r>
      <w:r w:rsidR="009E6442" w:rsidRPr="009E6442">
        <w:fldChar w:fldCharType="begin"/>
      </w:r>
      <w:r w:rsidR="009E6442" w:rsidRPr="009E6442">
        <w:instrText xml:space="preserve"> REF _Ref350198264 \h  \* MERGEFORMAT </w:instrText>
      </w:r>
      <w:r w:rsidR="009E6442" w:rsidRPr="009E6442">
        <w:fldChar w:fldCharType="separate"/>
      </w:r>
      <w:r w:rsidR="008C6BBB" w:rsidRPr="008C6BBB">
        <w:t xml:space="preserve">Rys. </w:t>
      </w:r>
      <w:r w:rsidR="008C6BBB" w:rsidRPr="008C6BBB">
        <w:rPr>
          <w:noProof/>
        </w:rPr>
        <w:t>28</w:t>
      </w:r>
      <w:r w:rsidR="009E6442" w:rsidRPr="009E6442">
        <w:fldChar w:fldCharType="end"/>
      </w:r>
      <w:r w:rsidR="009E6442" w:rsidRPr="009E6442">
        <w:t xml:space="preserve">, </w:t>
      </w:r>
      <w:r w:rsidR="009E6442" w:rsidRPr="009E6442">
        <w:fldChar w:fldCharType="begin"/>
      </w:r>
      <w:r w:rsidR="009E6442" w:rsidRPr="009E6442">
        <w:instrText xml:space="preserve"> REF _Ref350198266 \h  \* MERGEFORMAT </w:instrText>
      </w:r>
      <w:r w:rsidR="009E6442" w:rsidRPr="009E6442">
        <w:fldChar w:fldCharType="separate"/>
      </w:r>
      <w:r w:rsidR="008C6BBB" w:rsidRPr="008C6BBB">
        <w:t xml:space="preserve">Rys. </w:t>
      </w:r>
      <w:r w:rsidR="008C6BBB" w:rsidRPr="008C6BBB">
        <w:rPr>
          <w:noProof/>
        </w:rPr>
        <w:t>29</w:t>
      </w:r>
      <w:r w:rsidR="009E6442" w:rsidRPr="009E6442">
        <w:fldChar w:fldCharType="end"/>
      </w:r>
      <w:r w:rsidR="009E6442" w:rsidRPr="009E6442">
        <w:t xml:space="preserve">, </w:t>
      </w:r>
      <w:r w:rsidR="009E6442" w:rsidRPr="009E6442">
        <w:fldChar w:fldCharType="begin"/>
      </w:r>
      <w:r w:rsidR="009E6442" w:rsidRPr="009E6442">
        <w:instrText xml:space="preserve"> REF _Ref350198270 \h  \* MERGEFORMAT </w:instrText>
      </w:r>
      <w:r w:rsidR="009E6442" w:rsidRPr="009E6442">
        <w:fldChar w:fldCharType="separate"/>
      </w:r>
      <w:r w:rsidR="008C6BBB" w:rsidRPr="008C6BBB">
        <w:t xml:space="preserve">Rys. </w:t>
      </w:r>
      <w:r w:rsidR="008C6BBB" w:rsidRPr="008C6BBB">
        <w:rPr>
          <w:noProof/>
        </w:rPr>
        <w:t>30</w:t>
      </w:r>
      <w:r w:rsidR="009E6442" w:rsidRPr="009E6442">
        <w:fldChar w:fldCharType="end"/>
      </w:r>
      <w:r w:rsidR="009E6442" w:rsidRPr="009E6442">
        <w:t>)</w:t>
      </w:r>
      <w:r w:rsidRPr="00DB63BF">
        <w:t xml:space="preserve"> odbywa się analogicznie do aktualizacji oprogramowania koncentratora, z tą różnicą, że polecenie aktualizacji adresowane jest do licznika i obiektu </w:t>
      </w:r>
      <w:r w:rsidRPr="00C42EAE">
        <w:rPr>
          <w:i/>
        </w:rPr>
        <w:t>Meter firmware</w:t>
      </w:r>
      <w:r w:rsidRPr="00DB63BF">
        <w:t>. Obraz aktualizacji musi w takim przypadku pasować do wskazanego licznika. Zadaniem koncentratora jest odpowiedzenie systemowi akwizycji sukcesem i nowym (już zinkrementowanym) identyfikatorem ostatniej (czyli właśnie trwającej) aktualizacji, jeżeli nie trwa obecnie żadna inna aktualizacja. Następnie odbywa się pobranie tego obrazu, sprawdzenie jego poprawności</w:t>
      </w:r>
      <w:r w:rsidR="00FF2AAB">
        <w:t xml:space="preserve"> (o ile producent koncentratora jest w stanie je przeprowadzić)</w:t>
      </w:r>
      <w:r w:rsidRPr="00DB63BF">
        <w:t>, przekazanie obrazu do licznika i właściwe wyzwolenie procesu aktualizacji. Na koniec wysyłane jest powiadomienie do systemu akwizycji informujące o zakończeniu aktualizacji, po otrzymaniu którego system akwizycji sprawdza status ostatniej aktualizacji.</w:t>
      </w:r>
    </w:p>
    <w:p w14:paraId="31EA6A74" w14:textId="77777777" w:rsidR="002528B8" w:rsidRPr="00DB63BF" w:rsidRDefault="002528B8" w:rsidP="002528B8">
      <w:pPr>
        <w:keepNext/>
        <w:jc w:val="center"/>
      </w:pPr>
      <w:r w:rsidRPr="00DC253C">
        <w:rPr>
          <w:noProof/>
          <w:lang w:val="en-US" w:eastAsia="pl-PL" w:bidi="ar-SA"/>
        </w:rPr>
        <w:lastRenderedPageBreak/>
        <w:drawing>
          <wp:inline distT="0" distB="0" distL="0" distR="0" wp14:anchorId="6A6B2180" wp14:editId="42CAD141">
            <wp:extent cx="5396430" cy="8325102"/>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uza\Desktop\dokumenty\ATM\RJ\dcsap-diagrams-png\dcsap-diagrams-png\meter-fw-update-sd.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396430" cy="8325102"/>
                    </a:xfrm>
                    <a:prstGeom prst="rect">
                      <a:avLst/>
                    </a:prstGeom>
                    <a:noFill/>
                    <a:ln>
                      <a:noFill/>
                    </a:ln>
                  </pic:spPr>
                </pic:pic>
              </a:graphicData>
            </a:graphic>
          </wp:inline>
        </w:drawing>
      </w:r>
    </w:p>
    <w:p w14:paraId="0902A82E" w14:textId="2B127850" w:rsidR="002528B8" w:rsidRPr="00DB63BF" w:rsidRDefault="00D20CDF" w:rsidP="001B00D1">
      <w:pPr>
        <w:pStyle w:val="Napis"/>
        <w:spacing w:before="120" w:after="120"/>
      </w:pPr>
      <w:bookmarkStart w:id="155" w:name="_Ref350198243"/>
      <w:bookmarkStart w:id="156" w:name="_Toc350900234"/>
      <w:r>
        <w:rPr>
          <w:b/>
        </w:rPr>
        <w:t>Rys.</w:t>
      </w:r>
      <w:r w:rsidR="002528B8" w:rsidRPr="00DB63BF">
        <w:rPr>
          <w:b/>
        </w:rPr>
        <w:t xml:space="preserve"> </w:t>
      </w:r>
      <w:r w:rsidR="00330CC0" w:rsidRPr="00DC253C">
        <w:rPr>
          <w:b/>
        </w:rPr>
        <w:fldChar w:fldCharType="begin"/>
      </w:r>
      <w:r w:rsidR="002528B8" w:rsidRPr="00DB63BF">
        <w:rPr>
          <w:b/>
        </w:rPr>
        <w:instrText xml:space="preserve"> SEQ Rysunek \* ARABIC </w:instrText>
      </w:r>
      <w:r w:rsidR="00330CC0" w:rsidRPr="00DC253C">
        <w:rPr>
          <w:b/>
        </w:rPr>
        <w:fldChar w:fldCharType="separate"/>
      </w:r>
      <w:r w:rsidR="008C6BBB">
        <w:rPr>
          <w:b/>
          <w:noProof/>
        </w:rPr>
        <w:t>23</w:t>
      </w:r>
      <w:r w:rsidR="00330CC0" w:rsidRPr="00DC253C">
        <w:rPr>
          <w:b/>
        </w:rPr>
        <w:fldChar w:fldCharType="end"/>
      </w:r>
      <w:bookmarkEnd w:id="155"/>
      <w:r w:rsidR="002528B8" w:rsidRPr="00DB63BF">
        <w:t xml:space="preserve"> Diagram sekwencji aktualizacji oprogramowania licznika – wariant pomyślny</w:t>
      </w:r>
      <w:bookmarkEnd w:id="156"/>
    </w:p>
    <w:p w14:paraId="45FA9D7D" w14:textId="77777777" w:rsidR="00276D85" w:rsidRPr="00D20CDF" w:rsidRDefault="00276D85" w:rsidP="00276D85">
      <w:pPr>
        <w:rPr>
          <w:rStyle w:val="Wyrnienie"/>
        </w:rPr>
      </w:pPr>
      <w:r w:rsidRPr="00D20CDF">
        <w:rPr>
          <w:rStyle w:val="Wyrnienie"/>
        </w:rPr>
        <w:t>Założono, że wszystkie kroki przebiegły pomyślnie.</w:t>
      </w:r>
    </w:p>
    <w:p w14:paraId="3A78A7C4" w14:textId="77777777" w:rsidR="00276D85" w:rsidRPr="00DB63BF" w:rsidRDefault="00276D85" w:rsidP="00BD59BF">
      <w:pPr>
        <w:keepNext/>
        <w:jc w:val="center"/>
      </w:pPr>
      <w:r w:rsidRPr="00DC253C">
        <w:rPr>
          <w:noProof/>
          <w:sz w:val="20"/>
          <w:lang w:val="en-US" w:eastAsia="pl-PL" w:bidi="ar-SA"/>
        </w:rPr>
        <w:lastRenderedPageBreak/>
        <w:drawing>
          <wp:inline distT="0" distB="0" distL="0" distR="0" wp14:anchorId="7DB111E4" wp14:editId="6B47D0CA">
            <wp:extent cx="5760718" cy="1524986"/>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uza\Desktop\dokumenty\ATM\RJ\dcsap-diagrams-png\dcsap-diagrams-png\meter-fw-update-during-update-sd.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760718" cy="1524986"/>
                    </a:xfrm>
                    <a:prstGeom prst="rect">
                      <a:avLst/>
                    </a:prstGeom>
                    <a:noFill/>
                    <a:ln>
                      <a:noFill/>
                    </a:ln>
                  </pic:spPr>
                </pic:pic>
              </a:graphicData>
            </a:graphic>
          </wp:inline>
        </w:drawing>
      </w:r>
    </w:p>
    <w:p w14:paraId="41C8DE7F" w14:textId="67EC0547" w:rsidR="00276D85" w:rsidRPr="00DB63BF" w:rsidRDefault="00D20CDF" w:rsidP="001B00D1">
      <w:pPr>
        <w:pStyle w:val="Napis"/>
        <w:spacing w:before="120" w:after="120"/>
      </w:pPr>
      <w:bookmarkStart w:id="157" w:name="_Ref350198246"/>
      <w:bookmarkStart w:id="158" w:name="_Toc350900235"/>
      <w:r>
        <w:rPr>
          <w:b/>
        </w:rPr>
        <w:t>Rys.</w:t>
      </w:r>
      <w:r w:rsidR="00276D85" w:rsidRPr="00DB63BF">
        <w:rPr>
          <w:b/>
        </w:rPr>
        <w:t xml:space="preserve"> </w:t>
      </w:r>
      <w:r w:rsidR="00330CC0" w:rsidRPr="00DC253C">
        <w:rPr>
          <w:b/>
        </w:rPr>
        <w:fldChar w:fldCharType="begin"/>
      </w:r>
      <w:r w:rsidR="00276D85" w:rsidRPr="00DB63BF">
        <w:rPr>
          <w:b/>
        </w:rPr>
        <w:instrText xml:space="preserve"> SEQ Rysunek \* ARABIC </w:instrText>
      </w:r>
      <w:r w:rsidR="00330CC0" w:rsidRPr="00DC253C">
        <w:rPr>
          <w:b/>
        </w:rPr>
        <w:fldChar w:fldCharType="separate"/>
      </w:r>
      <w:r w:rsidR="008C6BBB">
        <w:rPr>
          <w:b/>
          <w:noProof/>
        </w:rPr>
        <w:t>24</w:t>
      </w:r>
      <w:r w:rsidR="00330CC0" w:rsidRPr="00DC253C">
        <w:rPr>
          <w:b/>
        </w:rPr>
        <w:fldChar w:fldCharType="end"/>
      </w:r>
      <w:bookmarkEnd w:id="157"/>
      <w:r w:rsidR="00276D85" w:rsidRPr="00DB63BF">
        <w:t xml:space="preserve"> Diagram sekwencji aktualizacji oprogramowa</w:t>
      </w:r>
      <w:r w:rsidR="005A384D">
        <w:t>nia licznika – 1.</w:t>
      </w:r>
      <w:r w:rsidR="003B029A" w:rsidRPr="00DB63BF">
        <w:t xml:space="preserve"> wariant niepo</w:t>
      </w:r>
      <w:r w:rsidR="00276D85" w:rsidRPr="00DB63BF">
        <w:t>myślny</w:t>
      </w:r>
      <w:bookmarkEnd w:id="158"/>
    </w:p>
    <w:p w14:paraId="520C953D" w14:textId="77777777" w:rsidR="003B029A" w:rsidRPr="00D20CDF" w:rsidRDefault="003B029A" w:rsidP="003B029A">
      <w:pPr>
        <w:rPr>
          <w:rStyle w:val="Wyrnienie"/>
        </w:rPr>
      </w:pPr>
      <w:r w:rsidRPr="00D20CDF">
        <w:rPr>
          <w:rStyle w:val="Wyrnienie"/>
        </w:rPr>
        <w:t>Założono, że rozpoczęto wcześniej już inną aktualizację, która jeszcze się nie zakończyła.</w:t>
      </w:r>
    </w:p>
    <w:p w14:paraId="47C61C9A" w14:textId="77777777" w:rsidR="00662F57" w:rsidRPr="00DB63BF" w:rsidRDefault="00662F57" w:rsidP="003B029A">
      <w:pPr>
        <w:rPr>
          <w:sz w:val="20"/>
        </w:rPr>
      </w:pPr>
    </w:p>
    <w:p w14:paraId="164418D0" w14:textId="77777777" w:rsidR="003B029A" w:rsidRPr="00DB63BF" w:rsidRDefault="003B029A" w:rsidP="00BD59BF">
      <w:pPr>
        <w:keepNext/>
        <w:jc w:val="center"/>
      </w:pPr>
      <w:r w:rsidRPr="00DC253C">
        <w:rPr>
          <w:noProof/>
          <w:sz w:val="20"/>
          <w:lang w:val="en-US" w:eastAsia="pl-PL" w:bidi="ar-SA"/>
        </w:rPr>
        <w:drawing>
          <wp:inline distT="0" distB="0" distL="0" distR="0" wp14:anchorId="149337BE" wp14:editId="55483608">
            <wp:extent cx="5760720" cy="4122658"/>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uza\Desktop\dokumenty\ATM\RJ\dcsap-diagrams-png\dcsap-diagrams-png\meter-fw-update-invalid-url-sd.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760720" cy="4122658"/>
                    </a:xfrm>
                    <a:prstGeom prst="rect">
                      <a:avLst/>
                    </a:prstGeom>
                    <a:noFill/>
                    <a:ln>
                      <a:noFill/>
                    </a:ln>
                  </pic:spPr>
                </pic:pic>
              </a:graphicData>
            </a:graphic>
          </wp:inline>
        </w:drawing>
      </w:r>
    </w:p>
    <w:p w14:paraId="4D78A75F" w14:textId="140D2FA2" w:rsidR="003B029A" w:rsidRPr="00DB63BF" w:rsidRDefault="00D20CDF" w:rsidP="001B00D1">
      <w:pPr>
        <w:pStyle w:val="Napis"/>
        <w:spacing w:before="120" w:after="120"/>
      </w:pPr>
      <w:bookmarkStart w:id="159" w:name="_Ref350198247"/>
      <w:bookmarkStart w:id="160" w:name="_Toc350900236"/>
      <w:r>
        <w:rPr>
          <w:b/>
        </w:rPr>
        <w:t>Rys.</w:t>
      </w:r>
      <w:r w:rsidR="003B029A" w:rsidRPr="00DB63BF">
        <w:rPr>
          <w:b/>
        </w:rPr>
        <w:t xml:space="preserve"> </w:t>
      </w:r>
      <w:r w:rsidR="00330CC0" w:rsidRPr="00DC253C">
        <w:rPr>
          <w:b/>
        </w:rPr>
        <w:fldChar w:fldCharType="begin"/>
      </w:r>
      <w:r w:rsidR="003B029A" w:rsidRPr="00DB63BF">
        <w:rPr>
          <w:b/>
        </w:rPr>
        <w:instrText xml:space="preserve"> SEQ Rysunek \* ARABIC </w:instrText>
      </w:r>
      <w:r w:rsidR="00330CC0" w:rsidRPr="00DC253C">
        <w:rPr>
          <w:b/>
        </w:rPr>
        <w:fldChar w:fldCharType="separate"/>
      </w:r>
      <w:r w:rsidR="008C6BBB">
        <w:rPr>
          <w:b/>
          <w:noProof/>
        </w:rPr>
        <w:t>25</w:t>
      </w:r>
      <w:r w:rsidR="00330CC0" w:rsidRPr="00DC253C">
        <w:rPr>
          <w:b/>
        </w:rPr>
        <w:fldChar w:fldCharType="end"/>
      </w:r>
      <w:bookmarkEnd w:id="159"/>
      <w:r w:rsidR="003B029A" w:rsidRPr="00DB63BF">
        <w:t xml:space="preserve"> Diagram sekwencji aktualizacj</w:t>
      </w:r>
      <w:r w:rsidR="005A384D">
        <w:t>i oprogramowania licznika – 2.</w:t>
      </w:r>
      <w:r>
        <w:t xml:space="preserve"> w</w:t>
      </w:r>
      <w:r w:rsidR="003B029A" w:rsidRPr="00DB63BF">
        <w:t>ariant niepomyślny</w:t>
      </w:r>
      <w:bookmarkEnd w:id="160"/>
    </w:p>
    <w:p w14:paraId="28B9D01D" w14:textId="77777777" w:rsidR="003B029A" w:rsidRPr="00D20CDF" w:rsidRDefault="003B029A" w:rsidP="003B029A">
      <w:pPr>
        <w:rPr>
          <w:rStyle w:val="Wyrnienie"/>
        </w:rPr>
      </w:pPr>
      <w:r w:rsidRPr="00D20CDF">
        <w:rPr>
          <w:rStyle w:val="Wyrnienie"/>
        </w:rPr>
        <w:t>Założono, że podany adres obrazu jest nieprawidłowy.</w:t>
      </w:r>
    </w:p>
    <w:p w14:paraId="7B71B1E3" w14:textId="77777777" w:rsidR="006E5F16" w:rsidRPr="00DB63BF" w:rsidRDefault="006E5F16" w:rsidP="00BD59BF">
      <w:pPr>
        <w:keepNext/>
        <w:jc w:val="center"/>
      </w:pPr>
      <w:r w:rsidRPr="00DC253C">
        <w:rPr>
          <w:noProof/>
          <w:sz w:val="20"/>
          <w:lang w:val="en-US" w:eastAsia="pl-PL" w:bidi="ar-SA"/>
        </w:rPr>
        <w:lastRenderedPageBreak/>
        <w:drawing>
          <wp:inline distT="0" distB="0" distL="0" distR="0" wp14:anchorId="764F8559" wp14:editId="1756B3A3">
            <wp:extent cx="5760720" cy="4773604"/>
            <wp:effectExtent l="0" t="0" r="0" b="825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uza\Desktop\dokumenty\ATM\RJ\dcsap-diagrams-png\dcsap-diagrams-png\meter-fw-update-wrong-cert-sd.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760720" cy="4773604"/>
                    </a:xfrm>
                    <a:prstGeom prst="rect">
                      <a:avLst/>
                    </a:prstGeom>
                    <a:noFill/>
                    <a:ln>
                      <a:noFill/>
                    </a:ln>
                  </pic:spPr>
                </pic:pic>
              </a:graphicData>
            </a:graphic>
          </wp:inline>
        </w:drawing>
      </w:r>
    </w:p>
    <w:p w14:paraId="53C24AFF" w14:textId="516B0C82" w:rsidR="006E5F16" w:rsidRPr="00DB63BF" w:rsidRDefault="00D20CDF" w:rsidP="001B00D1">
      <w:pPr>
        <w:pStyle w:val="Napis"/>
        <w:spacing w:before="120" w:after="120"/>
      </w:pPr>
      <w:bookmarkStart w:id="161" w:name="_Ref350198261"/>
      <w:bookmarkStart w:id="162" w:name="_Toc350900237"/>
      <w:r>
        <w:rPr>
          <w:b/>
        </w:rPr>
        <w:t>Rys.</w:t>
      </w:r>
      <w:r w:rsidR="006E5F16" w:rsidRPr="00DB63BF">
        <w:rPr>
          <w:b/>
        </w:rPr>
        <w:t xml:space="preserve"> </w:t>
      </w:r>
      <w:r w:rsidR="00330CC0" w:rsidRPr="00DC253C">
        <w:rPr>
          <w:b/>
        </w:rPr>
        <w:fldChar w:fldCharType="begin"/>
      </w:r>
      <w:r w:rsidR="006E5F16" w:rsidRPr="00DB63BF">
        <w:rPr>
          <w:b/>
        </w:rPr>
        <w:instrText xml:space="preserve"> SEQ Rysunek \* ARABIC </w:instrText>
      </w:r>
      <w:r w:rsidR="00330CC0" w:rsidRPr="00DC253C">
        <w:rPr>
          <w:b/>
        </w:rPr>
        <w:fldChar w:fldCharType="separate"/>
      </w:r>
      <w:r w:rsidR="008C6BBB">
        <w:rPr>
          <w:b/>
          <w:noProof/>
        </w:rPr>
        <w:t>26</w:t>
      </w:r>
      <w:r w:rsidR="00330CC0" w:rsidRPr="00DC253C">
        <w:rPr>
          <w:b/>
        </w:rPr>
        <w:fldChar w:fldCharType="end"/>
      </w:r>
      <w:bookmarkEnd w:id="161"/>
      <w:r w:rsidR="006E5F16" w:rsidRPr="00DB63BF">
        <w:t xml:space="preserve"> Diagram sekwencji aktualizac</w:t>
      </w:r>
      <w:r>
        <w:t>j</w:t>
      </w:r>
      <w:r w:rsidR="005A384D">
        <w:t>i oprogramowania licznika – 3.</w:t>
      </w:r>
      <w:r>
        <w:t xml:space="preserve"> </w:t>
      </w:r>
      <w:r w:rsidR="006E5F16" w:rsidRPr="00DB63BF">
        <w:t>wariant niepomyślny</w:t>
      </w:r>
      <w:bookmarkEnd w:id="162"/>
    </w:p>
    <w:p w14:paraId="5FC40A74" w14:textId="77777777" w:rsidR="006E5F16" w:rsidRPr="00D20CDF" w:rsidRDefault="006E5F16" w:rsidP="006E5F16">
      <w:pPr>
        <w:rPr>
          <w:rStyle w:val="Wyrnienie"/>
        </w:rPr>
      </w:pPr>
      <w:r w:rsidRPr="00D20CDF">
        <w:rPr>
          <w:rStyle w:val="Wyrnienie"/>
        </w:rPr>
        <w:t>Założono, że certyfikat, który zwraca serwer HTTPS, jest nieprawidłowy.</w:t>
      </w:r>
    </w:p>
    <w:p w14:paraId="7ED1DA9B" w14:textId="77777777" w:rsidR="006E5F16" w:rsidRPr="00DB63BF" w:rsidRDefault="006E5F16" w:rsidP="00BD59BF">
      <w:pPr>
        <w:keepNext/>
        <w:jc w:val="center"/>
      </w:pPr>
      <w:r w:rsidRPr="00DC253C">
        <w:rPr>
          <w:noProof/>
          <w:sz w:val="20"/>
          <w:lang w:val="en-US" w:eastAsia="pl-PL" w:bidi="ar-SA"/>
        </w:rPr>
        <w:lastRenderedPageBreak/>
        <w:drawing>
          <wp:inline distT="0" distB="0" distL="0" distR="0" wp14:anchorId="31FCFA2C" wp14:editId="5BF3EA9A">
            <wp:extent cx="5760720" cy="6072440"/>
            <wp:effectExtent l="0" t="0" r="0" b="508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uza\Desktop\dokumenty\ATM\RJ\dcsap-diagrams-png\dcsap-diagrams-png\meter-fw-update-invalid-chksum-sd.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760720" cy="6072440"/>
                    </a:xfrm>
                    <a:prstGeom prst="rect">
                      <a:avLst/>
                    </a:prstGeom>
                    <a:noFill/>
                    <a:ln>
                      <a:noFill/>
                    </a:ln>
                  </pic:spPr>
                </pic:pic>
              </a:graphicData>
            </a:graphic>
          </wp:inline>
        </w:drawing>
      </w:r>
    </w:p>
    <w:p w14:paraId="53BC5DAD" w14:textId="55EF1483" w:rsidR="006E5F16" w:rsidRPr="00DB63BF" w:rsidRDefault="00B2684B" w:rsidP="001B00D1">
      <w:pPr>
        <w:pStyle w:val="Napis"/>
        <w:spacing w:before="120" w:after="120"/>
      </w:pPr>
      <w:bookmarkStart w:id="163" w:name="_Ref350198263"/>
      <w:bookmarkStart w:id="164" w:name="_Toc350900238"/>
      <w:r>
        <w:rPr>
          <w:b/>
        </w:rPr>
        <w:t>Rys.</w:t>
      </w:r>
      <w:r w:rsidR="006E5F16" w:rsidRPr="00DB63BF">
        <w:rPr>
          <w:b/>
        </w:rPr>
        <w:t xml:space="preserve"> </w:t>
      </w:r>
      <w:r w:rsidR="00330CC0" w:rsidRPr="00DC253C">
        <w:rPr>
          <w:b/>
        </w:rPr>
        <w:fldChar w:fldCharType="begin"/>
      </w:r>
      <w:r w:rsidR="006E5F16" w:rsidRPr="00DB63BF">
        <w:rPr>
          <w:b/>
        </w:rPr>
        <w:instrText xml:space="preserve"> SEQ Rysunek \* ARABIC </w:instrText>
      </w:r>
      <w:r w:rsidR="00330CC0" w:rsidRPr="00DC253C">
        <w:rPr>
          <w:b/>
        </w:rPr>
        <w:fldChar w:fldCharType="separate"/>
      </w:r>
      <w:r w:rsidR="008C6BBB">
        <w:rPr>
          <w:b/>
          <w:noProof/>
        </w:rPr>
        <w:t>27</w:t>
      </w:r>
      <w:r w:rsidR="00330CC0" w:rsidRPr="00DC253C">
        <w:rPr>
          <w:b/>
        </w:rPr>
        <w:fldChar w:fldCharType="end"/>
      </w:r>
      <w:bookmarkEnd w:id="163"/>
      <w:r w:rsidR="006E5F16" w:rsidRPr="00DB63BF">
        <w:t xml:space="preserve"> Diagram sekwencji aktualiza</w:t>
      </w:r>
      <w:r w:rsidR="005A384D">
        <w:t>cji oprogramowania licznika – 4.</w:t>
      </w:r>
      <w:r w:rsidR="006E5F16" w:rsidRPr="00DB63BF">
        <w:t xml:space="preserve"> wariant niepomyślny</w:t>
      </w:r>
      <w:bookmarkEnd w:id="164"/>
    </w:p>
    <w:p w14:paraId="7C6288F1" w14:textId="77777777" w:rsidR="006E5F16" w:rsidRPr="00D20CDF" w:rsidRDefault="006E5F16" w:rsidP="006E5F16">
      <w:pPr>
        <w:rPr>
          <w:rStyle w:val="Wyrnienie"/>
        </w:rPr>
      </w:pPr>
      <w:r w:rsidRPr="00D20CDF">
        <w:rPr>
          <w:rStyle w:val="Wyrnienie"/>
        </w:rPr>
        <w:t>Założono, że plik obrazu pobrany z serwera HTTPS jest uszkodzony (ma nieprawidłową sumę kontrolną).</w:t>
      </w:r>
    </w:p>
    <w:p w14:paraId="6B2C703F" w14:textId="77777777" w:rsidR="006E5F16" w:rsidRPr="00DB63BF" w:rsidRDefault="006E5F16" w:rsidP="00BD59BF">
      <w:pPr>
        <w:keepNext/>
        <w:jc w:val="center"/>
      </w:pPr>
      <w:r w:rsidRPr="00DC253C">
        <w:rPr>
          <w:noProof/>
          <w:sz w:val="20"/>
          <w:lang w:val="en-US" w:eastAsia="pl-PL" w:bidi="ar-SA"/>
        </w:rPr>
        <w:lastRenderedPageBreak/>
        <w:drawing>
          <wp:inline distT="0" distB="0" distL="0" distR="0" wp14:anchorId="5BC50363" wp14:editId="1857B453">
            <wp:extent cx="5760720" cy="7157350"/>
            <wp:effectExtent l="0" t="0" r="0" b="571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uza\Desktop\dokumenty\ATM\RJ\dcsap-diagrams-png\dcsap-diagrams-png\meter-fw-update-unavailable-sd.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760720" cy="7157350"/>
                    </a:xfrm>
                    <a:prstGeom prst="rect">
                      <a:avLst/>
                    </a:prstGeom>
                    <a:noFill/>
                    <a:ln>
                      <a:noFill/>
                    </a:ln>
                  </pic:spPr>
                </pic:pic>
              </a:graphicData>
            </a:graphic>
          </wp:inline>
        </w:drawing>
      </w:r>
    </w:p>
    <w:p w14:paraId="22DB13E7" w14:textId="085D289D" w:rsidR="006E5F16" w:rsidRPr="00DB63BF" w:rsidRDefault="00B2684B" w:rsidP="001B00D1">
      <w:pPr>
        <w:pStyle w:val="Napis"/>
        <w:spacing w:before="120" w:after="120"/>
      </w:pPr>
      <w:bookmarkStart w:id="165" w:name="_Ref350198264"/>
      <w:bookmarkStart w:id="166" w:name="_Toc350900239"/>
      <w:r>
        <w:rPr>
          <w:b/>
        </w:rPr>
        <w:t>Rys.</w:t>
      </w:r>
      <w:r w:rsidR="006E5F16" w:rsidRPr="00DB63BF">
        <w:rPr>
          <w:b/>
        </w:rPr>
        <w:t xml:space="preserve"> </w:t>
      </w:r>
      <w:r w:rsidR="00330CC0" w:rsidRPr="00DC253C">
        <w:rPr>
          <w:b/>
        </w:rPr>
        <w:fldChar w:fldCharType="begin"/>
      </w:r>
      <w:r w:rsidR="006E5F16" w:rsidRPr="00DB63BF">
        <w:rPr>
          <w:b/>
        </w:rPr>
        <w:instrText xml:space="preserve"> SEQ Rysunek \* ARABIC </w:instrText>
      </w:r>
      <w:r w:rsidR="00330CC0" w:rsidRPr="00DC253C">
        <w:rPr>
          <w:b/>
        </w:rPr>
        <w:fldChar w:fldCharType="separate"/>
      </w:r>
      <w:r w:rsidR="008C6BBB">
        <w:rPr>
          <w:b/>
          <w:noProof/>
        </w:rPr>
        <w:t>28</w:t>
      </w:r>
      <w:r w:rsidR="00330CC0" w:rsidRPr="00DC253C">
        <w:rPr>
          <w:b/>
        </w:rPr>
        <w:fldChar w:fldCharType="end"/>
      </w:r>
      <w:bookmarkEnd w:id="165"/>
      <w:r w:rsidR="006E5F16" w:rsidRPr="00DB63BF">
        <w:t xml:space="preserve"> Diagram sekwencji aktualiza</w:t>
      </w:r>
      <w:r w:rsidR="005A384D">
        <w:t>cji oprogramowania licznika – 5.</w:t>
      </w:r>
      <w:r w:rsidR="006E5F16" w:rsidRPr="00DB63BF">
        <w:t xml:space="preserve"> wariant niepomyślny</w:t>
      </w:r>
      <w:bookmarkEnd w:id="166"/>
    </w:p>
    <w:p w14:paraId="499757DD" w14:textId="77777777" w:rsidR="006E5F16" w:rsidRPr="00D20CDF" w:rsidRDefault="006E5F16" w:rsidP="006E5F16">
      <w:pPr>
        <w:rPr>
          <w:rStyle w:val="Wyrnienie"/>
        </w:rPr>
      </w:pPr>
      <w:r w:rsidRPr="00D20CDF">
        <w:rPr>
          <w:rStyle w:val="Wyrnienie"/>
        </w:rPr>
        <w:t>Założono, że licznik nie jest dostępny w trakcie próby przeprowadzenia aktualizacji.</w:t>
      </w:r>
    </w:p>
    <w:p w14:paraId="4E12960C" w14:textId="77777777" w:rsidR="006E5F16" w:rsidRPr="00DB63BF" w:rsidRDefault="006E5F16" w:rsidP="00BD59BF">
      <w:pPr>
        <w:keepNext/>
        <w:jc w:val="center"/>
      </w:pPr>
      <w:r w:rsidRPr="00DC253C">
        <w:rPr>
          <w:noProof/>
          <w:sz w:val="20"/>
          <w:lang w:val="en-US" w:eastAsia="pl-PL" w:bidi="ar-SA"/>
        </w:rPr>
        <w:lastRenderedPageBreak/>
        <w:drawing>
          <wp:inline distT="0" distB="0" distL="0" distR="0" wp14:anchorId="4FD26AB8" wp14:editId="592A46C9">
            <wp:extent cx="5760720" cy="7588258"/>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uza\Desktop\dokumenty\ATM\RJ\dcsap-diagrams-png\dcsap-diagrams-png\meter-fw-update-invalid-fw-sd.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760720" cy="7588258"/>
                    </a:xfrm>
                    <a:prstGeom prst="rect">
                      <a:avLst/>
                    </a:prstGeom>
                    <a:noFill/>
                    <a:ln>
                      <a:noFill/>
                    </a:ln>
                  </pic:spPr>
                </pic:pic>
              </a:graphicData>
            </a:graphic>
          </wp:inline>
        </w:drawing>
      </w:r>
    </w:p>
    <w:p w14:paraId="3A131F41" w14:textId="54B0C9A3" w:rsidR="006E5F16" w:rsidRPr="00DB63BF" w:rsidRDefault="00D20CDF" w:rsidP="001B00D1">
      <w:pPr>
        <w:pStyle w:val="Napis"/>
        <w:spacing w:before="120" w:after="120"/>
      </w:pPr>
      <w:bookmarkStart w:id="167" w:name="_Ref350198266"/>
      <w:bookmarkStart w:id="168" w:name="_Toc350900240"/>
      <w:r>
        <w:rPr>
          <w:b/>
        </w:rPr>
        <w:t>Rys.</w:t>
      </w:r>
      <w:r w:rsidR="006E5F16" w:rsidRPr="00DB63BF">
        <w:rPr>
          <w:b/>
        </w:rPr>
        <w:t xml:space="preserve"> </w:t>
      </w:r>
      <w:r w:rsidR="00330CC0" w:rsidRPr="00DC253C">
        <w:rPr>
          <w:b/>
        </w:rPr>
        <w:fldChar w:fldCharType="begin"/>
      </w:r>
      <w:r w:rsidR="006E5F16" w:rsidRPr="00DB63BF">
        <w:rPr>
          <w:b/>
        </w:rPr>
        <w:instrText xml:space="preserve"> SEQ Rysunek \* ARABIC </w:instrText>
      </w:r>
      <w:r w:rsidR="00330CC0" w:rsidRPr="00DC253C">
        <w:rPr>
          <w:b/>
        </w:rPr>
        <w:fldChar w:fldCharType="separate"/>
      </w:r>
      <w:r w:rsidR="008C6BBB">
        <w:rPr>
          <w:b/>
          <w:noProof/>
        </w:rPr>
        <w:t>29</w:t>
      </w:r>
      <w:r w:rsidR="00330CC0" w:rsidRPr="00DC253C">
        <w:rPr>
          <w:b/>
        </w:rPr>
        <w:fldChar w:fldCharType="end"/>
      </w:r>
      <w:bookmarkEnd w:id="167"/>
      <w:r w:rsidR="006E5F16" w:rsidRPr="00DB63BF">
        <w:t xml:space="preserve"> Diagram sekwencji aktualiza</w:t>
      </w:r>
      <w:r w:rsidR="005A384D">
        <w:t>cji oprogramowania licznika – 6.</w:t>
      </w:r>
      <w:r w:rsidR="006E5F16" w:rsidRPr="00DB63BF">
        <w:t xml:space="preserve"> wariant niepomyślny</w:t>
      </w:r>
      <w:bookmarkEnd w:id="168"/>
    </w:p>
    <w:p w14:paraId="0AA2D2BD" w14:textId="77777777" w:rsidR="006E5F16" w:rsidRPr="00D20CDF" w:rsidRDefault="006E5F16" w:rsidP="006E5F16">
      <w:pPr>
        <w:rPr>
          <w:rStyle w:val="Wyrnienie"/>
        </w:rPr>
      </w:pPr>
      <w:r w:rsidRPr="00D20CDF">
        <w:rPr>
          <w:rStyle w:val="Wyrnienie"/>
        </w:rPr>
        <w:t>Założono, że przekazany do licznika obraz nie jest przez niego obsługiwany.</w:t>
      </w:r>
    </w:p>
    <w:p w14:paraId="237B5323" w14:textId="77777777" w:rsidR="006E5F16" w:rsidRPr="00DB63BF" w:rsidRDefault="006E5F16" w:rsidP="00BD59BF">
      <w:pPr>
        <w:keepNext/>
        <w:jc w:val="center"/>
      </w:pPr>
      <w:r w:rsidRPr="00DC253C">
        <w:rPr>
          <w:noProof/>
          <w:sz w:val="20"/>
          <w:lang w:val="en-US" w:eastAsia="pl-PL" w:bidi="ar-SA"/>
        </w:rPr>
        <w:lastRenderedPageBreak/>
        <w:drawing>
          <wp:inline distT="0" distB="0" distL="0" distR="0" wp14:anchorId="1682FCA6" wp14:editId="4ECEBCB1">
            <wp:extent cx="5758786" cy="7826380"/>
            <wp:effectExtent l="0" t="0" r="0" b="3175"/>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uza\Desktop\dokumenty\ATM\RJ\dcsap-diagrams-png\dcsap-diagrams-png\meter-fw-update-dev-abort-sd.pn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758786" cy="7826380"/>
                    </a:xfrm>
                    <a:prstGeom prst="rect">
                      <a:avLst/>
                    </a:prstGeom>
                    <a:noFill/>
                    <a:ln>
                      <a:noFill/>
                    </a:ln>
                  </pic:spPr>
                </pic:pic>
              </a:graphicData>
            </a:graphic>
          </wp:inline>
        </w:drawing>
      </w:r>
    </w:p>
    <w:p w14:paraId="4D311B37" w14:textId="3767DC39" w:rsidR="006E5F16" w:rsidRPr="00DB63BF" w:rsidRDefault="00FA701E" w:rsidP="001B00D1">
      <w:pPr>
        <w:pStyle w:val="Napis"/>
        <w:spacing w:before="120" w:after="120"/>
      </w:pPr>
      <w:bookmarkStart w:id="169" w:name="_Ref350198270"/>
      <w:bookmarkStart w:id="170" w:name="_Toc350900241"/>
      <w:r>
        <w:rPr>
          <w:b/>
        </w:rPr>
        <w:t>Rys.</w:t>
      </w:r>
      <w:r w:rsidR="006E5F16" w:rsidRPr="00DB63BF">
        <w:rPr>
          <w:b/>
        </w:rPr>
        <w:t xml:space="preserve"> </w:t>
      </w:r>
      <w:r w:rsidR="00330CC0" w:rsidRPr="00DC253C">
        <w:rPr>
          <w:b/>
        </w:rPr>
        <w:fldChar w:fldCharType="begin"/>
      </w:r>
      <w:r w:rsidR="006E5F16" w:rsidRPr="00DB63BF">
        <w:rPr>
          <w:b/>
        </w:rPr>
        <w:instrText xml:space="preserve"> SEQ Rysunek \* ARABIC </w:instrText>
      </w:r>
      <w:r w:rsidR="00330CC0" w:rsidRPr="00DC253C">
        <w:rPr>
          <w:b/>
        </w:rPr>
        <w:fldChar w:fldCharType="separate"/>
      </w:r>
      <w:r w:rsidR="008C6BBB">
        <w:rPr>
          <w:b/>
          <w:noProof/>
        </w:rPr>
        <w:t>30</w:t>
      </w:r>
      <w:r w:rsidR="00330CC0" w:rsidRPr="00DC253C">
        <w:rPr>
          <w:b/>
        </w:rPr>
        <w:fldChar w:fldCharType="end"/>
      </w:r>
      <w:bookmarkEnd w:id="169"/>
      <w:r w:rsidR="006E5F16" w:rsidRPr="00DB63BF">
        <w:t xml:space="preserve"> Diagram sekwencji aktualizacji oprogramowan</w:t>
      </w:r>
      <w:r w:rsidR="005A384D">
        <w:t>ia licznika – 7.</w:t>
      </w:r>
      <w:r w:rsidR="006E5F16" w:rsidRPr="00DB63BF">
        <w:t xml:space="preserve"> wariant niepomyślny</w:t>
      </w:r>
      <w:bookmarkEnd w:id="170"/>
    </w:p>
    <w:p w14:paraId="6FEDDAFA" w14:textId="77777777" w:rsidR="006E5F16" w:rsidRPr="00FA701E" w:rsidRDefault="006E5F16" w:rsidP="006E5F16">
      <w:pPr>
        <w:rPr>
          <w:rStyle w:val="Wyrnienie"/>
        </w:rPr>
      </w:pPr>
      <w:r w:rsidRPr="00FA701E">
        <w:rPr>
          <w:rStyle w:val="Wyrnienie"/>
        </w:rPr>
        <w:t>Założono, że licznik przerwał aktualizację obrazu.</w:t>
      </w:r>
    </w:p>
    <w:p w14:paraId="12F6AC66" w14:textId="77777777" w:rsidR="00AD23FA" w:rsidRPr="00DB63BF" w:rsidRDefault="00AD23FA" w:rsidP="007027EE">
      <w:pPr>
        <w:pStyle w:val="Nagwek2"/>
        <w:ind w:left="993" w:hanging="851"/>
      </w:pPr>
      <w:bookmarkStart w:id="171" w:name="_Toc356324372"/>
      <w:r w:rsidRPr="00DB63BF">
        <w:lastRenderedPageBreak/>
        <w:t>Wyłączenie stycznika</w:t>
      </w:r>
      <w:bookmarkEnd w:id="171"/>
    </w:p>
    <w:p w14:paraId="1C407709" w14:textId="319EF68C" w:rsidR="006E5F16" w:rsidRPr="00DB63BF" w:rsidRDefault="006E5F16" w:rsidP="009B4C60">
      <w:pPr>
        <w:ind w:firstLine="708"/>
      </w:pPr>
      <w:r w:rsidRPr="00DB63BF">
        <w:t>Wyłączenie stycznika w liczniku</w:t>
      </w:r>
      <w:r w:rsidR="009E6442">
        <w:t xml:space="preserve"> (patrz </w:t>
      </w:r>
      <w:r w:rsidR="009E6442" w:rsidRPr="009E6442">
        <w:fldChar w:fldCharType="begin"/>
      </w:r>
      <w:r w:rsidR="009E6442" w:rsidRPr="009E6442">
        <w:instrText xml:space="preserve"> REF _Ref350198328 \h  \* MERGEFORMAT </w:instrText>
      </w:r>
      <w:r w:rsidR="009E6442" w:rsidRPr="009E6442">
        <w:fldChar w:fldCharType="separate"/>
      </w:r>
      <w:r w:rsidR="008C6BBB" w:rsidRPr="008C6BBB">
        <w:t xml:space="preserve">Rys. </w:t>
      </w:r>
      <w:r w:rsidR="008C6BBB" w:rsidRPr="008C6BBB">
        <w:rPr>
          <w:noProof/>
        </w:rPr>
        <w:t>31</w:t>
      </w:r>
      <w:r w:rsidR="009E6442" w:rsidRPr="009E6442">
        <w:fldChar w:fldCharType="end"/>
      </w:r>
      <w:r w:rsidR="009E6442" w:rsidRPr="009E6442">
        <w:t>)</w:t>
      </w:r>
      <w:r w:rsidRPr="00DB63BF">
        <w:t xml:space="preserve"> poleg</w:t>
      </w:r>
      <w:r w:rsidR="009B4C60" w:rsidRPr="00DB63BF">
        <w:t xml:space="preserve">a na wysłaniu polecenia </w:t>
      </w:r>
      <w:r w:rsidR="009B4C60" w:rsidRPr="00FA701E">
        <w:rPr>
          <w:i/>
        </w:rPr>
        <w:t>Action-</w:t>
      </w:r>
      <w:r w:rsidRPr="00C42EAE">
        <w:rPr>
          <w:i/>
        </w:rPr>
        <w:t>Req</w:t>
      </w:r>
      <w:r w:rsidR="009B4C60" w:rsidRPr="00C42EAE">
        <w:rPr>
          <w:i/>
        </w:rPr>
        <w:t>uest</w:t>
      </w:r>
      <w:r w:rsidR="009B4C60" w:rsidRPr="00DB63BF">
        <w:t xml:space="preserve"> wywołującego metodę </w:t>
      </w:r>
      <w:r w:rsidR="009B4C60" w:rsidRPr="00FA701E">
        <w:rPr>
          <w:i/>
        </w:rPr>
        <w:t>remote_</w:t>
      </w:r>
      <w:r w:rsidRPr="00FA701E">
        <w:rPr>
          <w:i/>
        </w:rPr>
        <w:t>disconnect()</w:t>
      </w:r>
      <w:r w:rsidRPr="00DB63BF">
        <w:t xml:space="preserve"> obiektu </w:t>
      </w:r>
      <w:r w:rsidRPr="00C42EAE">
        <w:rPr>
          <w:i/>
        </w:rPr>
        <w:t>Disconnect control</w:t>
      </w:r>
      <w:r w:rsidRPr="00C42EAE">
        <w:t xml:space="preserve"> </w:t>
      </w:r>
      <w:r w:rsidRPr="00DB63BF">
        <w:t>wska</w:t>
      </w:r>
      <w:r w:rsidR="00FA701E">
        <w:t>za</w:t>
      </w:r>
      <w:r w:rsidRPr="00DB63BF">
        <w:t>nego licznika. Wykonana operacja potwierdzana jest systemowi akwizycji.</w:t>
      </w:r>
    </w:p>
    <w:p w14:paraId="70234DA9" w14:textId="77777777" w:rsidR="009B4C60" w:rsidRPr="00DB63BF" w:rsidRDefault="009B4C60" w:rsidP="00BD59BF">
      <w:pPr>
        <w:keepNext/>
        <w:jc w:val="center"/>
      </w:pPr>
      <w:r w:rsidRPr="00DC253C">
        <w:rPr>
          <w:noProof/>
          <w:lang w:val="en-US" w:eastAsia="pl-PL" w:bidi="ar-SA"/>
        </w:rPr>
        <w:drawing>
          <wp:inline distT="0" distB="0" distL="0" distR="0" wp14:anchorId="73E84666" wp14:editId="19724813">
            <wp:extent cx="5760719" cy="1782541"/>
            <wp:effectExtent l="0" t="0" r="0" b="8255"/>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uza\Desktop\dokumenty\ATM\RJ\dcsap-diagrams-png\dcsap-diagrams-png\meter-disconnect-sd.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760719" cy="1782541"/>
                    </a:xfrm>
                    <a:prstGeom prst="rect">
                      <a:avLst/>
                    </a:prstGeom>
                    <a:noFill/>
                    <a:ln>
                      <a:noFill/>
                    </a:ln>
                  </pic:spPr>
                </pic:pic>
              </a:graphicData>
            </a:graphic>
          </wp:inline>
        </w:drawing>
      </w:r>
    </w:p>
    <w:p w14:paraId="156751D8" w14:textId="103E59F4" w:rsidR="009B4C60" w:rsidRPr="00DB63BF" w:rsidRDefault="00FA701E" w:rsidP="001B00D1">
      <w:pPr>
        <w:pStyle w:val="Napis"/>
        <w:spacing w:before="120" w:after="120"/>
      </w:pPr>
      <w:bookmarkStart w:id="172" w:name="_Ref350198328"/>
      <w:bookmarkStart w:id="173" w:name="_Toc350900242"/>
      <w:r>
        <w:rPr>
          <w:b/>
        </w:rPr>
        <w:t>Rys.</w:t>
      </w:r>
      <w:r w:rsidR="009B4C60" w:rsidRPr="00DB63BF">
        <w:rPr>
          <w:b/>
        </w:rPr>
        <w:t xml:space="preserve"> </w:t>
      </w:r>
      <w:r w:rsidR="00330CC0" w:rsidRPr="00DC253C">
        <w:rPr>
          <w:b/>
        </w:rPr>
        <w:fldChar w:fldCharType="begin"/>
      </w:r>
      <w:r w:rsidR="009B4C60" w:rsidRPr="00DB63BF">
        <w:rPr>
          <w:b/>
        </w:rPr>
        <w:instrText xml:space="preserve"> SEQ Rysunek \* ARABIC </w:instrText>
      </w:r>
      <w:r w:rsidR="00330CC0" w:rsidRPr="00DC253C">
        <w:rPr>
          <w:b/>
        </w:rPr>
        <w:fldChar w:fldCharType="separate"/>
      </w:r>
      <w:r w:rsidR="008C6BBB">
        <w:rPr>
          <w:b/>
          <w:noProof/>
        </w:rPr>
        <w:t>31</w:t>
      </w:r>
      <w:r w:rsidR="00330CC0" w:rsidRPr="00DC253C">
        <w:rPr>
          <w:b/>
        </w:rPr>
        <w:fldChar w:fldCharType="end"/>
      </w:r>
      <w:bookmarkEnd w:id="172"/>
      <w:r w:rsidR="009B4C60" w:rsidRPr="00DB63BF">
        <w:t xml:space="preserve"> Diagram sekwencji rozłączenia stycznika w liczniku</w:t>
      </w:r>
      <w:bookmarkEnd w:id="173"/>
    </w:p>
    <w:p w14:paraId="37BB9247" w14:textId="77777777" w:rsidR="009B4C60" w:rsidRPr="00FA701E" w:rsidRDefault="009B4C60" w:rsidP="009B4C60">
      <w:pPr>
        <w:rPr>
          <w:rStyle w:val="Wyrnienie"/>
        </w:rPr>
      </w:pPr>
      <w:r w:rsidRPr="00FA701E">
        <w:rPr>
          <w:rStyle w:val="Wyrnienie"/>
        </w:rPr>
        <w:t>Założono, że koncentrator komunikuje się z licznikiem w warstwie aplikacji za pomocą protokołu COSEM.</w:t>
      </w:r>
    </w:p>
    <w:p w14:paraId="18489AAD" w14:textId="77777777" w:rsidR="00AD23FA" w:rsidRPr="00DB63BF" w:rsidRDefault="00AD23FA" w:rsidP="007027EE">
      <w:pPr>
        <w:pStyle w:val="Nagwek2"/>
        <w:ind w:left="993" w:hanging="851"/>
      </w:pPr>
      <w:bookmarkStart w:id="174" w:name="_Toc356324373"/>
      <w:r w:rsidRPr="00DB63BF">
        <w:t>Odbieranie zdarzeń układu</w:t>
      </w:r>
      <w:bookmarkEnd w:id="174"/>
    </w:p>
    <w:p w14:paraId="34629AA4" w14:textId="79CE3C89" w:rsidR="009B4C60" w:rsidRPr="00DB63BF" w:rsidRDefault="009B4C60" w:rsidP="009B4C60">
      <w:pPr>
        <w:ind w:firstLine="432"/>
      </w:pPr>
      <w:r w:rsidRPr="00DB63BF">
        <w:t xml:space="preserve">Zdarzenia takie jak otwarcie pokrywy licznika i inne odkładane są do dziennika zdarzeń (dzienników zdarzeń może być wiele). System akwizycji odpytuje bufor takiego obiektu profilowego stosując wybór selektywny. Wykorzystywany jest tu deskryptor zakresowy (struktura </w:t>
      </w:r>
      <w:r w:rsidRPr="00FA701E">
        <w:rPr>
          <w:i/>
        </w:rPr>
        <w:t>range_descriptor</w:t>
      </w:r>
      <w:r w:rsidRPr="00DB63BF">
        <w:t xml:space="preserve">; przedstawiona w [1] oraz [7]) sterowany czasem (w polu </w:t>
      </w:r>
      <w:r w:rsidRPr="00FA701E">
        <w:rPr>
          <w:i/>
        </w:rPr>
        <w:t>restricting_object</w:t>
      </w:r>
      <w:r w:rsidRPr="00DB63BF">
        <w:t xml:space="preserve"> należy podać deskryptor COSEM 2. a</w:t>
      </w:r>
      <w:r w:rsidR="00FA701E">
        <w:t>trybutu obiektu zegara reprezen</w:t>
      </w:r>
      <w:r w:rsidRPr="00DB63BF">
        <w:t xml:space="preserve">tującego czas – zdarzenia zawsze są zapisywane z czasem ich wystąpienia). Niestety zakres wyrażany tym deskryptorem (pola </w:t>
      </w:r>
      <w:r w:rsidRPr="00FA701E">
        <w:rPr>
          <w:i/>
        </w:rPr>
        <w:t>from_value</w:t>
      </w:r>
      <w:r w:rsidRPr="00DB63BF">
        <w:t xml:space="preserve"> i </w:t>
      </w:r>
      <w:r w:rsidRPr="00FA701E">
        <w:rPr>
          <w:i/>
        </w:rPr>
        <w:t>to_value</w:t>
      </w:r>
      <w:r w:rsidRPr="00DB63BF">
        <w:t>) jest obustronnie domknięty, dlatego system akwizycji j</w:t>
      </w:r>
      <w:r w:rsidR="00F7085B">
        <w:t>ako dolną granicę podaje czas z </w:t>
      </w:r>
      <w:r w:rsidRPr="00DB63BF">
        <w:t xml:space="preserve">ostatnio odebranego rekordu z danego dziennika zdarzeń powiększony o epsilon, co w przypadku typu </w:t>
      </w:r>
      <w:r w:rsidRPr="00C42EAE">
        <w:rPr>
          <w:i/>
        </w:rPr>
        <w:t>date-time</w:t>
      </w:r>
      <w:r w:rsidRPr="00C42EAE">
        <w:t xml:space="preserve"> </w:t>
      </w:r>
      <w:r w:rsidRPr="00DB63BF">
        <w:t>oznacza inkrementację o jedną setną sekundy. Górny zakres to czas bieżący. Dzięki temu w odpowiedzi z koncentratora przesyłane są tylko najnowsze wpisy dziennika i unikamy pobierania rekordów już posiadanych.</w:t>
      </w:r>
    </w:p>
    <w:p w14:paraId="45D35D78" w14:textId="16A1B753" w:rsidR="009B4C60" w:rsidRPr="00DB63BF" w:rsidRDefault="009B4C60" w:rsidP="009B4C60">
      <w:pPr>
        <w:ind w:firstLine="432"/>
      </w:pPr>
      <w:r w:rsidRPr="00DB63BF">
        <w:t>System akwizycji może cyklicznie odpytywać koncentrator o nowe rekordy dziennika zdarzeń lub może czekać na wyzwolenie komunikatem notyfikacji</w:t>
      </w:r>
      <w:r w:rsidR="009E6442">
        <w:t xml:space="preserve"> (patrz</w:t>
      </w:r>
      <w:r w:rsidR="009E6442" w:rsidRPr="009E6442">
        <w:t xml:space="preserve"> </w:t>
      </w:r>
      <w:r w:rsidR="009E6442" w:rsidRPr="009E6442">
        <w:fldChar w:fldCharType="begin"/>
      </w:r>
      <w:r w:rsidR="009E6442" w:rsidRPr="009E6442">
        <w:instrText xml:space="preserve"> REF _Ref350198372 \h  \* MERGEFORMAT </w:instrText>
      </w:r>
      <w:r w:rsidR="009E6442" w:rsidRPr="009E6442">
        <w:fldChar w:fldCharType="separate"/>
      </w:r>
      <w:r w:rsidR="008C6BBB" w:rsidRPr="008C6BBB">
        <w:t xml:space="preserve">Rys. </w:t>
      </w:r>
      <w:r w:rsidR="008C6BBB" w:rsidRPr="008C6BBB">
        <w:rPr>
          <w:noProof/>
        </w:rPr>
        <w:t>32</w:t>
      </w:r>
      <w:r w:rsidR="009E6442" w:rsidRPr="009E6442">
        <w:fldChar w:fldCharType="end"/>
      </w:r>
      <w:r w:rsidR="009E6442" w:rsidRPr="009E6442">
        <w:t>)</w:t>
      </w:r>
      <w:r w:rsidR="00F7085B">
        <w:t>. W przypadku korzystania z </w:t>
      </w:r>
      <w:r w:rsidRPr="00DB63BF">
        <w:t>mechanizmu powiadomień, należy włączyć ten mechanizm przed żądaniem zwrócenia rekordów nowszych niż ostatni dotychczas odebrany, ponieważ w ten sposób nie utracimy żadnego powiadomienia. W najgorszym wypadku dostaniemy powiadomienie w trakcie oczekiwania na reko</w:t>
      </w:r>
      <w:r w:rsidR="00FA701E">
        <w:t>r</w:t>
      </w:r>
      <w:r w:rsidRPr="00DB63BF">
        <w:t>dy lub ich wyczytywania. Może ono dotyczyć zdarzenia zawierającego się w zleconym zakresie lub nie. Dlatego po otrzymaniu takiej notyfikacji, system akwizycji musi ponownie zlecić koncentratorowi zwrócenie ostatnich rekordów (tym razem już z nowym zakresem), a w odpowiedzi może dostać pustą tablicę.</w:t>
      </w:r>
    </w:p>
    <w:p w14:paraId="58B5A0E7" w14:textId="77777777" w:rsidR="009B4C60" w:rsidRPr="00DB63BF" w:rsidRDefault="009B4C60" w:rsidP="009B4C60">
      <w:pPr>
        <w:keepNext/>
        <w:jc w:val="center"/>
      </w:pPr>
      <w:r w:rsidRPr="00DC253C">
        <w:rPr>
          <w:noProof/>
          <w:lang w:val="en-US" w:eastAsia="pl-PL" w:bidi="ar-SA"/>
        </w:rPr>
        <w:lastRenderedPageBreak/>
        <w:drawing>
          <wp:inline distT="0" distB="0" distL="0" distR="0" wp14:anchorId="5C4367B0" wp14:editId="53851B37">
            <wp:extent cx="5760720" cy="3989496"/>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Zuza\Desktop\dokumenty\ATM\RJ\dcsap-diagrams-png\dcsap-diagrams-png\meter-get-events-sd.p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760720" cy="3989496"/>
                    </a:xfrm>
                    <a:prstGeom prst="rect">
                      <a:avLst/>
                    </a:prstGeom>
                    <a:noFill/>
                    <a:ln>
                      <a:noFill/>
                    </a:ln>
                  </pic:spPr>
                </pic:pic>
              </a:graphicData>
            </a:graphic>
          </wp:inline>
        </w:drawing>
      </w:r>
    </w:p>
    <w:p w14:paraId="4AEAB5BA" w14:textId="60C3749B" w:rsidR="009B4C60" w:rsidRPr="00DB63BF" w:rsidRDefault="00FA701E" w:rsidP="00D20AAF">
      <w:pPr>
        <w:pStyle w:val="Napis"/>
        <w:spacing w:before="120" w:after="120"/>
      </w:pPr>
      <w:bookmarkStart w:id="175" w:name="_Ref350198372"/>
      <w:bookmarkStart w:id="176" w:name="_Toc350900243"/>
      <w:r>
        <w:rPr>
          <w:b/>
        </w:rPr>
        <w:t>Rys.</w:t>
      </w:r>
      <w:r w:rsidR="009B4C60" w:rsidRPr="00DB63BF">
        <w:rPr>
          <w:b/>
        </w:rPr>
        <w:t xml:space="preserve"> </w:t>
      </w:r>
      <w:r w:rsidR="00330CC0" w:rsidRPr="00DC253C">
        <w:rPr>
          <w:b/>
        </w:rPr>
        <w:fldChar w:fldCharType="begin"/>
      </w:r>
      <w:r w:rsidR="009B4C60" w:rsidRPr="00DB63BF">
        <w:rPr>
          <w:b/>
        </w:rPr>
        <w:instrText xml:space="preserve"> SEQ Rysunek \* ARABIC </w:instrText>
      </w:r>
      <w:r w:rsidR="00330CC0" w:rsidRPr="00DC253C">
        <w:rPr>
          <w:b/>
        </w:rPr>
        <w:fldChar w:fldCharType="separate"/>
      </w:r>
      <w:r w:rsidR="008C6BBB">
        <w:rPr>
          <w:b/>
          <w:noProof/>
        </w:rPr>
        <w:t>32</w:t>
      </w:r>
      <w:r w:rsidR="00330CC0" w:rsidRPr="00DC253C">
        <w:rPr>
          <w:b/>
        </w:rPr>
        <w:fldChar w:fldCharType="end"/>
      </w:r>
      <w:bookmarkEnd w:id="175"/>
      <w:r w:rsidR="009B4C60" w:rsidRPr="00DB63BF">
        <w:t xml:space="preserve"> Diagram sekwencji odbierania nowych zdarzeń z licznika</w:t>
      </w:r>
      <w:bookmarkEnd w:id="176"/>
    </w:p>
    <w:p w14:paraId="294A8B6B" w14:textId="77777777" w:rsidR="009B4C60" w:rsidRPr="00DB63BF" w:rsidRDefault="009B4C60" w:rsidP="009B4C60">
      <w:pPr>
        <w:rPr>
          <w:sz w:val="20"/>
        </w:rPr>
      </w:pPr>
      <w:r w:rsidRPr="00DB63BF">
        <w:rPr>
          <w:sz w:val="20"/>
        </w:rPr>
        <w:t xml:space="preserve">Założono, że w koncentratorze są aktywne akceleracja dostępu do danych z liczników i powiadomienia oraz że atrybut </w:t>
      </w:r>
      <w:r w:rsidRPr="00FA701E">
        <w:rPr>
          <w:i/>
          <w:sz w:val="20"/>
        </w:rPr>
        <w:t>capture_objects</w:t>
      </w:r>
      <w:r w:rsidRPr="00DB63BF">
        <w:rPr>
          <w:sz w:val="20"/>
        </w:rPr>
        <w:t xml:space="preserve"> obiektu </w:t>
      </w:r>
      <w:r w:rsidRPr="00C42EAE">
        <w:rPr>
          <w:i/>
          <w:sz w:val="20"/>
        </w:rPr>
        <w:t>Event</w:t>
      </w:r>
      <w:r w:rsidRPr="00FA701E">
        <w:rPr>
          <w:i/>
          <w:sz w:val="20"/>
        </w:rPr>
        <w:t xml:space="preserve"> log 1</w:t>
      </w:r>
      <w:r w:rsidRPr="00DB63BF">
        <w:rPr>
          <w:sz w:val="20"/>
        </w:rPr>
        <w:t xml:space="preserve"> zawiera czas i </w:t>
      </w:r>
      <w:r w:rsidRPr="00C42EAE">
        <w:rPr>
          <w:i/>
          <w:sz w:val="20"/>
        </w:rPr>
        <w:t xml:space="preserve">Event code object </w:t>
      </w:r>
      <w:r w:rsidRPr="00FA701E">
        <w:rPr>
          <w:i/>
          <w:sz w:val="20"/>
        </w:rPr>
        <w:t>#1</w:t>
      </w:r>
      <w:r w:rsidRPr="00FA701E">
        <w:rPr>
          <w:sz w:val="20"/>
        </w:rPr>
        <w:t>.</w:t>
      </w:r>
    </w:p>
    <w:p w14:paraId="2BD36276" w14:textId="77777777" w:rsidR="006C0403" w:rsidRPr="00DB63BF" w:rsidRDefault="006C0403" w:rsidP="006C0403">
      <w:pPr>
        <w:pStyle w:val="Nagwek1"/>
      </w:pPr>
      <w:bookmarkStart w:id="177" w:name="_Toc356324374"/>
      <w:r w:rsidRPr="00DB63BF">
        <w:lastRenderedPageBreak/>
        <w:t>Rekomendacje dla implementacji serwera protokołu DCSAP</w:t>
      </w:r>
      <w:bookmarkEnd w:id="177"/>
    </w:p>
    <w:p w14:paraId="6775137E" w14:textId="77777777" w:rsidR="006C0403" w:rsidRPr="00DB63BF" w:rsidRDefault="006C0403" w:rsidP="006C0403">
      <w:pPr>
        <w:pStyle w:val="Nagwek2"/>
      </w:pPr>
      <w:bookmarkStart w:id="178" w:name="_Toc356324375"/>
      <w:r w:rsidRPr="00DB63BF">
        <w:t>Port TCP</w:t>
      </w:r>
      <w:bookmarkEnd w:id="178"/>
    </w:p>
    <w:p w14:paraId="07A17630" w14:textId="27BDD342" w:rsidR="00662F57" w:rsidRPr="00DB63BF" w:rsidRDefault="006C0403" w:rsidP="006C0403">
      <w:r w:rsidRPr="00DB63BF">
        <w:t>Rekomendowany numerem portu dla protok</w:t>
      </w:r>
      <w:r w:rsidR="00FA701E">
        <w:t>ołu DCSAP jest port numer 4069.</w:t>
      </w:r>
    </w:p>
    <w:p w14:paraId="583FB7F9" w14:textId="77777777" w:rsidR="006C0403" w:rsidRPr="00DB63BF" w:rsidRDefault="006C0403" w:rsidP="006C0403">
      <w:pPr>
        <w:pStyle w:val="Nagwek2"/>
      </w:pPr>
      <w:bookmarkStart w:id="179" w:name="_Toc356324376"/>
      <w:r w:rsidRPr="00DB63BF">
        <w:t>Ilość obsługiwanych, równoległych sesji DCSAP</w:t>
      </w:r>
      <w:bookmarkEnd w:id="179"/>
    </w:p>
    <w:p w14:paraId="1F81AF90" w14:textId="51BFFC15" w:rsidR="009B4C60" w:rsidRPr="00DB63BF" w:rsidRDefault="009B4C60" w:rsidP="009B4C60">
      <w:pPr>
        <w:ind w:firstLine="708"/>
      </w:pPr>
      <w:r w:rsidRPr="00DB63BF">
        <w:t>W protokole nie zdefiniowano ograniczenia dla ilości sesji komunikacyjnych. Rekomendowana liczba sesji otwieranych przez system akwizycji przy wielosesyjnej komunikac</w:t>
      </w:r>
      <w:r w:rsidR="00F7085B">
        <w:t>ji z </w:t>
      </w:r>
      <w:r w:rsidRPr="00DB63BF">
        <w:t>koncentratorem to 3 – stale utrzymywana sesja dla strumienia instrukcji, stale utrzymywana sesja do odbierania zdarzeń oraz powoływana w razie potrzeby sesja diagnostyczna.</w:t>
      </w:r>
    </w:p>
    <w:p w14:paraId="1D0B1C92" w14:textId="72364390" w:rsidR="00662F57" w:rsidRPr="00DB63BF" w:rsidRDefault="009B4C60" w:rsidP="00272E3D">
      <w:pPr>
        <w:ind w:firstLine="708"/>
      </w:pPr>
      <w:r w:rsidRPr="00DB63BF">
        <w:t>W większości przypadków komunikacja z DCU będzie obsługiwana za p</w:t>
      </w:r>
      <w:r w:rsidR="00B2684B">
        <w:t>omocą poje</w:t>
      </w:r>
      <w:r w:rsidR="00272E3D">
        <w:t>dynczej sesji DCSAP.</w:t>
      </w:r>
    </w:p>
    <w:p w14:paraId="4E53C1DD" w14:textId="77777777" w:rsidR="006C0403" w:rsidRPr="00DB63BF" w:rsidRDefault="00F82C0E" w:rsidP="006C0403">
      <w:pPr>
        <w:pStyle w:val="Nagwek2"/>
      </w:pPr>
      <w:bookmarkStart w:id="180" w:name="_Toc356324377"/>
      <w:r w:rsidRPr="00DB63BF">
        <w:t>Rozmiar listy liczników</w:t>
      </w:r>
      <w:bookmarkEnd w:id="180"/>
    </w:p>
    <w:p w14:paraId="22279A8C" w14:textId="13D76393" w:rsidR="00662F57" w:rsidRPr="00DB63BF" w:rsidRDefault="009B4C60" w:rsidP="00272E3D">
      <w:pPr>
        <w:ind w:firstLine="708"/>
      </w:pPr>
      <w:r w:rsidRPr="00DB63BF">
        <w:t xml:space="preserve">Dopuszczalna liczba wpisów w tablicy przechowującej listę liczników (reprezentowana przez atrybut </w:t>
      </w:r>
      <w:r w:rsidRPr="00FA701E">
        <w:rPr>
          <w:i/>
        </w:rPr>
        <w:t>max_entries</w:t>
      </w:r>
      <w:r w:rsidRPr="00DB63BF">
        <w:t xml:space="preserve"> obiektu </w:t>
      </w:r>
      <w:r w:rsidRPr="00FA701E">
        <w:rPr>
          <w:i/>
        </w:rPr>
        <w:t>Data</w:t>
      </w:r>
      <w:r w:rsidRPr="004E1170">
        <w:rPr>
          <w:i/>
        </w:rPr>
        <w:t xml:space="preserve"> </w:t>
      </w:r>
      <w:r w:rsidRPr="00C42EAE">
        <w:rPr>
          <w:i/>
        </w:rPr>
        <w:t xml:space="preserve">concentrator meter </w:t>
      </w:r>
      <w:r w:rsidRPr="00FA701E">
        <w:rPr>
          <w:i/>
        </w:rPr>
        <w:t>list</w:t>
      </w:r>
      <w:r w:rsidRPr="00DB63BF">
        <w:t>), z którymi koncentrator ma lub miał łączność, powinna być kilkukrotnie większa ni</w:t>
      </w:r>
      <w:r w:rsidR="00272E3D">
        <w:t>ż liczba liczników na stacjach.</w:t>
      </w:r>
      <w:r w:rsidR="00A93C92">
        <w:t xml:space="preserve"> Zalecana minimalna wartość to 2048.</w:t>
      </w:r>
    </w:p>
    <w:p w14:paraId="132F654E" w14:textId="7826DE18" w:rsidR="00A93C92" w:rsidRPr="00DB63BF" w:rsidRDefault="00A93C92" w:rsidP="00A93C92">
      <w:pPr>
        <w:pStyle w:val="Nagwek2"/>
      </w:pPr>
      <w:bookmarkStart w:id="181" w:name="_Toc356324378"/>
      <w:r>
        <w:t>Rozmiar dziennika zdarzeń</w:t>
      </w:r>
      <w:bookmarkEnd w:id="181"/>
    </w:p>
    <w:p w14:paraId="612308CE" w14:textId="4A4930F1" w:rsidR="00F30643" w:rsidRPr="008B407E" w:rsidRDefault="00975E3E" w:rsidP="00F30643">
      <w:r>
        <w:t xml:space="preserve">Rozmiar dziennika zdarzeń realizowanego za pomocą obiektu </w:t>
      </w:r>
      <w:r w:rsidRPr="00FA701E">
        <w:rPr>
          <w:i/>
        </w:rPr>
        <w:t>Data</w:t>
      </w:r>
      <w:r w:rsidRPr="004E1170">
        <w:rPr>
          <w:i/>
        </w:rPr>
        <w:t xml:space="preserve"> </w:t>
      </w:r>
      <w:r w:rsidRPr="00C42EAE">
        <w:rPr>
          <w:i/>
        </w:rPr>
        <w:t xml:space="preserve">concentrator </w:t>
      </w:r>
      <w:r w:rsidR="007C291E">
        <w:rPr>
          <w:i/>
        </w:rPr>
        <w:t>event</w:t>
      </w:r>
      <w:bookmarkStart w:id="182" w:name="_GoBack"/>
      <w:bookmarkEnd w:id="182"/>
      <w:r w:rsidRPr="00C42EAE">
        <w:rPr>
          <w:i/>
        </w:rPr>
        <w:t xml:space="preserve"> </w:t>
      </w:r>
      <w:r w:rsidRPr="00FA701E">
        <w:rPr>
          <w:i/>
        </w:rPr>
        <w:t>list</w:t>
      </w:r>
      <w:r w:rsidR="008B407E">
        <w:t xml:space="preserve"> powinien być na tyle duży aby w praktyce, po ewentualnej utracie komunikacji z koncentratorem pozwolić na odzyskanie historii zdarzeń.</w:t>
      </w:r>
      <w:r w:rsidR="00F30643">
        <w:t xml:space="preserve"> Zalecana minimalna wartość to 16384.</w:t>
      </w:r>
      <w:r w:rsidR="008B407E">
        <w:t xml:space="preserve"> </w:t>
      </w:r>
    </w:p>
    <w:p w14:paraId="1AD5B1A9" w14:textId="4F56C10E" w:rsidR="00A93C92" w:rsidRPr="00DB63BF" w:rsidRDefault="00A93C92" w:rsidP="00A93C92">
      <w:pPr>
        <w:pStyle w:val="Nagwek2"/>
      </w:pPr>
      <w:bookmarkStart w:id="183" w:name="_Toc356324379"/>
      <w:r>
        <w:t>Bezpieczeństwo sesji</w:t>
      </w:r>
      <w:r w:rsidRPr="00DB63BF">
        <w:t xml:space="preserve"> DCSAP</w:t>
      </w:r>
      <w:bookmarkEnd w:id="183"/>
    </w:p>
    <w:p w14:paraId="45753D6A" w14:textId="75A5B144" w:rsidR="00662F57" w:rsidRPr="00DB63BF" w:rsidRDefault="00C22755" w:rsidP="00272E3D">
      <w:pPr>
        <w:ind w:firstLine="708"/>
      </w:pPr>
      <w:r w:rsidRPr="00DB63BF">
        <w:t>Rekomendowane jest wykorzystanie SSL z szyfrowaniem AES-CBS i uwierzytelnieniem za pomocą certyfikatu cyfrowe</w:t>
      </w:r>
      <w:r w:rsidR="00272E3D">
        <w:t>go (i algorytmu DSA).</w:t>
      </w:r>
    </w:p>
    <w:p w14:paraId="3DC1E832" w14:textId="77777777" w:rsidR="006C0403" w:rsidRPr="00DB63BF" w:rsidRDefault="006C0403" w:rsidP="006C0403">
      <w:pPr>
        <w:pStyle w:val="Nagwek2"/>
      </w:pPr>
      <w:bookmarkStart w:id="184" w:name="_Toc356324380"/>
      <w:r w:rsidRPr="00DB63BF">
        <w:lastRenderedPageBreak/>
        <w:t>Synchronizacja czasu</w:t>
      </w:r>
      <w:bookmarkEnd w:id="184"/>
    </w:p>
    <w:p w14:paraId="323F0C99" w14:textId="41B6012D" w:rsidR="00662F57" w:rsidRPr="00DB63BF" w:rsidRDefault="00C22755" w:rsidP="00F30643">
      <w:pPr>
        <w:ind w:firstLine="708"/>
      </w:pPr>
      <w:r w:rsidRPr="00DB63BF">
        <w:t>Protokół DCSAP zakłada synchronizację czasu pomiędzy DCU i systemem akwizycji. Mechanizm synchronizacji czasu jest jednak poza specyfikacj</w:t>
      </w:r>
      <w:r w:rsidR="00F30643">
        <w:t>ą</w:t>
      </w:r>
      <w:r w:rsidRPr="00DB63BF">
        <w:t xml:space="preserve"> protokołu. Zalecaną metodą synchronizacji czasu jest protokół NTP [9] i używanie tych samych serwerów czasu, co Aplikacja AMI.</w:t>
      </w:r>
      <w:r w:rsidR="00F30643" w:rsidRPr="00F30643">
        <w:t xml:space="preserve"> </w:t>
      </w:r>
      <w:r w:rsidR="00F30643">
        <w:t xml:space="preserve">Lista serwerów NTP realizowana przez obiekt koncentratora </w:t>
      </w:r>
      <w:r w:rsidR="00F30643" w:rsidRPr="00FA701E">
        <w:rPr>
          <w:i/>
        </w:rPr>
        <w:t>Data</w:t>
      </w:r>
      <w:r w:rsidR="00F30643" w:rsidRPr="004E1170">
        <w:rPr>
          <w:i/>
        </w:rPr>
        <w:t xml:space="preserve"> </w:t>
      </w:r>
      <w:r w:rsidR="00F30643" w:rsidRPr="00C42EAE">
        <w:rPr>
          <w:i/>
        </w:rPr>
        <w:t xml:space="preserve">concentrator </w:t>
      </w:r>
      <w:r w:rsidR="00F30643">
        <w:rPr>
          <w:i/>
        </w:rPr>
        <w:t xml:space="preserve">NTP server </w:t>
      </w:r>
      <w:r w:rsidR="00F30643" w:rsidRPr="00C42EAE">
        <w:rPr>
          <w:i/>
        </w:rPr>
        <w:t xml:space="preserve"> </w:t>
      </w:r>
      <w:r w:rsidR="00F30643" w:rsidRPr="00FA701E">
        <w:rPr>
          <w:i/>
        </w:rPr>
        <w:t>list</w:t>
      </w:r>
      <w:r w:rsidR="00F30643">
        <w:t xml:space="preserve"> powinna pozwolić na zdefiniowanie co najmniej 4 serwerów.</w:t>
      </w:r>
    </w:p>
    <w:p w14:paraId="37D3260B" w14:textId="77777777" w:rsidR="006C0403" w:rsidRPr="00DB63BF" w:rsidRDefault="006C0403" w:rsidP="006C0403">
      <w:pPr>
        <w:pStyle w:val="Nagwek2"/>
      </w:pPr>
      <w:bookmarkStart w:id="185" w:name="_Toc356324381"/>
      <w:r w:rsidRPr="00DB63BF">
        <w:t>Przepływność pojedynczej sesji DCSAP</w:t>
      </w:r>
      <w:bookmarkEnd w:id="185"/>
    </w:p>
    <w:p w14:paraId="28F692D8" w14:textId="65AAA609" w:rsidR="00662F57" w:rsidRPr="00DB63BF" w:rsidRDefault="00C22755" w:rsidP="0020765E">
      <w:pPr>
        <w:ind w:firstLine="708"/>
      </w:pPr>
      <w:r w:rsidRPr="00DB63BF">
        <w:t>Dla potrzeb implementacji należy założyć, że śre</w:t>
      </w:r>
      <w:r w:rsidR="00DD75F0">
        <w:t>dnia przepływność łącza do poje</w:t>
      </w:r>
      <w:r w:rsidRPr="00DB63BF">
        <w:t>dynczego koncentratora wynosi 64 kbit/s i z taką prędkością będą przek</w:t>
      </w:r>
      <w:r w:rsidR="00F7085B">
        <w:t>azywane dane liczone zbiorczo w </w:t>
      </w:r>
      <w:r w:rsidRPr="00DB63BF">
        <w:t>ramach wszystkich sesji. Powiadomienia są lekkimi komunikatami a sesje diagnostyczne będą powoływane sporadycznie, dlatego przy wielosesyjnej komunikacji z koncentratorem można przyjąć, że równoczesne wykorzystanie łącza przez wiele sesji, choć musi być wspierane, będzie zachodzić na tyle rzadko, że poszczególne sesje będą mogły w całości wyk</w:t>
      </w:r>
      <w:r w:rsidR="0020765E">
        <w:t>orzystać dostępną przepływność.</w:t>
      </w:r>
    </w:p>
    <w:p w14:paraId="166C43CF" w14:textId="77777777" w:rsidR="006C0403" w:rsidRPr="00DB63BF" w:rsidRDefault="006C0403" w:rsidP="006C0403">
      <w:pPr>
        <w:pStyle w:val="Nagwek2"/>
      </w:pPr>
      <w:bookmarkStart w:id="186" w:name="_Toc356324382"/>
      <w:r w:rsidRPr="00DB63BF">
        <w:t>Model serwera DCSAP</w:t>
      </w:r>
      <w:bookmarkEnd w:id="186"/>
    </w:p>
    <w:p w14:paraId="7F3A35B6" w14:textId="65720E59" w:rsidR="00662F57" w:rsidRPr="00DB63BF" w:rsidRDefault="00C22755" w:rsidP="0020765E">
      <w:pPr>
        <w:ind w:firstLine="708"/>
      </w:pPr>
      <w:r w:rsidRPr="00DB63BF">
        <w:t>Ze względu na łatwość testowania i implementacji preferowanym modelem implementacji serwera DCSAP jest serwer równoległy z wykorzystaniem oddzielnych wątków dla każdej sesji. Zaletą serwera równoległego jest możliwość implementacji sekwencyjne</w:t>
      </w:r>
      <w:r w:rsidR="0020765E">
        <w:t>j obsługi instrukcji akwizycji.</w:t>
      </w:r>
    </w:p>
    <w:p w14:paraId="772B8332" w14:textId="77777777" w:rsidR="005959C7" w:rsidRPr="00DB63BF" w:rsidRDefault="005959C7" w:rsidP="005959C7">
      <w:pPr>
        <w:pStyle w:val="Nagwek2"/>
      </w:pPr>
      <w:bookmarkStart w:id="187" w:name="_Toc356324383"/>
      <w:r w:rsidRPr="00DB63BF">
        <w:t>Sterowanie przepływem w połączeniu TCP</w:t>
      </w:r>
      <w:bookmarkEnd w:id="187"/>
    </w:p>
    <w:p w14:paraId="5B550D93" w14:textId="7793366A" w:rsidR="00C22755" w:rsidRPr="00DB63BF" w:rsidRDefault="00C22755" w:rsidP="00C22755">
      <w:pPr>
        <w:ind w:firstLine="708"/>
      </w:pPr>
      <w:r w:rsidRPr="00DB63BF">
        <w:t>Koncentrator odbiera polecenia wysyłane przez system ak</w:t>
      </w:r>
      <w:r w:rsidR="00F7085B">
        <w:t>wizycji. Może się zdarzyć, że w </w:t>
      </w:r>
      <w:r w:rsidRPr="00DB63BF">
        <w:t>krótkim okresie czasu nie będzie w stanie przetworzyć wysyłanych poleceń ze względu na ograniczone zasoby (CPU, pamięć). W takim przypadku koncentrator może posiłkować się zaprzestaniem odbierania kolejnych bajtów z gniazda</w:t>
      </w:r>
      <w:r w:rsidR="0020765E">
        <w:t>, co spowoduje wstrzymanie połą</w:t>
      </w:r>
      <w:r w:rsidR="00F7085B">
        <w:t>czenia TCP w </w:t>
      </w:r>
      <w:r w:rsidRPr="00DB63BF">
        <w:t>kierunku do koncentratora. Rozwiązanie takie jest niekorzystne ze względu na brak możliwości przesyłania w takiej sytuacji poleceń o wysokim priorytecie. Zakłada się jednak, że aby akwizycja była skuteczna koncentrator musi być w stanie nadążać z realizacją poleceń, a krótkotrwałe wstrzymania przepływu, spowodowane chwilowym przeciążeniem koncentratora, są akceptowalne. Jeżeli praktyka pokaże konieczność zastosowania dodatkowego mechanizmu, to zostanie on wprowadzony w kolejnych wersjach protokołu jako opcjonalny.</w:t>
      </w:r>
    </w:p>
    <w:p w14:paraId="68F69658" w14:textId="77777777" w:rsidR="006C0403" w:rsidRPr="00DB63BF" w:rsidRDefault="006C0403" w:rsidP="006C0403">
      <w:pPr>
        <w:pStyle w:val="Nagwek1"/>
      </w:pPr>
      <w:bookmarkStart w:id="188" w:name="_Toc356324384"/>
      <w:r w:rsidRPr="00DB63BF">
        <w:lastRenderedPageBreak/>
        <w:t>Opis implementacji referencyjnej</w:t>
      </w:r>
      <w:bookmarkEnd w:id="188"/>
    </w:p>
    <w:p w14:paraId="1D21A394" w14:textId="77777777" w:rsidR="00B23F10" w:rsidRDefault="004B1070" w:rsidP="004B1070">
      <w:pPr>
        <w:ind w:firstLine="432"/>
      </w:pPr>
      <w:r w:rsidRPr="00DB63BF">
        <w:t>Implementacja referencyjna protokołu DCSAP jest przykładem jego realizacji w języku C. Ma ona na celu zademonstrować działanie protokołu, pokazać szczegóły interakcji pomiędzy stronami oraz zaproponować prostą i przejrzystą dekompozycję. Wprowadzono podział na podsystemy odpowiedzialne za określoną część fu</w:t>
      </w:r>
      <w:r w:rsidR="00B23F10">
        <w:t>nkcjonalności całego protokołu.</w:t>
      </w:r>
    </w:p>
    <w:p w14:paraId="56F294EB" w14:textId="2E8D2A73" w:rsidR="004B1070" w:rsidRPr="00DB63BF" w:rsidRDefault="004B1070" w:rsidP="004B1070">
      <w:pPr>
        <w:ind w:firstLine="432"/>
      </w:pPr>
      <w:r w:rsidRPr="00DB63BF">
        <w:t>Poza realizacją podstawowych funkcji protokołu dołączono też prosty symulator wirtualnego koncentratora z możliwością dodawania i usuwania wirtualnych liczników energii elektrycznej.</w:t>
      </w:r>
    </w:p>
    <w:p w14:paraId="69186444" w14:textId="76AEB251" w:rsidR="00662F57" w:rsidRPr="00DB63BF" w:rsidRDefault="004B1070" w:rsidP="00B23F10">
      <w:pPr>
        <w:ind w:firstLine="432"/>
      </w:pPr>
      <w:r w:rsidRPr="00DB63BF">
        <w:t>Poniżej przedstawiono opis każde</w:t>
      </w:r>
      <w:r w:rsidR="0020765E">
        <w:t>go podsystemu oraz ich funkcje.</w:t>
      </w:r>
    </w:p>
    <w:p w14:paraId="67CB6E20" w14:textId="77777777" w:rsidR="004B1070" w:rsidRPr="00DB63BF" w:rsidRDefault="004B1070" w:rsidP="004B1070">
      <w:pPr>
        <w:pStyle w:val="Nagwek2"/>
      </w:pPr>
      <w:bookmarkStart w:id="189" w:name="_Toc356324385"/>
      <w:r w:rsidRPr="00DB63BF">
        <w:t>Kodowanie A-XDR</w:t>
      </w:r>
      <w:bookmarkEnd w:id="189"/>
    </w:p>
    <w:p w14:paraId="024CB146" w14:textId="5657037F" w:rsidR="00C22755" w:rsidRPr="00DB63BF" w:rsidRDefault="00C22755" w:rsidP="00C22755">
      <w:pPr>
        <w:ind w:firstLine="708"/>
      </w:pPr>
      <w:r w:rsidRPr="00DB63BF">
        <w:t>Jest to zbiór funkcji pozwalających na kodowanie i</w:t>
      </w:r>
      <w:r w:rsidR="0074490D">
        <w:t xml:space="preserve"> dekodowanie komunikatów zapisa</w:t>
      </w:r>
      <w:r w:rsidRPr="00DB63BF">
        <w:t xml:space="preserve">nych zgodnie z regułami standardu A-XDR. Wszystkie funkcje przekształcają wartości ze zmiennej, która jest argumentem wywołania, do postaci uszeregowanej w zaalokowanym buforze lub na odwrót. </w:t>
      </w:r>
      <w:r w:rsidR="00C42EAE">
        <w:t>Argumentami wywołania zawsze są podwójny wskaźnik na bufor o</w:t>
      </w:r>
      <w:r w:rsidR="00F7085B">
        <w:t>raz wskaźnik na jego rozmiar. W </w:t>
      </w:r>
      <w:r w:rsidR="00C42EAE">
        <w:t>wyniku poprawnego wykonania operacji zarówno wskaźnik na bufor jak i jego rozmiar są aktualizowane w taki sposób aby wskazywać</w:t>
      </w:r>
      <w:r w:rsidR="00D30E4A">
        <w:t xml:space="preserve"> na kolejny element</w:t>
      </w:r>
      <w:r w:rsidR="00C42EAE">
        <w:t xml:space="preserve">. </w:t>
      </w:r>
      <w:r w:rsidRPr="00DB63BF">
        <w:t>Wartości zwracane infor</w:t>
      </w:r>
      <w:r w:rsidR="00F7085B">
        <w:t>mują o </w:t>
      </w:r>
      <w:r w:rsidR="00D30E4A">
        <w:t>błędzie lub, w przypadku wartości dodatniej, o wymaganym minimalnym rozmiarze bufora niezbędnym do poprawnego wykonania operacji.</w:t>
      </w:r>
    </w:p>
    <w:p w14:paraId="4B1412DE" w14:textId="5C24B66C" w:rsidR="00C22755" w:rsidRPr="00DB63BF" w:rsidRDefault="00AC23EA" w:rsidP="00AC23EA">
      <w:pPr>
        <w:spacing w:after="0" w:line="240" w:lineRule="auto"/>
        <w:jc w:val="left"/>
      </w:pPr>
      <w:r>
        <w:br w:type="page"/>
      </w:r>
    </w:p>
    <w:p w14:paraId="0B639C23" w14:textId="77777777" w:rsidR="00D30E4A" w:rsidRDefault="00D30E4A" w:rsidP="00F6189F">
      <w:pPr>
        <w:shd w:val="clear" w:color="auto" w:fill="E6E6E6"/>
        <w:spacing w:before="120"/>
        <w:rPr>
          <w:rStyle w:val="Wyrnieniedelikatne"/>
          <w:lang w:val="en-US"/>
        </w:rPr>
      </w:pPr>
      <w:r w:rsidRPr="00D30E4A">
        <w:rPr>
          <w:rStyle w:val="Wyrnieniedelikatne"/>
          <w:lang w:val="en-US"/>
        </w:rPr>
        <w:lastRenderedPageBreak/>
        <w:t>int32 axdr_read_choice(uint8 **buff, uint32 *bufflen, uint8 *val);</w:t>
      </w:r>
    </w:p>
    <w:p w14:paraId="7AA133F4" w14:textId="77777777" w:rsidR="00D30E4A" w:rsidRDefault="00D30E4A" w:rsidP="00F6189F">
      <w:pPr>
        <w:shd w:val="clear" w:color="auto" w:fill="E6E6E6"/>
        <w:spacing w:before="120"/>
        <w:rPr>
          <w:rStyle w:val="Wyrnieniedelikatne"/>
          <w:lang w:val="en-US"/>
        </w:rPr>
      </w:pPr>
      <w:r w:rsidRPr="00D30E4A">
        <w:rPr>
          <w:rStyle w:val="Wyrnieniedelikatne"/>
          <w:lang w:val="en-US"/>
        </w:rPr>
        <w:t>int32 axdr_read_enum(uint8 **buff, uint32 *bufflen, uint8 *val);</w:t>
      </w:r>
    </w:p>
    <w:p w14:paraId="32136487" w14:textId="77777777" w:rsidR="00C22755" w:rsidRPr="00DC253C" w:rsidRDefault="00C22755" w:rsidP="00C22755">
      <w:pPr>
        <w:spacing w:before="120"/>
        <w:rPr>
          <w:rFonts w:ascii="Lucida Console" w:hAnsi="Lucida Console"/>
          <w:lang w:val="en-US"/>
        </w:rPr>
      </w:pPr>
    </w:p>
    <w:p w14:paraId="2D045062" w14:textId="0FC2B50E" w:rsidR="00C22755" w:rsidRPr="006F6C41" w:rsidRDefault="00C22755" w:rsidP="00C22755">
      <w:pPr>
        <w:ind w:firstLine="708"/>
      </w:pPr>
      <w:r w:rsidRPr="00DB63BF">
        <w:t xml:space="preserve">Odczytanie z bufora elementu </w:t>
      </w:r>
      <w:r w:rsidRPr="0020765E">
        <w:rPr>
          <w:i/>
        </w:rPr>
        <w:t>CHOICE</w:t>
      </w:r>
      <w:r w:rsidRPr="0020765E">
        <w:t xml:space="preserve"> lub </w:t>
      </w:r>
      <w:r w:rsidRPr="0020765E">
        <w:rPr>
          <w:i/>
        </w:rPr>
        <w:t>ENUMERATED</w:t>
      </w:r>
      <w:r w:rsidR="00F7085B">
        <w:t>. Konsumowany jest jeden bajt z </w:t>
      </w:r>
      <w:r w:rsidRPr="00BF371A">
        <w:t>bufora.</w:t>
      </w:r>
      <w:r w:rsidR="00D30E4A">
        <w:t xml:space="preserve"> Przesuwany jest wskaźnik bufora oraz zmniejszany jego rozmiar.</w:t>
      </w:r>
    </w:p>
    <w:p w14:paraId="198C8211" w14:textId="77777777" w:rsidR="00DF34F9" w:rsidRPr="00663FEA" w:rsidRDefault="00DF34F9" w:rsidP="00C22755"/>
    <w:p w14:paraId="3E667E13" w14:textId="77777777" w:rsidR="00C22755" w:rsidRPr="00F50F9E" w:rsidRDefault="00C22755" w:rsidP="00C22755">
      <w:r w:rsidRPr="00663FEA">
        <w:t>Argumenty:</w:t>
      </w:r>
    </w:p>
    <w:p w14:paraId="63E69C88" w14:textId="1F2799F9" w:rsidR="00D30E4A" w:rsidRPr="0020765E" w:rsidRDefault="00D30E4A" w:rsidP="00D30E4A">
      <w:r w:rsidRPr="0020765E">
        <w:t xml:space="preserve">• </w:t>
      </w:r>
      <w:r w:rsidRPr="0020765E">
        <w:rPr>
          <w:i/>
        </w:rPr>
        <w:t xml:space="preserve">buff </w:t>
      </w:r>
      <w:r w:rsidRPr="0020765E">
        <w:t xml:space="preserve">– </w:t>
      </w:r>
      <w:r>
        <w:t xml:space="preserve">podwójny </w:t>
      </w:r>
      <w:r w:rsidRPr="0020765E">
        <w:t>wskaźnik na bufor z zakodowaną postacią danej.</w:t>
      </w:r>
    </w:p>
    <w:p w14:paraId="210FF3D6" w14:textId="72E9378C" w:rsidR="00D30E4A" w:rsidRPr="0020765E" w:rsidRDefault="00D30E4A" w:rsidP="00D30E4A">
      <w:r w:rsidRPr="0020765E">
        <w:t xml:space="preserve">• </w:t>
      </w:r>
      <w:r w:rsidRPr="0020765E">
        <w:rPr>
          <w:i/>
        </w:rPr>
        <w:t>buf</w:t>
      </w:r>
      <w:r>
        <w:rPr>
          <w:i/>
        </w:rPr>
        <w:t>flen</w:t>
      </w:r>
      <w:r w:rsidRPr="0020765E">
        <w:rPr>
          <w:i/>
        </w:rPr>
        <w:t xml:space="preserve"> </w:t>
      </w:r>
      <w:r w:rsidRPr="0020765E">
        <w:t xml:space="preserve">– wskaźnik na </w:t>
      </w:r>
      <w:r>
        <w:t>rozmiar bufora</w:t>
      </w:r>
      <w:r w:rsidRPr="0020765E">
        <w:t>.</w:t>
      </w:r>
    </w:p>
    <w:p w14:paraId="6CEDC38B" w14:textId="6334EC5B" w:rsidR="00C22755" w:rsidRPr="006E3734" w:rsidRDefault="00C22755" w:rsidP="00C22755">
      <w:r w:rsidRPr="0020765E">
        <w:t xml:space="preserve">• </w:t>
      </w:r>
      <w:r w:rsidRPr="0020765E">
        <w:rPr>
          <w:i/>
        </w:rPr>
        <w:t xml:space="preserve">val </w:t>
      </w:r>
      <w:r w:rsidRPr="0020765E">
        <w:t>– wskaźnik</w:t>
      </w:r>
      <w:r w:rsidRPr="006E3734">
        <w:t xml:space="preserve"> na zmienną wypełnianą zdekodowaną wartości</w:t>
      </w:r>
      <w:r w:rsidR="00D30E4A">
        <w:t>ą.</w:t>
      </w:r>
    </w:p>
    <w:p w14:paraId="78738FD2" w14:textId="77777777" w:rsidR="00DF34F9" w:rsidRPr="00EC1F45" w:rsidRDefault="00DF34F9" w:rsidP="00C22755"/>
    <w:p w14:paraId="046173E3" w14:textId="77777777" w:rsidR="00C22755" w:rsidRPr="00EC1F45" w:rsidRDefault="00C22755" w:rsidP="00C22755">
      <w:r w:rsidRPr="00EC1F45">
        <w:t>Wynik:</w:t>
      </w:r>
    </w:p>
    <w:p w14:paraId="4E1D5078" w14:textId="687052A4" w:rsidR="00D30E4A" w:rsidRPr="00EC1F45" w:rsidRDefault="00D30E4A" w:rsidP="00D30E4A">
      <w:r w:rsidRPr="00EC1F45">
        <w:t xml:space="preserve">• Wartość </w:t>
      </w:r>
      <w:r>
        <w:t>0</w:t>
      </w:r>
      <w:r w:rsidRPr="00EC1F45">
        <w:t xml:space="preserve"> oznaczająca </w:t>
      </w:r>
      <w:r>
        <w:t>poprawne wykonanie</w:t>
      </w:r>
      <w:r w:rsidRPr="00EC1F45">
        <w:t>.</w:t>
      </w:r>
    </w:p>
    <w:p w14:paraId="55A4D985" w14:textId="7F38FD60" w:rsidR="00D30E4A" w:rsidRPr="00EC1F45" w:rsidRDefault="00D30E4A" w:rsidP="00D30E4A">
      <w:r w:rsidRPr="00EC1F45">
        <w:t xml:space="preserve">• Wartość 1 oznaczająca </w:t>
      </w:r>
      <w:r>
        <w:t>zbyt mały bufor i określa jego minimalny rozmiar</w:t>
      </w:r>
      <w:r w:rsidRPr="00EC1F45">
        <w:t>.</w:t>
      </w:r>
    </w:p>
    <w:p w14:paraId="1A812C6E" w14:textId="77777777" w:rsidR="00C22755" w:rsidRDefault="00C22755" w:rsidP="00C22755"/>
    <w:p w14:paraId="48CDAB30" w14:textId="77777777" w:rsidR="00AC23EA" w:rsidRPr="00EC1F45" w:rsidRDefault="00AC23EA" w:rsidP="00C22755"/>
    <w:p w14:paraId="5F312CCB" w14:textId="77777777" w:rsidR="00D30E4A" w:rsidRPr="00D30E4A" w:rsidRDefault="00D30E4A" w:rsidP="00D30E4A">
      <w:pPr>
        <w:shd w:val="clear" w:color="auto" w:fill="E6E6E6"/>
        <w:spacing w:before="120"/>
        <w:rPr>
          <w:rStyle w:val="Wyrnieniedelikatne"/>
          <w:lang w:val="en-US"/>
        </w:rPr>
      </w:pPr>
      <w:r w:rsidRPr="00D30E4A">
        <w:rPr>
          <w:rStyle w:val="Wyrnieniedelikatne"/>
          <w:lang w:val="en-US"/>
        </w:rPr>
        <w:t>int32 axdr_read_optional(uint8 **buff, uint32 *bufflen, int *val);</w:t>
      </w:r>
    </w:p>
    <w:p w14:paraId="4647BC9F" w14:textId="77777777" w:rsidR="00D30E4A" w:rsidRDefault="00D30E4A" w:rsidP="00D30E4A">
      <w:pPr>
        <w:shd w:val="clear" w:color="auto" w:fill="E6E6E6"/>
        <w:spacing w:before="120"/>
        <w:rPr>
          <w:rStyle w:val="Wyrnieniedelikatne"/>
          <w:lang w:val="en-US"/>
        </w:rPr>
      </w:pPr>
      <w:r w:rsidRPr="00D30E4A">
        <w:rPr>
          <w:rStyle w:val="Wyrnieniedelikatne"/>
          <w:lang w:val="en-US"/>
        </w:rPr>
        <w:t>int32 axdr_read_bool(uint8 **buff, uint32 *bufflen, int *val);</w:t>
      </w:r>
    </w:p>
    <w:p w14:paraId="377F1D8B" w14:textId="77777777" w:rsidR="00C22755" w:rsidRPr="00DC253C" w:rsidRDefault="00C22755" w:rsidP="00C22755">
      <w:pPr>
        <w:spacing w:before="120"/>
        <w:rPr>
          <w:rFonts w:ascii="Lucida Console" w:hAnsi="Lucida Console"/>
          <w:lang w:val="en-US"/>
        </w:rPr>
      </w:pPr>
    </w:p>
    <w:p w14:paraId="229D3BC2" w14:textId="77777777" w:rsidR="00C22755" w:rsidRPr="006F6C41" w:rsidRDefault="00C22755" w:rsidP="00C22755">
      <w:pPr>
        <w:ind w:firstLine="708"/>
      </w:pPr>
      <w:r w:rsidRPr="00DB63BF">
        <w:t xml:space="preserve">Odczytanie z bufora elementu </w:t>
      </w:r>
      <w:r w:rsidRPr="0020765E">
        <w:rPr>
          <w:i/>
        </w:rPr>
        <w:t>OPTIONAL</w:t>
      </w:r>
      <w:r w:rsidRPr="0020765E">
        <w:t xml:space="preserve"> lub </w:t>
      </w:r>
      <w:r w:rsidRPr="0020765E">
        <w:rPr>
          <w:i/>
        </w:rPr>
        <w:t>BOOLEAN</w:t>
      </w:r>
      <w:r w:rsidRPr="00BF371A">
        <w:t>. Konsumowany jest jeden bajt</w:t>
      </w:r>
    </w:p>
    <w:p w14:paraId="050A484A" w14:textId="4F9EF63F" w:rsidR="00C22755" w:rsidRPr="00F50F9E" w:rsidRDefault="00C22755" w:rsidP="00C22755">
      <w:r w:rsidRPr="00663FEA">
        <w:t xml:space="preserve">z bufora. </w:t>
      </w:r>
      <w:r w:rsidR="00D30E4A">
        <w:t>Przesuwany jest wskaźnik bufora oraz zmniejszany jego rozmiar.</w:t>
      </w:r>
    </w:p>
    <w:p w14:paraId="7683E4F2" w14:textId="77777777" w:rsidR="00DF34F9" w:rsidRPr="0069329E" w:rsidRDefault="00DF34F9" w:rsidP="00C22755"/>
    <w:p w14:paraId="3CF2FC3E" w14:textId="77777777" w:rsidR="00C22755" w:rsidRPr="0069329E" w:rsidRDefault="00C22755" w:rsidP="00C22755">
      <w:r w:rsidRPr="0069329E">
        <w:t>Argumenty:</w:t>
      </w:r>
    </w:p>
    <w:p w14:paraId="005C3B99" w14:textId="77777777" w:rsidR="00D30E4A" w:rsidRPr="0020765E" w:rsidRDefault="00D30E4A" w:rsidP="00D30E4A">
      <w:r w:rsidRPr="0020765E">
        <w:t xml:space="preserve">• </w:t>
      </w:r>
      <w:r w:rsidRPr="0020765E">
        <w:rPr>
          <w:i/>
        </w:rPr>
        <w:t xml:space="preserve">buff </w:t>
      </w:r>
      <w:r w:rsidRPr="0020765E">
        <w:t xml:space="preserve">– </w:t>
      </w:r>
      <w:r>
        <w:t xml:space="preserve">podwójny </w:t>
      </w:r>
      <w:r w:rsidRPr="0020765E">
        <w:t>wskaźnik na bufor z zakodowaną postacią danej.</w:t>
      </w:r>
    </w:p>
    <w:p w14:paraId="6D671C91" w14:textId="77777777" w:rsidR="00D30E4A" w:rsidRPr="0020765E" w:rsidRDefault="00D30E4A" w:rsidP="00D30E4A">
      <w:r w:rsidRPr="0020765E">
        <w:t xml:space="preserve">• </w:t>
      </w:r>
      <w:r w:rsidRPr="0020765E">
        <w:rPr>
          <w:i/>
        </w:rPr>
        <w:t>buf</w:t>
      </w:r>
      <w:r>
        <w:rPr>
          <w:i/>
        </w:rPr>
        <w:t>flen</w:t>
      </w:r>
      <w:r w:rsidRPr="0020765E">
        <w:rPr>
          <w:i/>
        </w:rPr>
        <w:t xml:space="preserve"> </w:t>
      </w:r>
      <w:r w:rsidRPr="0020765E">
        <w:t xml:space="preserve">– wskaźnik na </w:t>
      </w:r>
      <w:r>
        <w:t>rozmiar bufora</w:t>
      </w:r>
      <w:r w:rsidRPr="0020765E">
        <w:t>.</w:t>
      </w:r>
    </w:p>
    <w:p w14:paraId="7F93A2F8" w14:textId="77777777" w:rsidR="00C22755" w:rsidRPr="00EC1F45" w:rsidRDefault="00C22755" w:rsidP="00C22755">
      <w:r w:rsidRPr="0020765E">
        <w:t xml:space="preserve">• </w:t>
      </w:r>
      <w:r w:rsidRPr="0020765E">
        <w:rPr>
          <w:i/>
        </w:rPr>
        <w:t>val</w:t>
      </w:r>
      <w:r w:rsidRPr="00EC1F45">
        <w:t xml:space="preserve"> – wskaźnik na zmienną wypełnianą zdekodowaną wartością.</w:t>
      </w:r>
    </w:p>
    <w:p w14:paraId="5DE002A5" w14:textId="77777777" w:rsidR="00DF34F9" w:rsidRPr="00EC1F45" w:rsidRDefault="00DF34F9" w:rsidP="00C22755"/>
    <w:p w14:paraId="75D26C33" w14:textId="77777777" w:rsidR="00C22755" w:rsidRPr="00EC1F45" w:rsidRDefault="00C22755" w:rsidP="00C22755">
      <w:r w:rsidRPr="00EC1F45">
        <w:t>Wynik:</w:t>
      </w:r>
    </w:p>
    <w:p w14:paraId="17069D0F" w14:textId="77777777" w:rsidR="00D30E4A" w:rsidRPr="00EC1F45" w:rsidRDefault="00D30E4A" w:rsidP="00D30E4A">
      <w:r w:rsidRPr="00EC1F45">
        <w:t xml:space="preserve">• Wartość </w:t>
      </w:r>
      <w:r>
        <w:t>0</w:t>
      </w:r>
      <w:r w:rsidRPr="00EC1F45">
        <w:t xml:space="preserve"> oznaczająca </w:t>
      </w:r>
      <w:r>
        <w:t>poprawne wykonanie</w:t>
      </w:r>
      <w:r w:rsidRPr="00EC1F45">
        <w:t>.</w:t>
      </w:r>
    </w:p>
    <w:p w14:paraId="73C3F3AE" w14:textId="77777777" w:rsidR="00D30E4A" w:rsidRPr="00EC1F45" w:rsidRDefault="00D30E4A" w:rsidP="00D30E4A">
      <w:r w:rsidRPr="00EC1F45">
        <w:t xml:space="preserve">• Wartość 1 oznaczająca </w:t>
      </w:r>
      <w:r>
        <w:t>zbyt mały bufor i określa jego minimalny rozmiar</w:t>
      </w:r>
      <w:r w:rsidRPr="00EC1F45">
        <w:t>.</w:t>
      </w:r>
    </w:p>
    <w:p w14:paraId="046D0FB0" w14:textId="66FF73C1" w:rsidR="00662F57" w:rsidRPr="00EC1F45" w:rsidRDefault="00AC23EA" w:rsidP="00AC23EA">
      <w:pPr>
        <w:spacing w:after="0" w:line="240" w:lineRule="auto"/>
        <w:jc w:val="left"/>
      </w:pPr>
      <w:r>
        <w:br w:type="page"/>
      </w:r>
    </w:p>
    <w:p w14:paraId="74F3BE51" w14:textId="77777777" w:rsidR="00AC23EA" w:rsidRPr="00AC23EA" w:rsidRDefault="00AC23EA" w:rsidP="00AC23EA">
      <w:pPr>
        <w:shd w:val="clear" w:color="auto" w:fill="E6E6E6"/>
        <w:rPr>
          <w:rStyle w:val="Wyrnieniedelikatne"/>
          <w:lang w:val="en-US"/>
        </w:rPr>
      </w:pPr>
      <w:r w:rsidRPr="00AC23EA">
        <w:rPr>
          <w:rStyle w:val="Wyrnieniedelikatne"/>
          <w:lang w:val="en-US"/>
        </w:rPr>
        <w:lastRenderedPageBreak/>
        <w:t>int32 axdr_read_int32(uint8 **buff, uint32 *bufflen, uint32 len, int32 *val);</w:t>
      </w:r>
    </w:p>
    <w:p w14:paraId="45D90FBE" w14:textId="77777777" w:rsidR="00AC23EA" w:rsidRPr="00AC23EA" w:rsidRDefault="00AC23EA" w:rsidP="00AC23EA">
      <w:pPr>
        <w:shd w:val="clear" w:color="auto" w:fill="E6E6E6"/>
        <w:rPr>
          <w:rStyle w:val="Wyrnieniedelikatne"/>
          <w:lang w:val="en-US"/>
        </w:rPr>
      </w:pPr>
      <w:r w:rsidRPr="00AC23EA">
        <w:rPr>
          <w:rStyle w:val="Wyrnieniedelikatne"/>
          <w:lang w:val="en-US"/>
        </w:rPr>
        <w:t>int32 axdr_read_uint32(uint8 **buff, uint32 *bufflen, uint32 len, uint32 *val);</w:t>
      </w:r>
    </w:p>
    <w:p w14:paraId="333DB3E1" w14:textId="77777777" w:rsidR="00AC23EA" w:rsidRPr="00AC23EA" w:rsidRDefault="00AC23EA" w:rsidP="00AC23EA">
      <w:pPr>
        <w:shd w:val="clear" w:color="auto" w:fill="E6E6E6"/>
        <w:rPr>
          <w:rStyle w:val="Wyrnieniedelikatne"/>
          <w:lang w:val="en-US"/>
        </w:rPr>
      </w:pPr>
      <w:r w:rsidRPr="00AC23EA">
        <w:rPr>
          <w:rStyle w:val="Wyrnieniedelikatne"/>
          <w:lang w:val="en-US"/>
        </w:rPr>
        <w:t>int32 axdr_read_int64(uint8 **buff, uint32 *bufflen, uint32 len, int64 *val);</w:t>
      </w:r>
    </w:p>
    <w:p w14:paraId="3B48CAA3" w14:textId="77777777" w:rsidR="00AC23EA" w:rsidRDefault="00AC23EA" w:rsidP="00AC23EA">
      <w:pPr>
        <w:shd w:val="clear" w:color="auto" w:fill="E6E6E6"/>
        <w:rPr>
          <w:rStyle w:val="Wyrnieniedelikatne"/>
          <w:lang w:val="en-US"/>
        </w:rPr>
      </w:pPr>
      <w:r w:rsidRPr="00AC23EA">
        <w:rPr>
          <w:rStyle w:val="Wyrnieniedelikatne"/>
          <w:lang w:val="en-US"/>
        </w:rPr>
        <w:t>int32 axdr_read_uint64(uint8 **buff, uint32 *bufflen, uint32 len, uint64 *val);</w:t>
      </w:r>
    </w:p>
    <w:p w14:paraId="6C0C8FDC" w14:textId="77777777" w:rsidR="00FE50B9" w:rsidRPr="00423B33" w:rsidRDefault="00FE50B9" w:rsidP="00C22755">
      <w:pPr>
        <w:rPr>
          <w:lang w:val="en-US"/>
        </w:rPr>
      </w:pPr>
    </w:p>
    <w:p w14:paraId="38F7DE2A" w14:textId="0127C7C1" w:rsidR="00FE50B9" w:rsidRPr="00663FEA" w:rsidRDefault="00FE50B9" w:rsidP="00FE50B9">
      <w:pPr>
        <w:ind w:firstLine="708"/>
      </w:pPr>
      <w:r w:rsidRPr="00DB63BF">
        <w:t xml:space="preserve">Odczytanie z bufora elementu wartości </w:t>
      </w:r>
      <w:r w:rsidRPr="0020765E">
        <w:rPr>
          <w:i/>
        </w:rPr>
        <w:t>INTEGER</w:t>
      </w:r>
      <w:r w:rsidRPr="00BF371A">
        <w:t xml:space="preserve">, 32 lub 64 bitowej ze znakiem lub bez. Konsumowana jest wskazana liczba bajtów z bufora. </w:t>
      </w:r>
      <w:r w:rsidR="00AC23EA">
        <w:t>Przesuwany jest wskaźnik bufora oraz zmniejszany jego rozmiar.</w:t>
      </w:r>
    </w:p>
    <w:p w14:paraId="1812B2D3" w14:textId="77777777" w:rsidR="00DF34F9" w:rsidRPr="00663FEA" w:rsidRDefault="00DF34F9" w:rsidP="00FE50B9"/>
    <w:p w14:paraId="2062F9A8" w14:textId="77777777" w:rsidR="00FE50B9" w:rsidRPr="00F50F9E" w:rsidRDefault="00FE50B9" w:rsidP="00FE50B9">
      <w:r w:rsidRPr="00663FEA">
        <w:t>Argumenty:</w:t>
      </w:r>
    </w:p>
    <w:p w14:paraId="77E1764A" w14:textId="77777777" w:rsidR="00AC23EA" w:rsidRPr="0020765E" w:rsidRDefault="00AC23EA" w:rsidP="00AC23EA">
      <w:r w:rsidRPr="0020765E">
        <w:t xml:space="preserve">• </w:t>
      </w:r>
      <w:r w:rsidRPr="0020765E">
        <w:rPr>
          <w:i/>
        </w:rPr>
        <w:t xml:space="preserve">buff </w:t>
      </w:r>
      <w:r w:rsidRPr="0020765E">
        <w:t xml:space="preserve">– </w:t>
      </w:r>
      <w:r>
        <w:t xml:space="preserve">podwójny </w:t>
      </w:r>
      <w:r w:rsidRPr="0020765E">
        <w:t>wskaźnik na bufor z zakodowaną postacią danej.</w:t>
      </w:r>
    </w:p>
    <w:p w14:paraId="1F83EF65" w14:textId="77777777" w:rsidR="00AC23EA" w:rsidRPr="0020765E" w:rsidRDefault="00AC23EA" w:rsidP="00AC23EA">
      <w:r w:rsidRPr="0020765E">
        <w:t xml:space="preserve">• </w:t>
      </w:r>
      <w:r w:rsidRPr="0020765E">
        <w:rPr>
          <w:i/>
        </w:rPr>
        <w:t>buf</w:t>
      </w:r>
      <w:r>
        <w:rPr>
          <w:i/>
        </w:rPr>
        <w:t>flen</w:t>
      </w:r>
      <w:r w:rsidRPr="0020765E">
        <w:rPr>
          <w:i/>
        </w:rPr>
        <w:t xml:space="preserve"> </w:t>
      </w:r>
      <w:r w:rsidRPr="0020765E">
        <w:t xml:space="preserve">– wskaźnik na </w:t>
      </w:r>
      <w:r>
        <w:t>rozmiar bufora</w:t>
      </w:r>
      <w:r w:rsidRPr="0020765E">
        <w:t>.</w:t>
      </w:r>
    </w:p>
    <w:p w14:paraId="623C3964" w14:textId="77777777" w:rsidR="00FE50B9" w:rsidRPr="0020765E" w:rsidRDefault="00FE50B9" w:rsidP="00FE50B9">
      <w:r w:rsidRPr="0020765E">
        <w:t xml:space="preserve">• </w:t>
      </w:r>
      <w:r w:rsidRPr="0020765E">
        <w:rPr>
          <w:i/>
        </w:rPr>
        <w:t xml:space="preserve">len </w:t>
      </w:r>
      <w:r w:rsidRPr="0020765E">
        <w:t>– rozmiar zakodowanej postaci (wartość z przedziału 1–4 dla wariantów 32-bitowych lub 1–8 dla wariantów 64-bitowych).</w:t>
      </w:r>
    </w:p>
    <w:p w14:paraId="3B72998E" w14:textId="77777777" w:rsidR="00FE50B9" w:rsidRPr="00EC1F45" w:rsidRDefault="00FE50B9" w:rsidP="00FE50B9">
      <w:r w:rsidRPr="0020765E">
        <w:t xml:space="preserve">• </w:t>
      </w:r>
      <w:r w:rsidRPr="0020765E">
        <w:rPr>
          <w:i/>
        </w:rPr>
        <w:t xml:space="preserve">val </w:t>
      </w:r>
      <w:r w:rsidRPr="0020765E">
        <w:t>– wskaźnik</w:t>
      </w:r>
      <w:r w:rsidRPr="00EC1F45">
        <w:t xml:space="preserve"> na zmienną wypełnianą zdekodowaną wartością.</w:t>
      </w:r>
    </w:p>
    <w:p w14:paraId="3679A977" w14:textId="77777777" w:rsidR="00DF34F9" w:rsidRPr="00EC1F45" w:rsidRDefault="00DF34F9" w:rsidP="00FE50B9"/>
    <w:p w14:paraId="7466FBA4" w14:textId="77777777" w:rsidR="00FE50B9" w:rsidRPr="00EC1F45" w:rsidRDefault="00FE50B9" w:rsidP="00FE50B9">
      <w:r w:rsidRPr="00EC1F45">
        <w:t>Wynik:</w:t>
      </w:r>
    </w:p>
    <w:p w14:paraId="0CE6A955" w14:textId="77777777" w:rsidR="00AC23EA" w:rsidRPr="00EC1F45" w:rsidRDefault="00AC23EA" w:rsidP="00AC23EA">
      <w:r w:rsidRPr="00EC1F45">
        <w:t xml:space="preserve">• Wartość </w:t>
      </w:r>
      <w:r>
        <w:t>0</w:t>
      </w:r>
      <w:r w:rsidRPr="00EC1F45">
        <w:t xml:space="preserve"> oznaczająca </w:t>
      </w:r>
      <w:r>
        <w:t>poprawne wykonanie</w:t>
      </w:r>
      <w:r w:rsidRPr="00EC1F45">
        <w:t>.</w:t>
      </w:r>
    </w:p>
    <w:p w14:paraId="2DD0B25F" w14:textId="04F3EB8D" w:rsidR="00FE50B9" w:rsidRPr="00EC1F45" w:rsidRDefault="00FE50B9" w:rsidP="00FE50B9">
      <w:r w:rsidRPr="00EC1F45">
        <w:t xml:space="preserve">• &gt; </w:t>
      </w:r>
      <w:r w:rsidR="00AC23EA">
        <w:t xml:space="preserve">0 </w:t>
      </w:r>
      <w:r w:rsidR="00AC23EA" w:rsidRPr="00EC1F45">
        <w:t xml:space="preserve">oznaczająca </w:t>
      </w:r>
      <w:r w:rsidR="00AC23EA">
        <w:t>zbyt mały bufor i określa jego minimalny rozmiar</w:t>
      </w:r>
      <w:r w:rsidR="00AC23EA" w:rsidRPr="00EC1F45">
        <w:t>.</w:t>
      </w:r>
    </w:p>
    <w:p w14:paraId="3A57C0A7" w14:textId="77777777" w:rsidR="00FE50B9" w:rsidRPr="00DC253C" w:rsidRDefault="00FE50B9" w:rsidP="00FE50B9">
      <w:pPr>
        <w:rPr>
          <w:lang w:val="en-US"/>
        </w:rPr>
      </w:pPr>
      <w:r w:rsidRPr="00DC253C">
        <w:rPr>
          <w:lang w:val="en-US"/>
        </w:rPr>
        <w:t>• &lt; 0</w:t>
      </w:r>
      <w:r w:rsidRPr="004E1170">
        <w:rPr>
          <w:lang w:val="en-US"/>
        </w:rPr>
        <w:t xml:space="preserve"> </w:t>
      </w:r>
      <w:r w:rsidRPr="00DB18F0">
        <w:rPr>
          <w:lang w:val="en-US"/>
        </w:rPr>
        <w:t xml:space="preserve">błędna wartość argumentu </w:t>
      </w:r>
      <w:r w:rsidRPr="0020765E">
        <w:rPr>
          <w:i/>
          <w:lang w:val="en-US"/>
        </w:rPr>
        <w:t>len</w:t>
      </w:r>
      <w:r w:rsidRPr="00DC253C">
        <w:rPr>
          <w:lang w:val="en-US"/>
        </w:rPr>
        <w:t>.</w:t>
      </w:r>
    </w:p>
    <w:p w14:paraId="53868DD9" w14:textId="77777777" w:rsidR="00FE50B9" w:rsidRPr="00DC253C" w:rsidRDefault="00662F57" w:rsidP="00662F57">
      <w:pPr>
        <w:spacing w:after="0" w:line="240" w:lineRule="auto"/>
        <w:jc w:val="left"/>
        <w:rPr>
          <w:lang w:val="en-US"/>
        </w:rPr>
      </w:pPr>
      <w:r w:rsidRPr="00DC253C">
        <w:rPr>
          <w:lang w:val="en-US"/>
        </w:rPr>
        <w:br w:type="page"/>
      </w:r>
    </w:p>
    <w:p w14:paraId="5C26CC07" w14:textId="77777777" w:rsidR="00AC23EA" w:rsidRPr="00AC23EA" w:rsidRDefault="00AC23EA" w:rsidP="00AC23EA">
      <w:pPr>
        <w:shd w:val="clear" w:color="auto" w:fill="E6E6E6"/>
        <w:rPr>
          <w:rStyle w:val="Wyrnieniedelikatne"/>
          <w:lang w:val="en-US"/>
        </w:rPr>
      </w:pPr>
      <w:r w:rsidRPr="00AC23EA">
        <w:rPr>
          <w:rStyle w:val="Wyrnieniedelikatne"/>
          <w:lang w:val="en-US"/>
        </w:rPr>
        <w:lastRenderedPageBreak/>
        <w:t>int32 axdr_read_int32var(uint8 **buff, uint32 *bufflen, int32 *val);</w:t>
      </w:r>
    </w:p>
    <w:p w14:paraId="576E0873" w14:textId="77777777" w:rsidR="00AC23EA" w:rsidRPr="00AC23EA" w:rsidRDefault="00AC23EA" w:rsidP="00AC23EA">
      <w:pPr>
        <w:shd w:val="clear" w:color="auto" w:fill="E6E6E6"/>
        <w:rPr>
          <w:rStyle w:val="Wyrnieniedelikatne"/>
          <w:lang w:val="en-US"/>
        </w:rPr>
      </w:pPr>
      <w:r w:rsidRPr="00AC23EA">
        <w:rPr>
          <w:rStyle w:val="Wyrnieniedelikatne"/>
          <w:lang w:val="en-US"/>
        </w:rPr>
        <w:t>int32 axdr_read_uint32var(uint8 **buff, uint32 *bufflen, uint32 *val);</w:t>
      </w:r>
    </w:p>
    <w:p w14:paraId="334710CD" w14:textId="77777777" w:rsidR="00AC23EA" w:rsidRPr="00AC23EA" w:rsidRDefault="00AC23EA" w:rsidP="00AC23EA">
      <w:pPr>
        <w:shd w:val="clear" w:color="auto" w:fill="E6E6E6"/>
        <w:rPr>
          <w:rStyle w:val="Wyrnieniedelikatne"/>
          <w:lang w:val="en-US"/>
        </w:rPr>
      </w:pPr>
      <w:r w:rsidRPr="00AC23EA">
        <w:rPr>
          <w:rStyle w:val="Wyrnieniedelikatne"/>
          <w:lang w:val="en-US"/>
        </w:rPr>
        <w:t>int32 axdr_read_int64var(uint8 **buff, uint32 *bufflen, int64 *val);</w:t>
      </w:r>
    </w:p>
    <w:p w14:paraId="171B37F1" w14:textId="77777777" w:rsidR="00AC23EA" w:rsidRDefault="00AC23EA" w:rsidP="00AC23EA">
      <w:pPr>
        <w:shd w:val="clear" w:color="auto" w:fill="E6E6E6"/>
        <w:rPr>
          <w:rStyle w:val="Wyrnieniedelikatne"/>
          <w:lang w:val="en-US"/>
        </w:rPr>
      </w:pPr>
      <w:r w:rsidRPr="00AC23EA">
        <w:rPr>
          <w:rStyle w:val="Wyrnieniedelikatne"/>
          <w:lang w:val="en-US"/>
        </w:rPr>
        <w:t>int32 axdr_read_uint64var(uint8 **buff, uint32 *bufflen, uint64 *val);</w:t>
      </w:r>
    </w:p>
    <w:p w14:paraId="3DC2F1A7" w14:textId="77777777" w:rsidR="00FE50B9" w:rsidRPr="00DC253C" w:rsidRDefault="00FE50B9" w:rsidP="00FE50B9">
      <w:pPr>
        <w:rPr>
          <w:rFonts w:ascii="Lucida Console" w:hAnsi="Lucida Console"/>
          <w:lang w:val="en-US"/>
        </w:rPr>
      </w:pPr>
    </w:p>
    <w:p w14:paraId="23B3B526" w14:textId="60F1295B" w:rsidR="00AC23EA" w:rsidRPr="00663FEA" w:rsidRDefault="00FE50B9" w:rsidP="00AC23EA">
      <w:pPr>
        <w:ind w:firstLine="708"/>
      </w:pPr>
      <w:r w:rsidRPr="00DB63BF">
        <w:t xml:space="preserve">Odczytanie z bufora elementu wartości </w:t>
      </w:r>
      <w:r w:rsidRPr="0020765E">
        <w:rPr>
          <w:i/>
        </w:rPr>
        <w:t>INTEGER</w:t>
      </w:r>
      <w:r w:rsidRPr="00BF371A">
        <w:t>, 32 lub 64 bitowej ze znakiem lub bez, zakodowanej w postaci o zmiennej długości. Jeżeli bufor nie zawiera całego elementu</w:t>
      </w:r>
      <w:r w:rsidRPr="006F6C41">
        <w:t xml:space="preserve"> </w:t>
      </w:r>
      <w:r w:rsidRPr="00663FEA">
        <w:t xml:space="preserve">operacja się nie wykona, a zwrócona wartość wskaże minimalną potrzebną wielkość </w:t>
      </w:r>
      <w:r w:rsidRPr="00F50F9E">
        <w:t>wypełnionego bufora.</w:t>
      </w:r>
      <w:r w:rsidR="00F7085B">
        <w:t xml:space="preserve"> W </w:t>
      </w:r>
      <w:r w:rsidR="00AC23EA">
        <w:t>przypadku powodzenia przesuwany jest wskaźnik bufora oraz zmniejszany jego rozmiar.</w:t>
      </w:r>
    </w:p>
    <w:p w14:paraId="50444437" w14:textId="77777777" w:rsidR="00DF34F9" w:rsidRPr="0069329E" w:rsidRDefault="00DF34F9" w:rsidP="00FE50B9"/>
    <w:p w14:paraId="65F9E298" w14:textId="77777777" w:rsidR="00FE50B9" w:rsidRPr="00974D21" w:rsidRDefault="00FE50B9" w:rsidP="00FE50B9">
      <w:r w:rsidRPr="0069329E">
        <w:t>Argumenty:</w:t>
      </w:r>
    </w:p>
    <w:p w14:paraId="647A73D4" w14:textId="77777777" w:rsidR="00AC23EA" w:rsidRPr="0020765E" w:rsidRDefault="00AC23EA" w:rsidP="00AC23EA">
      <w:r w:rsidRPr="0020765E">
        <w:t xml:space="preserve">• </w:t>
      </w:r>
      <w:r w:rsidRPr="0020765E">
        <w:rPr>
          <w:i/>
        </w:rPr>
        <w:t xml:space="preserve">buff </w:t>
      </w:r>
      <w:r w:rsidRPr="0020765E">
        <w:t xml:space="preserve">– </w:t>
      </w:r>
      <w:r>
        <w:t xml:space="preserve">podwójny </w:t>
      </w:r>
      <w:r w:rsidRPr="0020765E">
        <w:t>wskaźnik na bufor z zakodowaną postacią danej.</w:t>
      </w:r>
    </w:p>
    <w:p w14:paraId="48BA7D88" w14:textId="77777777" w:rsidR="00AC23EA" w:rsidRPr="0020765E" w:rsidRDefault="00AC23EA" w:rsidP="00AC23EA">
      <w:r w:rsidRPr="0020765E">
        <w:t xml:space="preserve">• </w:t>
      </w:r>
      <w:r w:rsidRPr="0020765E">
        <w:rPr>
          <w:i/>
        </w:rPr>
        <w:t>buf</w:t>
      </w:r>
      <w:r>
        <w:rPr>
          <w:i/>
        </w:rPr>
        <w:t>flen</w:t>
      </w:r>
      <w:r w:rsidRPr="0020765E">
        <w:rPr>
          <w:i/>
        </w:rPr>
        <w:t xml:space="preserve"> </w:t>
      </w:r>
      <w:r w:rsidRPr="0020765E">
        <w:t xml:space="preserve">– wskaźnik na </w:t>
      </w:r>
      <w:r>
        <w:t>rozmiar bufora</w:t>
      </w:r>
      <w:r w:rsidRPr="0020765E">
        <w:t>.</w:t>
      </w:r>
    </w:p>
    <w:p w14:paraId="3BFF8458" w14:textId="77777777" w:rsidR="00FE50B9" w:rsidRPr="00EC1F45" w:rsidRDefault="00FE50B9" w:rsidP="00FE50B9">
      <w:r w:rsidRPr="0029640C">
        <w:t xml:space="preserve">• </w:t>
      </w:r>
      <w:r w:rsidRPr="0029640C">
        <w:rPr>
          <w:i/>
        </w:rPr>
        <w:t xml:space="preserve">val </w:t>
      </w:r>
      <w:r w:rsidRPr="0029640C">
        <w:t>– wskaźnik</w:t>
      </w:r>
      <w:r w:rsidRPr="00EC1F45">
        <w:t xml:space="preserve"> na zmienną wypełnianą zdekodowaną wartością.</w:t>
      </w:r>
    </w:p>
    <w:p w14:paraId="5484F351" w14:textId="77777777" w:rsidR="00DF34F9" w:rsidRPr="00EC1F45" w:rsidRDefault="00DF34F9" w:rsidP="00FE50B9"/>
    <w:p w14:paraId="0B7751FB" w14:textId="77777777" w:rsidR="00FE50B9" w:rsidRPr="00E76149" w:rsidRDefault="00FE50B9" w:rsidP="00FE50B9">
      <w:r w:rsidRPr="00E76149">
        <w:t>Wynik:</w:t>
      </w:r>
    </w:p>
    <w:p w14:paraId="2B1850F4" w14:textId="77777777" w:rsidR="00AC23EA" w:rsidRPr="00EC1F45" w:rsidRDefault="00AC23EA" w:rsidP="00AC23EA">
      <w:r w:rsidRPr="00EC1F45">
        <w:t xml:space="preserve">• Wartość </w:t>
      </w:r>
      <w:r>
        <w:t>0</w:t>
      </w:r>
      <w:r w:rsidRPr="00EC1F45">
        <w:t xml:space="preserve"> oznaczająca </w:t>
      </w:r>
      <w:r>
        <w:t>poprawne wykonanie</w:t>
      </w:r>
      <w:r w:rsidRPr="00EC1F45">
        <w:t>.</w:t>
      </w:r>
    </w:p>
    <w:p w14:paraId="5EE66C18" w14:textId="77777777" w:rsidR="00AC23EA" w:rsidRPr="00EC1F45" w:rsidRDefault="00AC23EA" w:rsidP="00AC23EA">
      <w:r w:rsidRPr="00EC1F45">
        <w:t xml:space="preserve">• &gt; </w:t>
      </w:r>
      <w:r>
        <w:t xml:space="preserve">0 </w:t>
      </w:r>
      <w:r w:rsidRPr="00EC1F45">
        <w:t xml:space="preserve">oznaczająca </w:t>
      </w:r>
      <w:r>
        <w:t>zbyt mały bufor i określa jego minimalny rozmiar</w:t>
      </w:r>
      <w:r w:rsidRPr="00EC1F45">
        <w:t>.</w:t>
      </w:r>
    </w:p>
    <w:p w14:paraId="0C70060A" w14:textId="3797184F" w:rsidR="00FE50B9" w:rsidRPr="009E4F9A" w:rsidRDefault="00FE50B9" w:rsidP="00FE50B9">
      <w:r w:rsidRPr="009E4F9A">
        <w:t>• &lt; 0 wartość</w:t>
      </w:r>
      <w:r w:rsidR="0020765E">
        <w:t xml:space="preserve"> poza zakresem 32 lub 64 bitów.</w:t>
      </w:r>
    </w:p>
    <w:p w14:paraId="7C6E3096" w14:textId="2A4AED18" w:rsidR="003A3888" w:rsidRPr="001C37FB" w:rsidRDefault="003A3888" w:rsidP="003A3888">
      <w:pPr>
        <w:spacing w:after="0" w:line="240" w:lineRule="auto"/>
        <w:jc w:val="left"/>
      </w:pPr>
      <w:r>
        <w:br w:type="page"/>
      </w:r>
    </w:p>
    <w:p w14:paraId="28957EEA" w14:textId="77777777" w:rsidR="00AC23EA" w:rsidRDefault="00AC23EA" w:rsidP="00F6189F">
      <w:pPr>
        <w:shd w:val="clear" w:color="auto" w:fill="E6E6E6"/>
        <w:rPr>
          <w:rStyle w:val="Wyrnieniedelikatne"/>
          <w:lang w:val="en-US"/>
        </w:rPr>
      </w:pPr>
      <w:r w:rsidRPr="00AC23EA">
        <w:rPr>
          <w:rStyle w:val="Wyrnieniedelikatne"/>
          <w:lang w:val="en-US"/>
        </w:rPr>
        <w:lastRenderedPageBreak/>
        <w:t>int32 axdr_read_len(uint8 **buff, uint32 *bufflen, uint32 *val);</w:t>
      </w:r>
    </w:p>
    <w:p w14:paraId="435FB90B" w14:textId="77777777" w:rsidR="00FE50B9" w:rsidRPr="00DC253C" w:rsidRDefault="00FE50B9" w:rsidP="00FE50B9">
      <w:pPr>
        <w:rPr>
          <w:rFonts w:ascii="Lucida Console" w:hAnsi="Lucida Console"/>
          <w:lang w:val="en-US"/>
        </w:rPr>
      </w:pPr>
    </w:p>
    <w:p w14:paraId="1DFAA162" w14:textId="617AA385" w:rsidR="00AC23EA" w:rsidRPr="00663FEA" w:rsidRDefault="00FE50B9" w:rsidP="00AC23EA">
      <w:pPr>
        <w:ind w:firstLine="708"/>
      </w:pPr>
      <w:r w:rsidRPr="00DB63BF">
        <w:t>Odczytanie z bufora długości następnego elementu. Długość sama kodowana jest</w:t>
      </w:r>
      <w:r w:rsidR="00F7085B">
        <w:t xml:space="preserve"> w postaci o </w:t>
      </w:r>
      <w:r w:rsidRPr="00BF371A">
        <w:t xml:space="preserve">zmiennej długości. Jeżeli bufor nie zawiera całego elementu operacja się nie </w:t>
      </w:r>
      <w:r w:rsidRPr="006F6C41">
        <w:t>wykona, a zwrócona wartość wskaże minimalną potrzebną wielkość wypełnionego bufora.</w:t>
      </w:r>
      <w:r w:rsidR="00AC23EA">
        <w:t xml:space="preserve"> W przypadku powodzenia przesuwany jest wskaźnik bufora oraz zmniejszany jego rozmiar.</w:t>
      </w:r>
    </w:p>
    <w:p w14:paraId="2E560F6F" w14:textId="77777777" w:rsidR="00DF34F9" w:rsidRPr="00663FEA" w:rsidRDefault="00DF34F9" w:rsidP="00FE50B9"/>
    <w:p w14:paraId="369AE1AD" w14:textId="77777777" w:rsidR="00FE50B9" w:rsidRPr="0069329E" w:rsidRDefault="00FE50B9" w:rsidP="00FE50B9">
      <w:r w:rsidRPr="00F50F9E">
        <w:t>Argumen</w:t>
      </w:r>
      <w:r w:rsidRPr="0069329E">
        <w:t>ty:</w:t>
      </w:r>
    </w:p>
    <w:p w14:paraId="55ECF283" w14:textId="77777777" w:rsidR="00AC23EA" w:rsidRPr="0020765E" w:rsidRDefault="00AC23EA" w:rsidP="00AC23EA">
      <w:r w:rsidRPr="0020765E">
        <w:t xml:space="preserve">• </w:t>
      </w:r>
      <w:r w:rsidRPr="0020765E">
        <w:rPr>
          <w:i/>
        </w:rPr>
        <w:t xml:space="preserve">buff </w:t>
      </w:r>
      <w:r w:rsidRPr="0020765E">
        <w:t xml:space="preserve">– </w:t>
      </w:r>
      <w:r>
        <w:t xml:space="preserve">podwójny </w:t>
      </w:r>
      <w:r w:rsidRPr="0020765E">
        <w:t>wskaźnik na bufor z zakodowaną postacią danej.</w:t>
      </w:r>
    </w:p>
    <w:p w14:paraId="7E207DB4" w14:textId="77777777" w:rsidR="00AC23EA" w:rsidRPr="0020765E" w:rsidRDefault="00AC23EA" w:rsidP="00AC23EA">
      <w:r w:rsidRPr="0020765E">
        <w:t xml:space="preserve">• </w:t>
      </w:r>
      <w:r w:rsidRPr="0020765E">
        <w:rPr>
          <w:i/>
        </w:rPr>
        <w:t>buf</w:t>
      </w:r>
      <w:r>
        <w:rPr>
          <w:i/>
        </w:rPr>
        <w:t>flen</w:t>
      </w:r>
      <w:r w:rsidRPr="0020765E">
        <w:rPr>
          <w:i/>
        </w:rPr>
        <w:t xml:space="preserve"> </w:t>
      </w:r>
      <w:r w:rsidRPr="0020765E">
        <w:t xml:space="preserve">– wskaźnik na </w:t>
      </w:r>
      <w:r>
        <w:t>rozmiar bufora</w:t>
      </w:r>
      <w:r w:rsidRPr="0020765E">
        <w:t>.</w:t>
      </w:r>
    </w:p>
    <w:p w14:paraId="38025300" w14:textId="77777777" w:rsidR="00FE50B9" w:rsidRPr="00EC1F45" w:rsidRDefault="00FE50B9" w:rsidP="00FE50B9">
      <w:r w:rsidRPr="00AA0916">
        <w:t xml:space="preserve">• </w:t>
      </w:r>
      <w:r w:rsidRPr="00AA0916">
        <w:rPr>
          <w:i/>
        </w:rPr>
        <w:t xml:space="preserve">val </w:t>
      </w:r>
      <w:r w:rsidRPr="00AA0916">
        <w:t>– wskaźnik</w:t>
      </w:r>
      <w:r w:rsidRPr="00EC1F45">
        <w:t xml:space="preserve"> na zmienną wypełnianą zdekodowaną wartością.</w:t>
      </w:r>
    </w:p>
    <w:p w14:paraId="4C36E770" w14:textId="77777777" w:rsidR="00DF34F9" w:rsidRPr="00EC1F45" w:rsidRDefault="00DF34F9" w:rsidP="00FE50B9"/>
    <w:p w14:paraId="7159959E" w14:textId="77777777" w:rsidR="00FE50B9" w:rsidRPr="00EC1F45" w:rsidRDefault="00FE50B9" w:rsidP="00FE50B9">
      <w:r w:rsidRPr="00EC1F45">
        <w:t>Wynik:</w:t>
      </w:r>
    </w:p>
    <w:p w14:paraId="0A4CA873" w14:textId="77777777" w:rsidR="00AC23EA" w:rsidRPr="00EC1F45" w:rsidRDefault="00AC23EA" w:rsidP="00AC23EA">
      <w:r w:rsidRPr="00EC1F45">
        <w:t xml:space="preserve">• Wartość </w:t>
      </w:r>
      <w:r>
        <w:t>0</w:t>
      </w:r>
      <w:r w:rsidRPr="00EC1F45">
        <w:t xml:space="preserve"> oznaczająca </w:t>
      </w:r>
      <w:r>
        <w:t>poprawne wykonanie</w:t>
      </w:r>
      <w:r w:rsidRPr="00EC1F45">
        <w:t>.</w:t>
      </w:r>
    </w:p>
    <w:p w14:paraId="39E6F30F" w14:textId="77777777" w:rsidR="00AC23EA" w:rsidRPr="00EC1F45" w:rsidRDefault="00AC23EA" w:rsidP="00AC23EA">
      <w:r w:rsidRPr="00EC1F45">
        <w:t xml:space="preserve">• &gt; </w:t>
      </w:r>
      <w:r>
        <w:t xml:space="preserve">0 </w:t>
      </w:r>
      <w:r w:rsidRPr="00EC1F45">
        <w:t xml:space="preserve">oznaczająca </w:t>
      </w:r>
      <w:r>
        <w:t>zbyt mały bufor i określa jego minimalny rozmiar</w:t>
      </w:r>
      <w:r w:rsidRPr="00EC1F45">
        <w:t>.</w:t>
      </w:r>
    </w:p>
    <w:p w14:paraId="61FB0CE0" w14:textId="77777777" w:rsidR="00FE50B9" w:rsidRPr="00DC253C" w:rsidRDefault="00FE50B9" w:rsidP="00FE50B9">
      <w:pPr>
        <w:rPr>
          <w:lang w:val="en-US"/>
        </w:rPr>
      </w:pPr>
      <w:r w:rsidRPr="00DC253C">
        <w:rPr>
          <w:lang w:val="en-US"/>
        </w:rPr>
        <w:t>• &lt; 0</w:t>
      </w:r>
      <w:r w:rsidRPr="004E1170">
        <w:rPr>
          <w:lang w:val="en-US"/>
        </w:rPr>
        <w:t xml:space="preserve"> </w:t>
      </w:r>
      <w:r w:rsidRPr="00DB18F0">
        <w:rPr>
          <w:lang w:val="en-US"/>
        </w:rPr>
        <w:t xml:space="preserve">wartość poza zakresem </w:t>
      </w:r>
      <w:r w:rsidRPr="00DC253C">
        <w:rPr>
          <w:lang w:val="en-US"/>
        </w:rPr>
        <w:t>32</w:t>
      </w:r>
      <w:r w:rsidRPr="004E1170">
        <w:rPr>
          <w:lang w:val="en-US"/>
        </w:rPr>
        <w:t xml:space="preserve"> </w:t>
      </w:r>
      <w:r w:rsidRPr="00DB18F0">
        <w:rPr>
          <w:lang w:val="en-US"/>
        </w:rPr>
        <w:t>bitów</w:t>
      </w:r>
      <w:r w:rsidRPr="00DC253C">
        <w:rPr>
          <w:lang w:val="en-US"/>
        </w:rPr>
        <w:t>.</w:t>
      </w:r>
    </w:p>
    <w:p w14:paraId="17767C46" w14:textId="77777777" w:rsidR="003A3888" w:rsidRPr="00DC253C" w:rsidRDefault="003A3888" w:rsidP="00FE50B9">
      <w:pPr>
        <w:rPr>
          <w:lang w:val="en-US"/>
        </w:rPr>
      </w:pPr>
    </w:p>
    <w:p w14:paraId="5377282B" w14:textId="77777777" w:rsidR="003A3888" w:rsidRPr="003A3888" w:rsidRDefault="003A3888" w:rsidP="003A3888">
      <w:pPr>
        <w:shd w:val="clear" w:color="auto" w:fill="E6E6E6"/>
        <w:rPr>
          <w:rStyle w:val="Wyrnieniedelikatne"/>
          <w:lang w:val="en-US"/>
        </w:rPr>
      </w:pPr>
      <w:r w:rsidRPr="003A3888">
        <w:rPr>
          <w:rStyle w:val="Wyrnieniedelikatne"/>
          <w:lang w:val="en-US"/>
        </w:rPr>
        <w:t>int32 axdr_read_string(uint8 **buff, uint32 *bufflen, uint32 len, void *val);</w:t>
      </w:r>
    </w:p>
    <w:p w14:paraId="288CD0B5" w14:textId="77777777" w:rsidR="003A3888" w:rsidRDefault="003A3888" w:rsidP="003A3888">
      <w:pPr>
        <w:shd w:val="clear" w:color="auto" w:fill="E6E6E6"/>
        <w:rPr>
          <w:rStyle w:val="Wyrnieniedelikatne"/>
          <w:lang w:val="en-US"/>
        </w:rPr>
      </w:pPr>
      <w:r w:rsidRPr="003A3888">
        <w:rPr>
          <w:rStyle w:val="Wyrnieniedelikatne"/>
          <w:lang w:val="en-US"/>
        </w:rPr>
        <w:t>int32 axdr_read_bitstring(uint8 **buff, uint32 *bufflen, uint32 len, void *val);</w:t>
      </w:r>
    </w:p>
    <w:p w14:paraId="66DEEBFC" w14:textId="77777777" w:rsidR="00FE50B9" w:rsidRPr="00DC253C" w:rsidRDefault="00FE50B9" w:rsidP="00FE50B9">
      <w:pPr>
        <w:rPr>
          <w:lang w:val="en-US"/>
        </w:rPr>
      </w:pPr>
    </w:p>
    <w:p w14:paraId="32C734C9" w14:textId="19DE5485" w:rsidR="00DF34F9" w:rsidRDefault="00FE50B9" w:rsidP="003A3888">
      <w:pPr>
        <w:ind w:firstLine="708"/>
      </w:pPr>
      <w:r w:rsidRPr="00DB63BF">
        <w:t xml:space="preserve">Odczytanie z bufora ciągu bajtów lub bitów o określonej długości. </w:t>
      </w:r>
      <w:r w:rsidR="003A3888" w:rsidRPr="00BF371A">
        <w:t xml:space="preserve">Konsumowana jest wskazana liczba bajtów z bufora. </w:t>
      </w:r>
      <w:r w:rsidR="003A3888" w:rsidRPr="00DB63BF">
        <w:t>W przypadku</w:t>
      </w:r>
      <w:r w:rsidR="003A3888" w:rsidRPr="00BF371A">
        <w:t xml:space="preserve"> odczytywania bitów skonsumowana zostanie minimalna liczba bajtów zawierająca wskazaną </w:t>
      </w:r>
      <w:r w:rsidR="003A3888" w:rsidRPr="006F6C41">
        <w:t>liczbę bitów</w:t>
      </w:r>
      <w:r w:rsidR="003A3888" w:rsidRPr="00BF371A">
        <w:t xml:space="preserve">. </w:t>
      </w:r>
      <w:r w:rsidR="003A3888">
        <w:t>Przesuwany jest wskaźnik bufora oraz zmniejszany jego rozmiar.</w:t>
      </w:r>
    </w:p>
    <w:p w14:paraId="10EEA647" w14:textId="77777777" w:rsidR="003A3888" w:rsidRPr="00663FEA" w:rsidRDefault="003A3888" w:rsidP="003A3888"/>
    <w:p w14:paraId="1F40D478" w14:textId="77777777" w:rsidR="00FE50B9" w:rsidRPr="0069329E" w:rsidRDefault="00FE50B9" w:rsidP="00FE50B9">
      <w:r w:rsidRPr="00F50F9E">
        <w:t>Argumenty:</w:t>
      </w:r>
    </w:p>
    <w:p w14:paraId="7D58A5D5" w14:textId="77777777" w:rsidR="003A3888" w:rsidRPr="0020765E" w:rsidRDefault="003A3888" w:rsidP="003A3888">
      <w:r w:rsidRPr="0020765E">
        <w:t xml:space="preserve">• </w:t>
      </w:r>
      <w:r w:rsidRPr="0020765E">
        <w:rPr>
          <w:i/>
        </w:rPr>
        <w:t xml:space="preserve">buff </w:t>
      </w:r>
      <w:r w:rsidRPr="0020765E">
        <w:t xml:space="preserve">– </w:t>
      </w:r>
      <w:r>
        <w:t xml:space="preserve">podwójny </w:t>
      </w:r>
      <w:r w:rsidRPr="0020765E">
        <w:t>wskaźnik na bufor z zakodowaną postacią danej.</w:t>
      </w:r>
    </w:p>
    <w:p w14:paraId="4CDEDCF5" w14:textId="77777777" w:rsidR="003A3888" w:rsidRPr="0020765E" w:rsidRDefault="003A3888" w:rsidP="003A3888">
      <w:r w:rsidRPr="0020765E">
        <w:t xml:space="preserve">• </w:t>
      </w:r>
      <w:r w:rsidRPr="0020765E">
        <w:rPr>
          <w:i/>
        </w:rPr>
        <w:t>buf</w:t>
      </w:r>
      <w:r>
        <w:rPr>
          <w:i/>
        </w:rPr>
        <w:t>flen</w:t>
      </w:r>
      <w:r w:rsidRPr="0020765E">
        <w:rPr>
          <w:i/>
        </w:rPr>
        <w:t xml:space="preserve"> </w:t>
      </w:r>
      <w:r w:rsidRPr="0020765E">
        <w:t xml:space="preserve">– wskaźnik na </w:t>
      </w:r>
      <w:r>
        <w:t>rozmiar bufora</w:t>
      </w:r>
      <w:r w:rsidRPr="0020765E">
        <w:t>.</w:t>
      </w:r>
    </w:p>
    <w:p w14:paraId="06EE5531" w14:textId="4E288386" w:rsidR="00FE50B9" w:rsidRPr="00AA0916" w:rsidRDefault="00FE50B9" w:rsidP="00FE50B9">
      <w:r w:rsidRPr="00AA0916">
        <w:t xml:space="preserve">• </w:t>
      </w:r>
      <w:r w:rsidRPr="00AA0916">
        <w:rPr>
          <w:i/>
        </w:rPr>
        <w:t>len</w:t>
      </w:r>
      <w:r w:rsidRPr="00AA0916">
        <w:t xml:space="preserve"> – rozmiar ciągu bajtów lub bitów.</w:t>
      </w:r>
      <w:r w:rsidR="003A3888">
        <w:t xml:space="preserve"> </w:t>
      </w:r>
      <w:r w:rsidRPr="00AA0916">
        <w:t>Musi być większy od 0.</w:t>
      </w:r>
    </w:p>
    <w:p w14:paraId="0046E8FC" w14:textId="77777777" w:rsidR="00FE50B9" w:rsidRPr="00EC1F45" w:rsidRDefault="00FE50B9" w:rsidP="00FE50B9">
      <w:r w:rsidRPr="00AA0916">
        <w:t xml:space="preserve">• </w:t>
      </w:r>
      <w:r w:rsidRPr="00AA0916">
        <w:rPr>
          <w:i/>
        </w:rPr>
        <w:t xml:space="preserve">val </w:t>
      </w:r>
      <w:r w:rsidRPr="00AA0916">
        <w:t>– wskaźnik na</w:t>
      </w:r>
      <w:r w:rsidRPr="00EC1F45">
        <w:t xml:space="preserve"> miejsce docelowe odczytywanego ciągu.</w:t>
      </w:r>
    </w:p>
    <w:p w14:paraId="3B64B728" w14:textId="77777777" w:rsidR="00DF34F9" w:rsidRPr="00EC1F45" w:rsidRDefault="00DF34F9" w:rsidP="00FE50B9"/>
    <w:p w14:paraId="21D3486F" w14:textId="77777777" w:rsidR="00FE50B9" w:rsidRPr="00EC1F45" w:rsidRDefault="00FE50B9" w:rsidP="00FE50B9">
      <w:r w:rsidRPr="00EC1F45">
        <w:t>Wynik:</w:t>
      </w:r>
    </w:p>
    <w:p w14:paraId="7DA06391" w14:textId="77777777" w:rsidR="003A3888" w:rsidRPr="00EC1F45" w:rsidRDefault="003A3888" w:rsidP="003A3888">
      <w:r w:rsidRPr="00EC1F45">
        <w:t xml:space="preserve">• Wartość </w:t>
      </w:r>
      <w:r>
        <w:t>0</w:t>
      </w:r>
      <w:r w:rsidRPr="00EC1F45">
        <w:t xml:space="preserve"> oznaczająca </w:t>
      </w:r>
      <w:r>
        <w:t>poprawne wykonanie</w:t>
      </w:r>
      <w:r w:rsidRPr="00EC1F45">
        <w:t>.</w:t>
      </w:r>
    </w:p>
    <w:p w14:paraId="0D18B840" w14:textId="77777777" w:rsidR="003A3888" w:rsidRPr="00EC1F45" w:rsidRDefault="003A3888" w:rsidP="003A3888">
      <w:r w:rsidRPr="00EC1F45">
        <w:t xml:space="preserve">• &gt; </w:t>
      </w:r>
      <w:r>
        <w:t xml:space="preserve">0 </w:t>
      </w:r>
      <w:r w:rsidRPr="00EC1F45">
        <w:t xml:space="preserve">oznaczająca </w:t>
      </w:r>
      <w:r>
        <w:t>zbyt mały bufor i określa jego minimalny rozmiar</w:t>
      </w:r>
      <w:r w:rsidRPr="00EC1F45">
        <w:t>.</w:t>
      </w:r>
    </w:p>
    <w:p w14:paraId="7947EB50" w14:textId="08612B6C" w:rsidR="00662F57" w:rsidRPr="00DC253C" w:rsidRDefault="00FE50B9" w:rsidP="00FE50B9">
      <w:pPr>
        <w:rPr>
          <w:lang w:val="en-US"/>
        </w:rPr>
      </w:pPr>
      <w:r w:rsidRPr="00DC253C">
        <w:rPr>
          <w:lang w:val="en-US"/>
        </w:rPr>
        <w:t>•</w:t>
      </w:r>
      <w:r w:rsidR="00AA0916">
        <w:rPr>
          <w:lang w:val="en-US"/>
        </w:rPr>
        <w:t xml:space="preserve"> &lt; 0</w:t>
      </w:r>
      <w:r w:rsidR="00AA0916" w:rsidRPr="004E1170">
        <w:rPr>
          <w:lang w:val="en-US"/>
        </w:rPr>
        <w:t xml:space="preserve"> </w:t>
      </w:r>
      <w:r w:rsidR="00AA0916" w:rsidRPr="00DB18F0">
        <w:rPr>
          <w:lang w:val="en-US"/>
        </w:rPr>
        <w:t>niepoprawny rozmiar ciągu</w:t>
      </w:r>
      <w:r w:rsidR="00AA0916">
        <w:rPr>
          <w:lang w:val="en-US"/>
        </w:rPr>
        <w:t>.</w:t>
      </w:r>
    </w:p>
    <w:p w14:paraId="31BC155B" w14:textId="77777777" w:rsidR="003A3888" w:rsidRPr="003A3888" w:rsidRDefault="003A3888" w:rsidP="003A3888">
      <w:pPr>
        <w:shd w:val="clear" w:color="auto" w:fill="E6E6E6"/>
        <w:rPr>
          <w:rStyle w:val="Wyrnieniedelikatne"/>
          <w:lang w:val="en-US"/>
        </w:rPr>
      </w:pPr>
      <w:r w:rsidRPr="003A3888">
        <w:rPr>
          <w:rStyle w:val="Wyrnieniedelikatne"/>
          <w:lang w:val="en-US"/>
        </w:rPr>
        <w:lastRenderedPageBreak/>
        <w:t>int32 axdr_write_choice(uint8 **buff, uint32 *bufflen, uint8 val);</w:t>
      </w:r>
    </w:p>
    <w:p w14:paraId="718F9E53" w14:textId="77777777" w:rsidR="003A3888" w:rsidRDefault="003A3888" w:rsidP="003A3888">
      <w:pPr>
        <w:shd w:val="clear" w:color="auto" w:fill="E6E6E6"/>
        <w:rPr>
          <w:rStyle w:val="Wyrnieniedelikatne"/>
          <w:lang w:val="en-US"/>
        </w:rPr>
      </w:pPr>
      <w:r w:rsidRPr="003A3888">
        <w:rPr>
          <w:rStyle w:val="Wyrnieniedelikatne"/>
          <w:lang w:val="en-US"/>
        </w:rPr>
        <w:t>int32 axdr_write_enum(uint8 **buff, uint32 *bufflen, uint8 val);</w:t>
      </w:r>
    </w:p>
    <w:p w14:paraId="3E1FD415" w14:textId="77777777" w:rsidR="00FE50B9" w:rsidRPr="00DC253C" w:rsidRDefault="00FE50B9" w:rsidP="00FE50B9">
      <w:pPr>
        <w:rPr>
          <w:lang w:val="en-US"/>
        </w:rPr>
      </w:pPr>
    </w:p>
    <w:p w14:paraId="6617FDEC" w14:textId="52C7447E" w:rsidR="00342351" w:rsidRPr="00663FEA" w:rsidRDefault="00342351" w:rsidP="00342351">
      <w:pPr>
        <w:ind w:firstLine="708"/>
      </w:pPr>
      <w:r w:rsidRPr="00DB63BF">
        <w:t xml:space="preserve">Zapisanie do bufora </w:t>
      </w:r>
      <w:r w:rsidRPr="00AA0916">
        <w:t xml:space="preserve">elementu </w:t>
      </w:r>
      <w:r w:rsidRPr="00AA0916">
        <w:rPr>
          <w:i/>
        </w:rPr>
        <w:t>CHOICE</w:t>
      </w:r>
      <w:r w:rsidRPr="00AA0916">
        <w:t xml:space="preserve"> lub </w:t>
      </w:r>
      <w:r w:rsidRPr="00AA0916">
        <w:rPr>
          <w:i/>
        </w:rPr>
        <w:t>ENUMERATED</w:t>
      </w:r>
      <w:r w:rsidRPr="00BF371A">
        <w:t>. Konsumowany jest jeden bajt</w:t>
      </w:r>
      <w:r w:rsidRPr="006F6C41">
        <w:t xml:space="preserve"> </w:t>
      </w:r>
      <w:r w:rsidRPr="00663FEA">
        <w:t xml:space="preserve">bufora. </w:t>
      </w:r>
      <w:r w:rsidR="003A3888">
        <w:t>Przesuwany jest wskaźnik bufora oraz zmniejszany jego rozmiar.</w:t>
      </w:r>
    </w:p>
    <w:p w14:paraId="41752DD6" w14:textId="77777777" w:rsidR="00DF34F9" w:rsidRPr="00F50F9E" w:rsidRDefault="00DF34F9" w:rsidP="00342351"/>
    <w:p w14:paraId="476C422F" w14:textId="77777777" w:rsidR="00342351" w:rsidRPr="0069329E" w:rsidRDefault="00342351" w:rsidP="00342351">
      <w:r w:rsidRPr="0069329E">
        <w:t>Argumenty:</w:t>
      </w:r>
    </w:p>
    <w:p w14:paraId="595D0E81" w14:textId="3AE1E785" w:rsidR="003A3888" w:rsidRPr="0020765E" w:rsidRDefault="003A3888" w:rsidP="003A3888">
      <w:r w:rsidRPr="0020765E">
        <w:t xml:space="preserve">• </w:t>
      </w:r>
      <w:r w:rsidRPr="0020765E">
        <w:rPr>
          <w:i/>
        </w:rPr>
        <w:t xml:space="preserve">buff </w:t>
      </w:r>
      <w:r w:rsidRPr="0020765E">
        <w:t xml:space="preserve">– </w:t>
      </w:r>
      <w:r>
        <w:t xml:space="preserve">podwójny </w:t>
      </w:r>
      <w:r w:rsidRPr="0020765E">
        <w:t xml:space="preserve">wskaźnik na bufor </w:t>
      </w:r>
      <w:r>
        <w:t>docelowy</w:t>
      </w:r>
      <w:r w:rsidRPr="0020765E">
        <w:t>.</w:t>
      </w:r>
    </w:p>
    <w:p w14:paraId="62025CD4" w14:textId="77777777" w:rsidR="003A3888" w:rsidRPr="0020765E" w:rsidRDefault="003A3888" w:rsidP="003A3888">
      <w:r w:rsidRPr="0020765E">
        <w:t xml:space="preserve">• </w:t>
      </w:r>
      <w:r w:rsidRPr="0020765E">
        <w:rPr>
          <w:i/>
        </w:rPr>
        <w:t>buf</w:t>
      </w:r>
      <w:r>
        <w:rPr>
          <w:i/>
        </w:rPr>
        <w:t>flen</w:t>
      </w:r>
      <w:r w:rsidRPr="0020765E">
        <w:rPr>
          <w:i/>
        </w:rPr>
        <w:t xml:space="preserve"> </w:t>
      </w:r>
      <w:r w:rsidRPr="0020765E">
        <w:t xml:space="preserve">– wskaźnik na </w:t>
      </w:r>
      <w:r>
        <w:t>rozmiar bufora</w:t>
      </w:r>
      <w:r w:rsidRPr="0020765E">
        <w:t>.</w:t>
      </w:r>
    </w:p>
    <w:p w14:paraId="713292FE" w14:textId="4EDCE487" w:rsidR="003A3888" w:rsidRPr="00EC1F45" w:rsidRDefault="003A3888" w:rsidP="003A3888">
      <w:r w:rsidRPr="00AA0916">
        <w:t xml:space="preserve">• </w:t>
      </w:r>
      <w:r w:rsidRPr="00AA0916">
        <w:rPr>
          <w:i/>
        </w:rPr>
        <w:t xml:space="preserve">val </w:t>
      </w:r>
      <w:r w:rsidRPr="00AA0916">
        <w:t xml:space="preserve">– </w:t>
      </w:r>
      <w:r>
        <w:t>kodowana wartość</w:t>
      </w:r>
      <w:r w:rsidRPr="00EC1F45">
        <w:t>.</w:t>
      </w:r>
    </w:p>
    <w:p w14:paraId="6A23F405" w14:textId="77777777" w:rsidR="00DF34F9" w:rsidRPr="00EC1F45" w:rsidRDefault="00DF34F9" w:rsidP="00342351"/>
    <w:p w14:paraId="0055538A" w14:textId="77777777" w:rsidR="00342351" w:rsidRPr="00EC1F45" w:rsidRDefault="00342351" w:rsidP="00342351">
      <w:r w:rsidRPr="00EC1F45">
        <w:t>Wynik:</w:t>
      </w:r>
    </w:p>
    <w:p w14:paraId="7C75A586" w14:textId="77777777" w:rsidR="003A3888" w:rsidRPr="00EC1F45" w:rsidRDefault="003A3888" w:rsidP="003A3888">
      <w:r w:rsidRPr="00EC1F45">
        <w:t xml:space="preserve">• Wartość </w:t>
      </w:r>
      <w:r>
        <w:t>0</w:t>
      </w:r>
      <w:r w:rsidRPr="00EC1F45">
        <w:t xml:space="preserve"> oznaczająca </w:t>
      </w:r>
      <w:r>
        <w:t>poprawne wykonanie</w:t>
      </w:r>
      <w:r w:rsidRPr="00EC1F45">
        <w:t>.</w:t>
      </w:r>
    </w:p>
    <w:p w14:paraId="485BFFBD" w14:textId="77777777" w:rsidR="003A3888" w:rsidRPr="00EC1F45" w:rsidRDefault="003A3888" w:rsidP="003A3888">
      <w:r w:rsidRPr="00EC1F45">
        <w:t xml:space="preserve">• Wartość 1 oznaczająca </w:t>
      </w:r>
      <w:r>
        <w:t>zbyt mały bufor i określa jego minimalny rozmiar</w:t>
      </w:r>
      <w:r w:rsidRPr="00EC1F45">
        <w:t>.</w:t>
      </w:r>
    </w:p>
    <w:p w14:paraId="17EFC5DC" w14:textId="5C9E62E9" w:rsidR="00342351" w:rsidRDefault="00342351" w:rsidP="00662F57">
      <w:pPr>
        <w:spacing w:after="0" w:line="240" w:lineRule="auto"/>
        <w:jc w:val="left"/>
      </w:pPr>
    </w:p>
    <w:p w14:paraId="434569DF" w14:textId="77777777" w:rsidR="003A3888" w:rsidRPr="00EC1F45" w:rsidRDefault="003A3888" w:rsidP="00662F57">
      <w:pPr>
        <w:spacing w:after="0" w:line="240" w:lineRule="auto"/>
        <w:jc w:val="left"/>
      </w:pPr>
    </w:p>
    <w:p w14:paraId="7ADA5E26" w14:textId="77777777" w:rsidR="003A3888" w:rsidRPr="003A3888" w:rsidRDefault="003A3888" w:rsidP="003A3888">
      <w:pPr>
        <w:shd w:val="clear" w:color="auto" w:fill="E6E6E6"/>
        <w:rPr>
          <w:rStyle w:val="Wyrnieniedelikatne"/>
          <w:lang w:val="en-US"/>
        </w:rPr>
      </w:pPr>
      <w:r w:rsidRPr="003A3888">
        <w:rPr>
          <w:rStyle w:val="Wyrnieniedelikatne"/>
          <w:lang w:val="en-US"/>
        </w:rPr>
        <w:t>int32 axdr_write_optional(uint8 **buff, uint32 *bufflen, int val);</w:t>
      </w:r>
    </w:p>
    <w:p w14:paraId="03C1F1A3" w14:textId="77777777" w:rsidR="003A3888" w:rsidRDefault="003A3888" w:rsidP="003A3888">
      <w:pPr>
        <w:shd w:val="clear" w:color="auto" w:fill="E6E6E6"/>
        <w:rPr>
          <w:rStyle w:val="Wyrnieniedelikatne"/>
          <w:lang w:val="en-US"/>
        </w:rPr>
      </w:pPr>
      <w:r w:rsidRPr="003A3888">
        <w:rPr>
          <w:rStyle w:val="Wyrnieniedelikatne"/>
          <w:lang w:val="en-US"/>
        </w:rPr>
        <w:t>int32 axdr_write_bool(uint8 **buff, uint32 *bufflen, int val);</w:t>
      </w:r>
    </w:p>
    <w:p w14:paraId="1F31253A" w14:textId="77777777" w:rsidR="00342351" w:rsidRPr="00DC253C" w:rsidRDefault="00342351" w:rsidP="00342351">
      <w:pPr>
        <w:rPr>
          <w:lang w:val="en-US"/>
        </w:rPr>
      </w:pPr>
    </w:p>
    <w:p w14:paraId="3B6DE1AF" w14:textId="11FA3606" w:rsidR="00342351" w:rsidRPr="00663FEA" w:rsidRDefault="00342351" w:rsidP="00342351">
      <w:pPr>
        <w:ind w:firstLine="708"/>
      </w:pPr>
      <w:r w:rsidRPr="00DB63BF">
        <w:t xml:space="preserve">Zapisanie do bufora </w:t>
      </w:r>
      <w:r w:rsidRPr="00AA0916">
        <w:t xml:space="preserve">elementu </w:t>
      </w:r>
      <w:r w:rsidRPr="00AA0916">
        <w:rPr>
          <w:i/>
        </w:rPr>
        <w:t>OPTIONAL</w:t>
      </w:r>
      <w:r w:rsidRPr="00AA0916">
        <w:t xml:space="preserve"> lub </w:t>
      </w:r>
      <w:r w:rsidRPr="00AA0916">
        <w:rPr>
          <w:i/>
        </w:rPr>
        <w:t>BOOLEAN</w:t>
      </w:r>
      <w:r w:rsidRPr="00AA0916">
        <w:t>. Konsumowany</w:t>
      </w:r>
      <w:r w:rsidRPr="00BF371A">
        <w:t xml:space="preserve"> jest jeden bajt</w:t>
      </w:r>
      <w:r w:rsidRPr="006F6C41">
        <w:t xml:space="preserve"> </w:t>
      </w:r>
      <w:r w:rsidRPr="00663FEA">
        <w:t xml:space="preserve">bufora. </w:t>
      </w:r>
      <w:r w:rsidR="003A3888">
        <w:t>Przesuwany jest wskaźnik bufora oraz zmniejszany jego rozmiar.</w:t>
      </w:r>
    </w:p>
    <w:p w14:paraId="0177D896" w14:textId="77777777" w:rsidR="00DF34F9" w:rsidRPr="00F50F9E" w:rsidRDefault="00DF34F9" w:rsidP="00342351"/>
    <w:p w14:paraId="6DBC9615" w14:textId="77777777" w:rsidR="00342351" w:rsidRPr="0069329E" w:rsidRDefault="00342351" w:rsidP="00342351">
      <w:r w:rsidRPr="0069329E">
        <w:t>Argumenty:</w:t>
      </w:r>
    </w:p>
    <w:p w14:paraId="5F3E147F" w14:textId="77777777" w:rsidR="007420C8" w:rsidRPr="0020765E" w:rsidRDefault="007420C8" w:rsidP="007420C8">
      <w:r w:rsidRPr="0020765E">
        <w:t xml:space="preserve">• </w:t>
      </w:r>
      <w:r w:rsidRPr="0020765E">
        <w:rPr>
          <w:i/>
        </w:rPr>
        <w:t xml:space="preserve">buff </w:t>
      </w:r>
      <w:r w:rsidRPr="0020765E">
        <w:t xml:space="preserve">– </w:t>
      </w:r>
      <w:r>
        <w:t xml:space="preserve">podwójny </w:t>
      </w:r>
      <w:r w:rsidRPr="0020765E">
        <w:t xml:space="preserve">wskaźnik na bufor </w:t>
      </w:r>
      <w:r>
        <w:t>docelowy</w:t>
      </w:r>
      <w:r w:rsidRPr="0020765E">
        <w:t>.</w:t>
      </w:r>
    </w:p>
    <w:p w14:paraId="6BA53E53" w14:textId="77777777" w:rsidR="007420C8" w:rsidRPr="0020765E" w:rsidRDefault="007420C8" w:rsidP="007420C8">
      <w:r w:rsidRPr="0020765E">
        <w:t xml:space="preserve">• </w:t>
      </w:r>
      <w:r w:rsidRPr="0020765E">
        <w:rPr>
          <w:i/>
        </w:rPr>
        <w:t>buf</w:t>
      </w:r>
      <w:r>
        <w:rPr>
          <w:i/>
        </w:rPr>
        <w:t>flen</w:t>
      </w:r>
      <w:r w:rsidRPr="0020765E">
        <w:rPr>
          <w:i/>
        </w:rPr>
        <w:t xml:space="preserve"> </w:t>
      </w:r>
      <w:r w:rsidRPr="0020765E">
        <w:t xml:space="preserve">– wskaźnik na </w:t>
      </w:r>
      <w:r>
        <w:t>rozmiar bufora</w:t>
      </w:r>
      <w:r w:rsidRPr="0020765E">
        <w:t>.</w:t>
      </w:r>
    </w:p>
    <w:p w14:paraId="3D54EF76" w14:textId="77777777" w:rsidR="007420C8" w:rsidRPr="00EC1F45" w:rsidRDefault="007420C8" w:rsidP="007420C8">
      <w:r w:rsidRPr="00AA0916">
        <w:t xml:space="preserve">• </w:t>
      </w:r>
      <w:r w:rsidRPr="00AA0916">
        <w:rPr>
          <w:i/>
        </w:rPr>
        <w:t xml:space="preserve">val </w:t>
      </w:r>
      <w:r w:rsidRPr="00AA0916">
        <w:t xml:space="preserve">– </w:t>
      </w:r>
      <w:r>
        <w:t>kodowana wartość</w:t>
      </w:r>
      <w:r w:rsidRPr="00EC1F45">
        <w:t>.</w:t>
      </w:r>
    </w:p>
    <w:p w14:paraId="0E767A9F" w14:textId="77777777" w:rsidR="00DF34F9" w:rsidRPr="00EC1F45" w:rsidRDefault="00DF34F9" w:rsidP="00342351"/>
    <w:p w14:paraId="724ACEF8" w14:textId="77777777" w:rsidR="00342351" w:rsidRPr="00EC1F45" w:rsidRDefault="00342351" w:rsidP="00342351">
      <w:r w:rsidRPr="00EC1F45">
        <w:t>Wynik:</w:t>
      </w:r>
    </w:p>
    <w:p w14:paraId="7927BA9C" w14:textId="77777777" w:rsidR="007420C8" w:rsidRPr="00EC1F45" w:rsidRDefault="007420C8" w:rsidP="007420C8">
      <w:r w:rsidRPr="00EC1F45">
        <w:t xml:space="preserve">• Wartość </w:t>
      </w:r>
      <w:r>
        <w:t>0</w:t>
      </w:r>
      <w:r w:rsidRPr="00EC1F45">
        <w:t xml:space="preserve"> oznaczająca </w:t>
      </w:r>
      <w:r>
        <w:t>poprawne wykonanie</w:t>
      </w:r>
      <w:r w:rsidRPr="00EC1F45">
        <w:t>.</w:t>
      </w:r>
    </w:p>
    <w:p w14:paraId="042EF640" w14:textId="77777777" w:rsidR="007420C8" w:rsidRPr="00EC1F45" w:rsidRDefault="007420C8" w:rsidP="007420C8">
      <w:r w:rsidRPr="00EC1F45">
        <w:t xml:space="preserve">• Wartość 1 oznaczająca </w:t>
      </w:r>
      <w:r>
        <w:t>zbyt mały bufor i określa jego minimalny rozmiar</w:t>
      </w:r>
      <w:r w:rsidRPr="00EC1F45">
        <w:t>.</w:t>
      </w:r>
    </w:p>
    <w:p w14:paraId="3F813BD4" w14:textId="5BE11319" w:rsidR="00662F57" w:rsidRPr="00EC1F45" w:rsidRDefault="007420C8" w:rsidP="007420C8">
      <w:pPr>
        <w:spacing w:after="0" w:line="240" w:lineRule="auto"/>
        <w:jc w:val="left"/>
      </w:pPr>
      <w:r>
        <w:br w:type="page"/>
      </w:r>
    </w:p>
    <w:p w14:paraId="5E82DD71" w14:textId="77777777" w:rsidR="007420C8" w:rsidRPr="007420C8" w:rsidRDefault="007420C8" w:rsidP="007420C8">
      <w:pPr>
        <w:shd w:val="clear" w:color="auto" w:fill="E6E6E6"/>
        <w:rPr>
          <w:rStyle w:val="Wyrnieniedelikatne"/>
          <w:lang w:val="en-US"/>
        </w:rPr>
      </w:pPr>
      <w:r w:rsidRPr="007420C8">
        <w:rPr>
          <w:rStyle w:val="Wyrnieniedelikatne"/>
          <w:lang w:val="en-US"/>
        </w:rPr>
        <w:lastRenderedPageBreak/>
        <w:t>int32 axdr_write_int32(uint8 **buff, uint32 *bufflen, uint32 len, int32 val);</w:t>
      </w:r>
    </w:p>
    <w:p w14:paraId="5D762DFD" w14:textId="77777777" w:rsidR="007420C8" w:rsidRPr="007420C8" w:rsidRDefault="007420C8" w:rsidP="007420C8">
      <w:pPr>
        <w:shd w:val="clear" w:color="auto" w:fill="E6E6E6"/>
        <w:rPr>
          <w:rStyle w:val="Wyrnieniedelikatne"/>
          <w:lang w:val="en-US"/>
        </w:rPr>
      </w:pPr>
      <w:r w:rsidRPr="007420C8">
        <w:rPr>
          <w:rStyle w:val="Wyrnieniedelikatne"/>
          <w:lang w:val="en-US"/>
        </w:rPr>
        <w:t>int32 axdr_write_uint32(uint8 **buff, uint32 *bufflen, uint32 len, uint32 val);</w:t>
      </w:r>
    </w:p>
    <w:p w14:paraId="19CF1901" w14:textId="77777777" w:rsidR="007420C8" w:rsidRPr="007420C8" w:rsidRDefault="007420C8" w:rsidP="007420C8">
      <w:pPr>
        <w:shd w:val="clear" w:color="auto" w:fill="E6E6E6"/>
        <w:rPr>
          <w:rStyle w:val="Wyrnieniedelikatne"/>
          <w:lang w:val="en-US"/>
        </w:rPr>
      </w:pPr>
      <w:r w:rsidRPr="007420C8">
        <w:rPr>
          <w:rStyle w:val="Wyrnieniedelikatne"/>
          <w:lang w:val="en-US"/>
        </w:rPr>
        <w:t>int32 axdr_write_int64(uint8 **buff, uint32 *bufflen, uint32 len, int64 val);</w:t>
      </w:r>
    </w:p>
    <w:p w14:paraId="2B2B3118" w14:textId="77777777" w:rsidR="007420C8" w:rsidRDefault="007420C8" w:rsidP="007420C8">
      <w:pPr>
        <w:shd w:val="clear" w:color="auto" w:fill="E6E6E6"/>
        <w:rPr>
          <w:rStyle w:val="Wyrnieniedelikatne"/>
          <w:lang w:val="en-US"/>
        </w:rPr>
      </w:pPr>
      <w:r w:rsidRPr="007420C8">
        <w:rPr>
          <w:rStyle w:val="Wyrnieniedelikatne"/>
          <w:lang w:val="en-US"/>
        </w:rPr>
        <w:t>int32 axdr_write_uint64(uint8 **buff, uint32 *bufflen, uint32 len, uint64 val);</w:t>
      </w:r>
    </w:p>
    <w:p w14:paraId="2D88756C" w14:textId="77777777" w:rsidR="00342351" w:rsidRPr="00DC253C" w:rsidRDefault="00342351" w:rsidP="00342351">
      <w:pPr>
        <w:rPr>
          <w:lang w:val="en-US"/>
        </w:rPr>
      </w:pPr>
    </w:p>
    <w:p w14:paraId="0BE73E8E" w14:textId="66290E49" w:rsidR="00342351" w:rsidRPr="00663FEA" w:rsidRDefault="00342351" w:rsidP="007420C8">
      <w:pPr>
        <w:ind w:firstLine="708"/>
      </w:pPr>
      <w:r w:rsidRPr="00DB63BF">
        <w:t xml:space="preserve">Zapisanie do bufora elementu wartości </w:t>
      </w:r>
      <w:r w:rsidRPr="00AA0916">
        <w:rPr>
          <w:i/>
        </w:rPr>
        <w:t>INTEGER</w:t>
      </w:r>
      <w:r w:rsidRPr="00BF371A">
        <w:t xml:space="preserve">, 32 lub 64 bitowej ze znakiem lub bez. Konsumowana jest wskazana liczba bajtów bufora. </w:t>
      </w:r>
      <w:r w:rsidR="007420C8">
        <w:t>Przesuwany jest wskaźnik bufora oraz zmniejszany jego rozmiar.</w:t>
      </w:r>
    </w:p>
    <w:p w14:paraId="41577DFD" w14:textId="77777777" w:rsidR="00DF34F9" w:rsidRPr="00F50F9E" w:rsidRDefault="00DF34F9" w:rsidP="00342351"/>
    <w:p w14:paraId="548939C9" w14:textId="77777777" w:rsidR="00342351" w:rsidRPr="0069329E" w:rsidRDefault="00342351" w:rsidP="00342351">
      <w:r w:rsidRPr="0069329E">
        <w:t>Argumenty:</w:t>
      </w:r>
    </w:p>
    <w:p w14:paraId="767E077C" w14:textId="77777777" w:rsidR="007420C8" w:rsidRPr="0020765E" w:rsidRDefault="007420C8" w:rsidP="007420C8">
      <w:r w:rsidRPr="0020765E">
        <w:t xml:space="preserve">• </w:t>
      </w:r>
      <w:r w:rsidRPr="0020765E">
        <w:rPr>
          <w:i/>
        </w:rPr>
        <w:t xml:space="preserve">buff </w:t>
      </w:r>
      <w:r w:rsidRPr="0020765E">
        <w:t xml:space="preserve">– </w:t>
      </w:r>
      <w:r>
        <w:t xml:space="preserve">podwójny </w:t>
      </w:r>
      <w:r w:rsidRPr="0020765E">
        <w:t xml:space="preserve">wskaźnik na bufor </w:t>
      </w:r>
      <w:r>
        <w:t>docelowy</w:t>
      </w:r>
      <w:r w:rsidRPr="0020765E">
        <w:t>.</w:t>
      </w:r>
    </w:p>
    <w:p w14:paraId="5BF20F50" w14:textId="77777777" w:rsidR="007420C8" w:rsidRPr="0020765E" w:rsidRDefault="007420C8" w:rsidP="007420C8">
      <w:r w:rsidRPr="0020765E">
        <w:t xml:space="preserve">• </w:t>
      </w:r>
      <w:r w:rsidRPr="0020765E">
        <w:rPr>
          <w:i/>
        </w:rPr>
        <w:t>buf</w:t>
      </w:r>
      <w:r>
        <w:rPr>
          <w:i/>
        </w:rPr>
        <w:t>flen</w:t>
      </w:r>
      <w:r w:rsidRPr="0020765E">
        <w:rPr>
          <w:i/>
        </w:rPr>
        <w:t xml:space="preserve"> </w:t>
      </w:r>
      <w:r w:rsidRPr="0020765E">
        <w:t xml:space="preserve">– wskaźnik na </w:t>
      </w:r>
      <w:r>
        <w:t>rozmiar bufora</w:t>
      </w:r>
      <w:r w:rsidRPr="0020765E">
        <w:t>.</w:t>
      </w:r>
    </w:p>
    <w:p w14:paraId="12AE689A" w14:textId="77777777" w:rsidR="00342351" w:rsidRPr="00AA0916" w:rsidRDefault="00342351" w:rsidP="00342351">
      <w:r w:rsidRPr="00AA0916">
        <w:t xml:space="preserve">• </w:t>
      </w:r>
      <w:r w:rsidRPr="00AA0916">
        <w:rPr>
          <w:i/>
        </w:rPr>
        <w:t>len</w:t>
      </w:r>
      <w:r w:rsidRPr="00AA0916">
        <w:t xml:space="preserve"> – rozmiar zakodowanej postaci (wartość z przedziału 1–4 dla wariantów 32-bitowych lub 1–8 dla wariantów 64-bitowych).</w:t>
      </w:r>
    </w:p>
    <w:p w14:paraId="47EF9EA2" w14:textId="77777777" w:rsidR="00342351" w:rsidRPr="00AA0916" w:rsidRDefault="00342351" w:rsidP="00342351">
      <w:r w:rsidRPr="00AA0916">
        <w:t xml:space="preserve">• </w:t>
      </w:r>
      <w:r w:rsidRPr="00AA0916">
        <w:rPr>
          <w:i/>
        </w:rPr>
        <w:t xml:space="preserve">val </w:t>
      </w:r>
      <w:r w:rsidRPr="00AA0916">
        <w:t>– kodowana wartość.</w:t>
      </w:r>
    </w:p>
    <w:p w14:paraId="4EA579A7" w14:textId="77777777" w:rsidR="00DF34F9" w:rsidRPr="00EC1F45" w:rsidRDefault="00DF34F9" w:rsidP="00342351"/>
    <w:p w14:paraId="3D38DC7A" w14:textId="77777777" w:rsidR="00342351" w:rsidRPr="00EC1F45" w:rsidRDefault="00342351" w:rsidP="00342351">
      <w:r w:rsidRPr="00EC1F45">
        <w:t>Wynik:</w:t>
      </w:r>
    </w:p>
    <w:p w14:paraId="6D4891C1" w14:textId="77777777" w:rsidR="007420C8" w:rsidRPr="00EC1F45" w:rsidRDefault="007420C8" w:rsidP="007420C8">
      <w:r w:rsidRPr="00EC1F45">
        <w:t xml:space="preserve">• Wartość </w:t>
      </w:r>
      <w:r>
        <w:t>0</w:t>
      </w:r>
      <w:r w:rsidRPr="00EC1F45">
        <w:t xml:space="preserve"> oznaczająca </w:t>
      </w:r>
      <w:r>
        <w:t>poprawne wykonanie</w:t>
      </w:r>
      <w:r w:rsidRPr="00EC1F45">
        <w:t>.</w:t>
      </w:r>
    </w:p>
    <w:p w14:paraId="140C96C5" w14:textId="77777777" w:rsidR="007420C8" w:rsidRPr="00EC1F45" w:rsidRDefault="007420C8" w:rsidP="007420C8">
      <w:r w:rsidRPr="00EC1F45">
        <w:t xml:space="preserve">• &gt; </w:t>
      </w:r>
      <w:r>
        <w:t xml:space="preserve">0 </w:t>
      </w:r>
      <w:r w:rsidRPr="00EC1F45">
        <w:t xml:space="preserve">oznaczająca </w:t>
      </w:r>
      <w:r>
        <w:t>zbyt mały bufor i określa jego minimalny rozmiar</w:t>
      </w:r>
      <w:r w:rsidRPr="00EC1F45">
        <w:t>.</w:t>
      </w:r>
    </w:p>
    <w:p w14:paraId="4200CE92" w14:textId="77777777" w:rsidR="007420C8" w:rsidRPr="00DC253C" w:rsidRDefault="007420C8" w:rsidP="007420C8">
      <w:pPr>
        <w:rPr>
          <w:lang w:val="en-US"/>
        </w:rPr>
      </w:pPr>
      <w:r w:rsidRPr="00DC253C">
        <w:rPr>
          <w:lang w:val="en-US"/>
        </w:rPr>
        <w:t>• &lt; 0</w:t>
      </w:r>
      <w:r w:rsidRPr="004E1170">
        <w:rPr>
          <w:lang w:val="en-US"/>
        </w:rPr>
        <w:t xml:space="preserve"> </w:t>
      </w:r>
      <w:r w:rsidRPr="007420C8">
        <w:rPr>
          <w:lang w:val="en-US"/>
        </w:rPr>
        <w:t xml:space="preserve">błędna wartość argumentu </w:t>
      </w:r>
      <w:r w:rsidRPr="0020765E">
        <w:rPr>
          <w:i/>
          <w:lang w:val="en-US"/>
        </w:rPr>
        <w:t>len</w:t>
      </w:r>
      <w:r w:rsidRPr="00DC253C">
        <w:rPr>
          <w:lang w:val="en-US"/>
        </w:rPr>
        <w:t>.</w:t>
      </w:r>
    </w:p>
    <w:p w14:paraId="42A7A1C7" w14:textId="77777777" w:rsidR="00342351" w:rsidRPr="007420C8" w:rsidRDefault="00662F57" w:rsidP="00662F57">
      <w:pPr>
        <w:spacing w:after="0" w:line="240" w:lineRule="auto"/>
        <w:jc w:val="left"/>
        <w:rPr>
          <w:lang w:val="en-US"/>
        </w:rPr>
      </w:pPr>
      <w:r w:rsidRPr="007420C8">
        <w:rPr>
          <w:lang w:val="en-US"/>
        </w:rPr>
        <w:br w:type="page"/>
      </w:r>
    </w:p>
    <w:p w14:paraId="06C888D3" w14:textId="77777777" w:rsidR="007420C8" w:rsidRPr="007420C8" w:rsidRDefault="007420C8" w:rsidP="007420C8">
      <w:pPr>
        <w:shd w:val="clear" w:color="auto" w:fill="E6E6E6"/>
        <w:rPr>
          <w:rStyle w:val="Wyrnieniedelikatne"/>
          <w:lang w:val="en-US"/>
        </w:rPr>
      </w:pPr>
      <w:r w:rsidRPr="007420C8">
        <w:rPr>
          <w:rStyle w:val="Wyrnieniedelikatne"/>
          <w:lang w:val="en-US"/>
        </w:rPr>
        <w:lastRenderedPageBreak/>
        <w:t>int32 axdr_write_int32var(uint8 **buff, uint32 *bufflen, int32 val);</w:t>
      </w:r>
    </w:p>
    <w:p w14:paraId="5635B02A" w14:textId="77777777" w:rsidR="007420C8" w:rsidRPr="007420C8" w:rsidRDefault="007420C8" w:rsidP="007420C8">
      <w:pPr>
        <w:shd w:val="clear" w:color="auto" w:fill="E6E6E6"/>
        <w:rPr>
          <w:rStyle w:val="Wyrnieniedelikatne"/>
          <w:lang w:val="en-US"/>
        </w:rPr>
      </w:pPr>
      <w:r w:rsidRPr="007420C8">
        <w:rPr>
          <w:rStyle w:val="Wyrnieniedelikatne"/>
          <w:lang w:val="en-US"/>
        </w:rPr>
        <w:t>int32 axdr_write_uint32var(uint8 **buff, uint32 *bufflen, uint32 val);</w:t>
      </w:r>
    </w:p>
    <w:p w14:paraId="64B4153C" w14:textId="77777777" w:rsidR="007420C8" w:rsidRPr="007420C8" w:rsidRDefault="007420C8" w:rsidP="007420C8">
      <w:pPr>
        <w:shd w:val="clear" w:color="auto" w:fill="E6E6E6"/>
        <w:rPr>
          <w:rStyle w:val="Wyrnieniedelikatne"/>
          <w:lang w:val="en-US"/>
        </w:rPr>
      </w:pPr>
      <w:r w:rsidRPr="007420C8">
        <w:rPr>
          <w:rStyle w:val="Wyrnieniedelikatne"/>
          <w:lang w:val="en-US"/>
        </w:rPr>
        <w:t>int32 axdr_write_int64var(uint8 **buff, uint32 *bufflen, int64 val);</w:t>
      </w:r>
    </w:p>
    <w:p w14:paraId="64368518" w14:textId="77777777" w:rsidR="007420C8" w:rsidRDefault="007420C8" w:rsidP="007420C8">
      <w:pPr>
        <w:shd w:val="clear" w:color="auto" w:fill="E6E6E6"/>
        <w:rPr>
          <w:rStyle w:val="Wyrnieniedelikatne"/>
          <w:lang w:val="en-US"/>
        </w:rPr>
      </w:pPr>
      <w:r w:rsidRPr="007420C8">
        <w:rPr>
          <w:rStyle w:val="Wyrnieniedelikatne"/>
          <w:lang w:val="en-US"/>
        </w:rPr>
        <w:t>int32 axdr_write_uint64var(uint8 **buff, uint32 *bufflen, uint64 val);</w:t>
      </w:r>
    </w:p>
    <w:p w14:paraId="412EB7EC" w14:textId="77777777" w:rsidR="00342351" w:rsidRPr="00DC253C" w:rsidRDefault="00342351" w:rsidP="00342351">
      <w:pPr>
        <w:rPr>
          <w:rFonts w:ascii="Lucida Console" w:hAnsi="Lucida Console"/>
          <w:lang w:val="en-US"/>
        </w:rPr>
      </w:pPr>
    </w:p>
    <w:p w14:paraId="71EF12FF" w14:textId="77777777" w:rsidR="007420C8" w:rsidRPr="00663FEA" w:rsidRDefault="00342351" w:rsidP="007420C8">
      <w:pPr>
        <w:ind w:firstLine="708"/>
      </w:pPr>
      <w:r w:rsidRPr="00DB63BF">
        <w:t xml:space="preserve">Zapisanie do bufora elementu wartości </w:t>
      </w:r>
      <w:r w:rsidRPr="00AA0916">
        <w:rPr>
          <w:i/>
        </w:rPr>
        <w:t>INTEGER</w:t>
      </w:r>
      <w:r w:rsidRPr="00BF371A">
        <w:t xml:space="preserve">, 32 lub 64 bitowej ze znakiem lub </w:t>
      </w:r>
      <w:r w:rsidRPr="006F6C41">
        <w:t>bez, zakodowanej w postaci o zmiennej długości. Jeżeli bufor nie zmieści całego elementu</w:t>
      </w:r>
      <w:r w:rsidRPr="00663FEA">
        <w:t xml:space="preserve"> operacja się nie wykona, a zwrócona wartość wskaże minimalną potrzebną wielkość bufora.</w:t>
      </w:r>
      <w:r w:rsidR="007420C8">
        <w:t xml:space="preserve"> W przypadku powodzenia przesuwany jest wskaźnik bufora oraz zmniejszany jego rozmiar.</w:t>
      </w:r>
    </w:p>
    <w:p w14:paraId="570409CC" w14:textId="77777777" w:rsidR="00DF34F9" w:rsidRPr="0069329E" w:rsidRDefault="00DF34F9" w:rsidP="00342351"/>
    <w:p w14:paraId="50F8C6FA" w14:textId="77777777" w:rsidR="00342351" w:rsidRPr="0069329E" w:rsidRDefault="00342351" w:rsidP="00342351">
      <w:r w:rsidRPr="0069329E">
        <w:t>Argumenty:</w:t>
      </w:r>
    </w:p>
    <w:p w14:paraId="177C344D" w14:textId="77777777" w:rsidR="007420C8" w:rsidRPr="0020765E" w:rsidRDefault="007420C8" w:rsidP="007420C8">
      <w:r w:rsidRPr="0020765E">
        <w:t xml:space="preserve">• </w:t>
      </w:r>
      <w:r w:rsidRPr="0020765E">
        <w:rPr>
          <w:i/>
        </w:rPr>
        <w:t xml:space="preserve">buff </w:t>
      </w:r>
      <w:r w:rsidRPr="0020765E">
        <w:t xml:space="preserve">– </w:t>
      </w:r>
      <w:r>
        <w:t xml:space="preserve">podwójny </w:t>
      </w:r>
      <w:r w:rsidRPr="0020765E">
        <w:t xml:space="preserve">wskaźnik na bufor </w:t>
      </w:r>
      <w:r>
        <w:t>docelowy</w:t>
      </w:r>
      <w:r w:rsidRPr="0020765E">
        <w:t>.</w:t>
      </w:r>
    </w:p>
    <w:p w14:paraId="12EF1FCE" w14:textId="77777777" w:rsidR="007420C8" w:rsidRPr="0020765E" w:rsidRDefault="007420C8" w:rsidP="007420C8">
      <w:r w:rsidRPr="0020765E">
        <w:t xml:space="preserve">• </w:t>
      </w:r>
      <w:r w:rsidRPr="0020765E">
        <w:rPr>
          <w:i/>
        </w:rPr>
        <w:t>buf</w:t>
      </w:r>
      <w:r>
        <w:rPr>
          <w:i/>
        </w:rPr>
        <w:t>flen</w:t>
      </w:r>
      <w:r w:rsidRPr="0020765E">
        <w:rPr>
          <w:i/>
        </w:rPr>
        <w:t xml:space="preserve"> </w:t>
      </w:r>
      <w:r w:rsidRPr="0020765E">
        <w:t xml:space="preserve">– wskaźnik na </w:t>
      </w:r>
      <w:r>
        <w:t>rozmiar bufora</w:t>
      </w:r>
      <w:r w:rsidRPr="0020765E">
        <w:t>.</w:t>
      </w:r>
    </w:p>
    <w:p w14:paraId="3B33A409" w14:textId="77777777" w:rsidR="00342351" w:rsidRPr="00AA0916" w:rsidRDefault="00342351" w:rsidP="00342351">
      <w:r w:rsidRPr="00AA0916">
        <w:t xml:space="preserve">• </w:t>
      </w:r>
      <w:r w:rsidRPr="00AA0916">
        <w:rPr>
          <w:i/>
        </w:rPr>
        <w:t>val</w:t>
      </w:r>
      <w:r w:rsidRPr="00AA0916">
        <w:t xml:space="preserve"> – kodowana wartość.</w:t>
      </w:r>
    </w:p>
    <w:p w14:paraId="4728C084" w14:textId="77777777" w:rsidR="00DF34F9" w:rsidRPr="00EC1F45" w:rsidRDefault="00DF34F9" w:rsidP="00342351"/>
    <w:p w14:paraId="016E5A3B" w14:textId="77777777" w:rsidR="00342351" w:rsidRPr="00EC1F45" w:rsidRDefault="00342351" w:rsidP="00342351">
      <w:r w:rsidRPr="00EC1F45">
        <w:t>Wynik:</w:t>
      </w:r>
    </w:p>
    <w:p w14:paraId="6A144069" w14:textId="77777777" w:rsidR="007420C8" w:rsidRPr="00EC1F45" w:rsidRDefault="007420C8" w:rsidP="007420C8">
      <w:r w:rsidRPr="00EC1F45">
        <w:t xml:space="preserve">• Wartość </w:t>
      </w:r>
      <w:r>
        <w:t>0</w:t>
      </w:r>
      <w:r w:rsidRPr="00EC1F45">
        <w:t xml:space="preserve"> oznaczająca </w:t>
      </w:r>
      <w:r>
        <w:t>poprawne wykonanie</w:t>
      </w:r>
      <w:r w:rsidRPr="00EC1F45">
        <w:t>.</w:t>
      </w:r>
    </w:p>
    <w:p w14:paraId="25F7EA4B" w14:textId="77777777" w:rsidR="007420C8" w:rsidRPr="00EC1F45" w:rsidRDefault="007420C8" w:rsidP="007420C8">
      <w:r w:rsidRPr="00EC1F45">
        <w:t xml:space="preserve">• &gt; </w:t>
      </w:r>
      <w:r>
        <w:t xml:space="preserve">0 </w:t>
      </w:r>
      <w:r w:rsidRPr="00EC1F45">
        <w:t xml:space="preserve">oznaczająca </w:t>
      </w:r>
      <w:r>
        <w:t>zbyt mały bufor i określa jego minimalny rozmiar</w:t>
      </w:r>
      <w:r w:rsidRPr="00EC1F45">
        <w:t>.</w:t>
      </w:r>
    </w:p>
    <w:p w14:paraId="5FAE3078" w14:textId="38866281" w:rsidR="00662F57" w:rsidRPr="009E4F9A" w:rsidRDefault="007420C8" w:rsidP="007420C8">
      <w:pPr>
        <w:spacing w:after="0" w:line="240" w:lineRule="auto"/>
        <w:jc w:val="left"/>
      </w:pPr>
      <w:r>
        <w:br w:type="page"/>
      </w:r>
    </w:p>
    <w:p w14:paraId="2509127E" w14:textId="77777777" w:rsidR="007420C8" w:rsidRDefault="007420C8" w:rsidP="00F6189F">
      <w:pPr>
        <w:shd w:val="clear" w:color="auto" w:fill="E6E6E6"/>
        <w:rPr>
          <w:rStyle w:val="Wyrnieniedelikatne"/>
          <w:lang w:val="en-US"/>
        </w:rPr>
      </w:pPr>
      <w:r w:rsidRPr="007420C8">
        <w:rPr>
          <w:rStyle w:val="Wyrnieniedelikatne"/>
          <w:lang w:val="en-US"/>
        </w:rPr>
        <w:lastRenderedPageBreak/>
        <w:t>int32 axdr_write_len(uint8 **buff, uint32 *bufflen, uint32 val);</w:t>
      </w:r>
    </w:p>
    <w:p w14:paraId="4EC6A251" w14:textId="77777777" w:rsidR="00342351" w:rsidRPr="00DC253C" w:rsidRDefault="00342351" w:rsidP="007420C8">
      <w:pPr>
        <w:rPr>
          <w:lang w:val="en-US"/>
        </w:rPr>
      </w:pPr>
    </w:p>
    <w:p w14:paraId="200F0C56" w14:textId="7D9C2D8D" w:rsidR="007420C8" w:rsidRPr="00663FEA" w:rsidRDefault="00342351" w:rsidP="007420C8">
      <w:pPr>
        <w:ind w:firstLine="708"/>
      </w:pPr>
      <w:r w:rsidRPr="00DB63BF">
        <w:t xml:space="preserve">Zapisanie do bufora długości następnego elementu. Długość sama kodowana jest </w:t>
      </w:r>
      <w:r w:rsidR="00F7085B">
        <w:t>w postaci o </w:t>
      </w:r>
      <w:r w:rsidRPr="00BF371A">
        <w:t>zmiennej długości. Jeżeli bufor nie zmieści całego elementu operacja się nie wykona, a zwrócona wartość wskaże minimalną potrzebną wielkość bufora.</w:t>
      </w:r>
      <w:r w:rsidR="007420C8">
        <w:t xml:space="preserve"> W przypadku powodzenia przesuwany jest wskaźnik bufora oraz zmniejszany jego rozmiar.</w:t>
      </w:r>
    </w:p>
    <w:p w14:paraId="085625B6" w14:textId="77777777" w:rsidR="00DF34F9" w:rsidRPr="00663FEA" w:rsidRDefault="00DF34F9" w:rsidP="00342351"/>
    <w:p w14:paraId="6BF17741" w14:textId="77777777" w:rsidR="00342351" w:rsidRPr="0069329E" w:rsidRDefault="00342351" w:rsidP="00342351">
      <w:r w:rsidRPr="00663FEA">
        <w:t>Argumen</w:t>
      </w:r>
      <w:r w:rsidRPr="00F50F9E">
        <w:t>ty:</w:t>
      </w:r>
    </w:p>
    <w:p w14:paraId="77029332" w14:textId="77777777" w:rsidR="007420C8" w:rsidRPr="0020765E" w:rsidRDefault="007420C8" w:rsidP="007420C8">
      <w:r w:rsidRPr="0020765E">
        <w:t xml:space="preserve">• </w:t>
      </w:r>
      <w:r w:rsidRPr="0020765E">
        <w:rPr>
          <w:i/>
        </w:rPr>
        <w:t xml:space="preserve">buff </w:t>
      </w:r>
      <w:r w:rsidRPr="0020765E">
        <w:t xml:space="preserve">– </w:t>
      </w:r>
      <w:r>
        <w:t xml:space="preserve">podwójny </w:t>
      </w:r>
      <w:r w:rsidRPr="0020765E">
        <w:t xml:space="preserve">wskaźnik na bufor </w:t>
      </w:r>
      <w:r>
        <w:t>docelowy</w:t>
      </w:r>
      <w:r w:rsidRPr="0020765E">
        <w:t>.</w:t>
      </w:r>
    </w:p>
    <w:p w14:paraId="38D5D4E2" w14:textId="77777777" w:rsidR="007420C8" w:rsidRPr="0020765E" w:rsidRDefault="007420C8" w:rsidP="007420C8">
      <w:r w:rsidRPr="0020765E">
        <w:t xml:space="preserve">• </w:t>
      </w:r>
      <w:r w:rsidRPr="0020765E">
        <w:rPr>
          <w:i/>
        </w:rPr>
        <w:t>buf</w:t>
      </w:r>
      <w:r>
        <w:rPr>
          <w:i/>
        </w:rPr>
        <w:t>flen</w:t>
      </w:r>
      <w:r w:rsidRPr="0020765E">
        <w:rPr>
          <w:i/>
        </w:rPr>
        <w:t xml:space="preserve"> </w:t>
      </w:r>
      <w:r w:rsidRPr="0020765E">
        <w:t xml:space="preserve">– wskaźnik na </w:t>
      </w:r>
      <w:r>
        <w:t>rozmiar bufora</w:t>
      </w:r>
      <w:r w:rsidRPr="0020765E">
        <w:t>.</w:t>
      </w:r>
    </w:p>
    <w:p w14:paraId="35D6E2B5" w14:textId="77777777" w:rsidR="00342351" w:rsidRPr="00EC1F45" w:rsidRDefault="00342351" w:rsidP="00342351">
      <w:r w:rsidRPr="00EC1F45">
        <w:t xml:space="preserve">• </w:t>
      </w:r>
      <w:r w:rsidRPr="00AA0916">
        <w:rPr>
          <w:i/>
        </w:rPr>
        <w:t xml:space="preserve">val </w:t>
      </w:r>
      <w:r w:rsidRPr="00EC1F45">
        <w:t>– kodowana wartość.</w:t>
      </w:r>
    </w:p>
    <w:p w14:paraId="0FC4140C" w14:textId="77777777" w:rsidR="00DF34F9" w:rsidRPr="00EC1F45" w:rsidRDefault="00DF34F9" w:rsidP="00342351"/>
    <w:p w14:paraId="7041BF1D" w14:textId="77777777" w:rsidR="00342351" w:rsidRPr="00EC1F45" w:rsidRDefault="00342351" w:rsidP="00342351">
      <w:r w:rsidRPr="00EC1F45">
        <w:t>Wynik:</w:t>
      </w:r>
    </w:p>
    <w:p w14:paraId="1AB7A3B9" w14:textId="77777777" w:rsidR="007420C8" w:rsidRPr="00EC1F45" w:rsidRDefault="007420C8" w:rsidP="007420C8">
      <w:r w:rsidRPr="00EC1F45">
        <w:t xml:space="preserve">• Wartość </w:t>
      </w:r>
      <w:r>
        <w:t>0</w:t>
      </w:r>
      <w:r w:rsidRPr="00EC1F45">
        <w:t xml:space="preserve"> oznaczająca </w:t>
      </w:r>
      <w:r>
        <w:t>poprawne wykonanie</w:t>
      </w:r>
      <w:r w:rsidRPr="00EC1F45">
        <w:t>.</w:t>
      </w:r>
    </w:p>
    <w:p w14:paraId="12109D78" w14:textId="77777777" w:rsidR="007420C8" w:rsidRPr="00EC1F45" w:rsidRDefault="007420C8" w:rsidP="007420C8">
      <w:r w:rsidRPr="00EC1F45">
        <w:t xml:space="preserve">• &gt; </w:t>
      </w:r>
      <w:r>
        <w:t xml:space="preserve">0 </w:t>
      </w:r>
      <w:r w:rsidRPr="00EC1F45">
        <w:t xml:space="preserve">oznaczająca </w:t>
      </w:r>
      <w:r>
        <w:t>zbyt mały bufor i określa jego minimalny rozmiar</w:t>
      </w:r>
      <w:r w:rsidRPr="00EC1F45">
        <w:t>.</w:t>
      </w:r>
    </w:p>
    <w:p w14:paraId="2E623EDD" w14:textId="2275ACFB" w:rsidR="00342351" w:rsidRDefault="00342351" w:rsidP="00662F57">
      <w:pPr>
        <w:spacing w:after="0" w:line="240" w:lineRule="auto"/>
        <w:jc w:val="left"/>
      </w:pPr>
    </w:p>
    <w:p w14:paraId="1779EF5B" w14:textId="77777777" w:rsidR="007420C8" w:rsidRPr="00EC1F45" w:rsidRDefault="007420C8" w:rsidP="00662F57">
      <w:pPr>
        <w:spacing w:after="0" w:line="240" w:lineRule="auto"/>
        <w:jc w:val="left"/>
      </w:pPr>
    </w:p>
    <w:p w14:paraId="0AA1E785" w14:textId="77777777" w:rsidR="007420C8" w:rsidRPr="007420C8" w:rsidRDefault="007420C8" w:rsidP="007420C8">
      <w:pPr>
        <w:shd w:val="clear" w:color="auto" w:fill="E6E6E6"/>
        <w:rPr>
          <w:rStyle w:val="Wyrnieniedelikatne"/>
          <w:lang w:val="en-US"/>
        </w:rPr>
      </w:pPr>
      <w:r w:rsidRPr="007420C8">
        <w:rPr>
          <w:rStyle w:val="Wyrnieniedelikatne"/>
          <w:lang w:val="en-US"/>
        </w:rPr>
        <w:t>int32 axdr_write_string(uint8 **buff, uint32 *bufflen, uint32 len, void *val);</w:t>
      </w:r>
    </w:p>
    <w:p w14:paraId="0755DC44" w14:textId="77777777" w:rsidR="007420C8" w:rsidRDefault="007420C8" w:rsidP="007420C8">
      <w:pPr>
        <w:shd w:val="clear" w:color="auto" w:fill="E6E6E6"/>
        <w:rPr>
          <w:rStyle w:val="Wyrnieniedelikatne"/>
          <w:lang w:val="en-US"/>
        </w:rPr>
      </w:pPr>
      <w:r w:rsidRPr="007420C8">
        <w:rPr>
          <w:rStyle w:val="Wyrnieniedelikatne"/>
          <w:lang w:val="en-US"/>
        </w:rPr>
        <w:t>int32 axdr_write_bitstring(uint8 **buff, uint32 *bufflen, uint32 len, void *val);</w:t>
      </w:r>
    </w:p>
    <w:p w14:paraId="39A54338" w14:textId="77777777" w:rsidR="00342351" w:rsidRPr="00DC253C" w:rsidRDefault="00342351" w:rsidP="00342351">
      <w:pPr>
        <w:rPr>
          <w:lang w:val="en-US"/>
        </w:rPr>
      </w:pPr>
    </w:p>
    <w:p w14:paraId="141095C9" w14:textId="10F34648" w:rsidR="00342351" w:rsidRPr="00663FEA" w:rsidRDefault="004B1070" w:rsidP="007420C8">
      <w:pPr>
        <w:ind w:firstLine="708"/>
      </w:pPr>
      <w:r w:rsidRPr="00DB63BF">
        <w:t xml:space="preserve">Zapisanie do bufora ciągu bajtów lub bitów o określonej długości. </w:t>
      </w:r>
      <w:r w:rsidR="007420C8">
        <w:t>Zapisywana jest wskazana liczba bajtów do</w:t>
      </w:r>
      <w:r w:rsidR="007420C8" w:rsidRPr="00BF371A">
        <w:t xml:space="preserve"> bufora. </w:t>
      </w:r>
      <w:r w:rsidR="007420C8" w:rsidRPr="00DB63BF">
        <w:t>W przypadku</w:t>
      </w:r>
      <w:r w:rsidR="007420C8" w:rsidRPr="00BF371A">
        <w:t xml:space="preserve"> </w:t>
      </w:r>
      <w:r w:rsidR="007420C8">
        <w:t>zapisywania</w:t>
      </w:r>
      <w:r w:rsidR="007420C8" w:rsidRPr="00BF371A">
        <w:t xml:space="preserve"> bitów skonsumowana zostanie minimalna liczba bajtów zawierająca wskazaną </w:t>
      </w:r>
      <w:r w:rsidR="007420C8" w:rsidRPr="006F6C41">
        <w:t>liczbę bitów</w:t>
      </w:r>
      <w:r w:rsidR="007420C8" w:rsidRPr="00BF371A">
        <w:t xml:space="preserve">. </w:t>
      </w:r>
      <w:r w:rsidR="007420C8">
        <w:t>Przesuwany jest wskaźnik bufora oraz zmniejszany jego rozmiar.</w:t>
      </w:r>
    </w:p>
    <w:p w14:paraId="5B4EFCB6" w14:textId="77777777" w:rsidR="00DF34F9" w:rsidRPr="00663FEA" w:rsidRDefault="00DF34F9" w:rsidP="004B1070"/>
    <w:p w14:paraId="0041B0E8" w14:textId="77777777" w:rsidR="004B1070" w:rsidRPr="0069329E" w:rsidRDefault="004B1070" w:rsidP="004B1070">
      <w:r w:rsidRPr="00F50F9E">
        <w:t>Argumenty:</w:t>
      </w:r>
    </w:p>
    <w:p w14:paraId="20A78CB4" w14:textId="012500A0" w:rsidR="007420C8" w:rsidRPr="0020765E" w:rsidRDefault="007420C8" w:rsidP="007420C8">
      <w:r w:rsidRPr="0020765E">
        <w:t xml:space="preserve">• </w:t>
      </w:r>
      <w:r w:rsidRPr="0020765E">
        <w:rPr>
          <w:i/>
        </w:rPr>
        <w:t xml:space="preserve">buff </w:t>
      </w:r>
      <w:r w:rsidRPr="0020765E">
        <w:t xml:space="preserve">– </w:t>
      </w:r>
      <w:r>
        <w:t xml:space="preserve">podwójny </w:t>
      </w:r>
      <w:r w:rsidRPr="0020765E">
        <w:t xml:space="preserve">wskaźnik na bufor </w:t>
      </w:r>
      <w:r w:rsidR="000F74A0" w:rsidRPr="00AA0916">
        <w:t>docelowy</w:t>
      </w:r>
      <w:r w:rsidRPr="0020765E">
        <w:t>.</w:t>
      </w:r>
    </w:p>
    <w:p w14:paraId="56CDA4BE" w14:textId="77777777" w:rsidR="007420C8" w:rsidRPr="0020765E" w:rsidRDefault="007420C8" w:rsidP="007420C8">
      <w:r w:rsidRPr="0020765E">
        <w:t xml:space="preserve">• </w:t>
      </w:r>
      <w:r w:rsidRPr="0020765E">
        <w:rPr>
          <w:i/>
        </w:rPr>
        <w:t>buf</w:t>
      </w:r>
      <w:r>
        <w:rPr>
          <w:i/>
        </w:rPr>
        <w:t>flen</w:t>
      </w:r>
      <w:r w:rsidRPr="0020765E">
        <w:rPr>
          <w:i/>
        </w:rPr>
        <w:t xml:space="preserve"> </w:t>
      </w:r>
      <w:r w:rsidRPr="0020765E">
        <w:t xml:space="preserve">– wskaźnik na </w:t>
      </w:r>
      <w:r>
        <w:t>rozmiar bufora</w:t>
      </w:r>
      <w:r w:rsidRPr="0020765E">
        <w:t>.</w:t>
      </w:r>
    </w:p>
    <w:p w14:paraId="2A35E537" w14:textId="77777777" w:rsidR="007420C8" w:rsidRPr="00AA0916" w:rsidRDefault="007420C8" w:rsidP="007420C8">
      <w:r w:rsidRPr="00AA0916">
        <w:t xml:space="preserve">• </w:t>
      </w:r>
      <w:r w:rsidRPr="00AA0916">
        <w:rPr>
          <w:i/>
        </w:rPr>
        <w:t>len</w:t>
      </w:r>
      <w:r w:rsidRPr="00AA0916">
        <w:t xml:space="preserve"> – rozmiar ciągu bajtów lub bitów.</w:t>
      </w:r>
      <w:r>
        <w:t xml:space="preserve"> </w:t>
      </w:r>
      <w:r w:rsidRPr="00AA0916">
        <w:t>Musi być większy od 0.</w:t>
      </w:r>
    </w:p>
    <w:p w14:paraId="5B6DDFCC" w14:textId="4CE90DCD" w:rsidR="007420C8" w:rsidRDefault="007420C8" w:rsidP="007420C8">
      <w:r w:rsidRPr="00AA0916">
        <w:t xml:space="preserve">• </w:t>
      </w:r>
      <w:r w:rsidRPr="00AA0916">
        <w:rPr>
          <w:i/>
        </w:rPr>
        <w:t xml:space="preserve">val </w:t>
      </w:r>
      <w:r w:rsidRPr="00AA0916">
        <w:t xml:space="preserve">– </w:t>
      </w:r>
      <w:r w:rsidR="000F74A0" w:rsidRPr="00AA0916">
        <w:t>wskaźnik na ciąg bajtów lub bitów.</w:t>
      </w:r>
    </w:p>
    <w:p w14:paraId="23C35D7C" w14:textId="77777777" w:rsidR="000F74A0" w:rsidRPr="00EC1F45" w:rsidRDefault="000F74A0" w:rsidP="007420C8"/>
    <w:p w14:paraId="212F8188" w14:textId="77777777" w:rsidR="007420C8" w:rsidRPr="00EC1F45" w:rsidRDefault="007420C8" w:rsidP="007420C8">
      <w:r w:rsidRPr="00EC1F45">
        <w:t>Wynik:</w:t>
      </w:r>
    </w:p>
    <w:p w14:paraId="368911E1" w14:textId="77777777" w:rsidR="007420C8" w:rsidRPr="00EC1F45" w:rsidRDefault="007420C8" w:rsidP="007420C8">
      <w:r w:rsidRPr="00EC1F45">
        <w:t xml:space="preserve">• Wartość </w:t>
      </w:r>
      <w:r>
        <w:t>0</w:t>
      </w:r>
      <w:r w:rsidRPr="00EC1F45">
        <w:t xml:space="preserve"> oznaczająca </w:t>
      </w:r>
      <w:r>
        <w:t>poprawne wykonanie</w:t>
      </w:r>
      <w:r w:rsidRPr="00EC1F45">
        <w:t>.</w:t>
      </w:r>
    </w:p>
    <w:p w14:paraId="437FA58D" w14:textId="77777777" w:rsidR="007420C8" w:rsidRPr="00EC1F45" w:rsidRDefault="007420C8" w:rsidP="007420C8">
      <w:r w:rsidRPr="00EC1F45">
        <w:t xml:space="preserve">• &gt; </w:t>
      </w:r>
      <w:r>
        <w:t xml:space="preserve">0 </w:t>
      </w:r>
      <w:r w:rsidRPr="00EC1F45">
        <w:t xml:space="preserve">oznaczająca </w:t>
      </w:r>
      <w:r>
        <w:t>zbyt mały bufor i określa jego minimalny rozmiar</w:t>
      </w:r>
      <w:r w:rsidRPr="00EC1F45">
        <w:t>.</w:t>
      </w:r>
    </w:p>
    <w:p w14:paraId="12FEF0A3" w14:textId="77777777" w:rsidR="007420C8" w:rsidRPr="007420C8" w:rsidRDefault="007420C8" w:rsidP="007420C8">
      <w:r w:rsidRPr="007420C8">
        <w:t>• &lt; 0 niepoprawny rozmiar ciągu.</w:t>
      </w:r>
    </w:p>
    <w:p w14:paraId="3EEDBAFF" w14:textId="77777777" w:rsidR="00662F57" w:rsidRPr="00EC1F45" w:rsidRDefault="00662F57" w:rsidP="00662F57">
      <w:pPr>
        <w:spacing w:after="0" w:line="240" w:lineRule="auto"/>
        <w:jc w:val="left"/>
      </w:pPr>
      <w:r w:rsidRPr="00EC1F45">
        <w:br w:type="page"/>
      </w:r>
    </w:p>
    <w:p w14:paraId="412BA8B2" w14:textId="77777777" w:rsidR="00F82C0E" w:rsidRPr="00EC1F45" w:rsidRDefault="00F82C0E" w:rsidP="00F82C0E">
      <w:pPr>
        <w:pStyle w:val="Nagwek2"/>
      </w:pPr>
      <w:bookmarkStart w:id="190" w:name="_Toc356324386"/>
      <w:r w:rsidRPr="00EC1F45">
        <w:lastRenderedPageBreak/>
        <w:t>Obsługa gniazd TCP</w:t>
      </w:r>
      <w:bookmarkEnd w:id="190"/>
    </w:p>
    <w:p w14:paraId="42F38942" w14:textId="77FE23AD" w:rsidR="004B1070" w:rsidRPr="009E4F9A" w:rsidRDefault="004B1070" w:rsidP="004B1070">
      <w:pPr>
        <w:ind w:firstLine="708"/>
      </w:pPr>
      <w:r w:rsidRPr="00E76149">
        <w:t>Zestaw funkcji opakowujących gniazda TCP w trybie nieblokującym. Pozwala na łatwe tworzenie gniazd klie</w:t>
      </w:r>
      <w:r w:rsidRPr="009E4F9A">
        <w:t>nta i serwera, nawiązywanie połączeń lub ic</w:t>
      </w:r>
      <w:r w:rsidR="00F7085B">
        <w:t>h akceptowanie oraz wysyłanie i </w:t>
      </w:r>
      <w:r w:rsidRPr="009E4F9A">
        <w:t>odbieranie danych.</w:t>
      </w:r>
    </w:p>
    <w:p w14:paraId="13E58597" w14:textId="77777777" w:rsidR="004B1070" w:rsidRPr="009E4F9A" w:rsidRDefault="004B1070" w:rsidP="004B1070"/>
    <w:p w14:paraId="6742B8CF" w14:textId="16649EFE" w:rsidR="004B1070" w:rsidRPr="00334501" w:rsidRDefault="004B1070" w:rsidP="00F6189F">
      <w:pPr>
        <w:shd w:val="clear" w:color="auto" w:fill="E6E6E6"/>
        <w:rPr>
          <w:rStyle w:val="Wyrnieniedelikatne"/>
          <w:lang w:val="en-US"/>
        </w:rPr>
      </w:pPr>
      <w:r w:rsidRPr="00334501">
        <w:rPr>
          <w:rStyle w:val="Wyrnieniedelikatne"/>
          <w:lang w:val="en-US"/>
        </w:rPr>
        <w:t>int tcpsocket_open(char</w:t>
      </w:r>
      <w:r w:rsidR="008C4EB4">
        <w:rPr>
          <w:rStyle w:val="Wyrnieniedelikatne"/>
          <w:lang w:val="en-US"/>
        </w:rPr>
        <w:t xml:space="preserve"> </w:t>
      </w:r>
      <w:r w:rsidRPr="00334501">
        <w:rPr>
          <w:rStyle w:val="Wyrnieniedelikatne"/>
          <w:lang w:val="en-US"/>
        </w:rPr>
        <w:t>*host, uint16 port, int32 timeout);</w:t>
      </w:r>
    </w:p>
    <w:p w14:paraId="05B8DDEE" w14:textId="77777777" w:rsidR="004B1070" w:rsidRPr="00AA0916" w:rsidRDefault="004B1070" w:rsidP="004B1070">
      <w:pPr>
        <w:rPr>
          <w:lang w:val="en-US"/>
        </w:rPr>
      </w:pPr>
    </w:p>
    <w:p w14:paraId="2026A930" w14:textId="77777777" w:rsidR="004B1070" w:rsidRPr="00BF371A" w:rsidRDefault="004B1070" w:rsidP="003A5D89">
      <w:pPr>
        <w:ind w:firstLine="708"/>
      </w:pPr>
      <w:r w:rsidRPr="00DB63BF">
        <w:t xml:space="preserve">Tworzy gniazdo klienta oraz nawiązuje połączenie z serwerem. Jeżeli operacja nie </w:t>
      </w:r>
      <w:r w:rsidRPr="00BF371A">
        <w:t>powiedzie się w zadanym czasie zwracany jest błąd.</w:t>
      </w:r>
    </w:p>
    <w:p w14:paraId="063552FC" w14:textId="77777777" w:rsidR="00DF34F9" w:rsidRPr="006F6C41" w:rsidRDefault="00DF34F9" w:rsidP="004B1070"/>
    <w:p w14:paraId="46BD3808" w14:textId="77777777" w:rsidR="004B1070" w:rsidRPr="00663FEA" w:rsidRDefault="004B1070" w:rsidP="004B1070">
      <w:r w:rsidRPr="00663FEA">
        <w:t>Argumenty:</w:t>
      </w:r>
    </w:p>
    <w:p w14:paraId="641B645E" w14:textId="77777777" w:rsidR="004B1070" w:rsidRPr="00AA0916" w:rsidRDefault="004B1070" w:rsidP="004B1070">
      <w:r w:rsidRPr="00AA0916">
        <w:t xml:space="preserve">• </w:t>
      </w:r>
      <w:r w:rsidRPr="00AA0916">
        <w:rPr>
          <w:i/>
        </w:rPr>
        <w:t>host</w:t>
      </w:r>
      <w:r w:rsidRPr="00AA0916">
        <w:t xml:space="preserve"> – nazwa domenowa serwera lub jego adres IP.</w:t>
      </w:r>
    </w:p>
    <w:p w14:paraId="09E665B5" w14:textId="77777777" w:rsidR="004B1070" w:rsidRPr="00AA0916" w:rsidRDefault="004B1070" w:rsidP="004B1070">
      <w:r w:rsidRPr="00AA0916">
        <w:t xml:space="preserve">• </w:t>
      </w:r>
      <w:r w:rsidRPr="00AA0916">
        <w:rPr>
          <w:i/>
        </w:rPr>
        <w:t>port</w:t>
      </w:r>
      <w:r w:rsidRPr="00AA0916">
        <w:t xml:space="preserve"> – port serwera.</w:t>
      </w:r>
    </w:p>
    <w:p w14:paraId="66D89862" w14:textId="6360DCE9" w:rsidR="004B1070" w:rsidRPr="00AA0916" w:rsidRDefault="004B1070" w:rsidP="004B1070">
      <w:r w:rsidRPr="00AA0916">
        <w:t>•</w:t>
      </w:r>
      <w:r w:rsidRPr="004E1170">
        <w:t xml:space="preserve"> </w:t>
      </w:r>
      <w:r w:rsidRPr="004E1170">
        <w:rPr>
          <w:i/>
        </w:rPr>
        <w:t>timeout</w:t>
      </w:r>
      <w:r w:rsidRPr="00AA0916">
        <w:t xml:space="preserve"> – czas na wykonanie operacji</w:t>
      </w:r>
      <w:r w:rsidR="000F74A0">
        <w:t xml:space="preserve"> w milisekundach</w:t>
      </w:r>
      <w:r w:rsidRPr="00AA0916">
        <w:t>.</w:t>
      </w:r>
    </w:p>
    <w:p w14:paraId="1E5ADA52" w14:textId="77777777" w:rsidR="00DF34F9" w:rsidRPr="00EC1F45" w:rsidRDefault="00DF34F9" w:rsidP="004B1070"/>
    <w:p w14:paraId="1E7632CA" w14:textId="77777777" w:rsidR="004B1070" w:rsidRPr="00EC1F45" w:rsidRDefault="004B1070" w:rsidP="004B1070">
      <w:r w:rsidRPr="00EC1F45">
        <w:t>Wynik:</w:t>
      </w:r>
    </w:p>
    <w:p w14:paraId="37872F4C" w14:textId="77777777" w:rsidR="004B1070" w:rsidRPr="00EC1F45" w:rsidRDefault="004B1070" w:rsidP="004B1070">
      <w:r w:rsidRPr="00EC1F45">
        <w:t>• &gt;= 0 deskryptor gniazda.</w:t>
      </w:r>
    </w:p>
    <w:p w14:paraId="03780176" w14:textId="131CC459" w:rsidR="004B1070" w:rsidRPr="00EC1F45" w:rsidRDefault="003A5D89" w:rsidP="004B1070">
      <w:r>
        <w:t>• &lt; 0 niepowodzenie.</w:t>
      </w:r>
    </w:p>
    <w:p w14:paraId="2DDCCB8F" w14:textId="77777777" w:rsidR="00662F57" w:rsidRPr="00E76149" w:rsidRDefault="00662F57" w:rsidP="004B1070"/>
    <w:p w14:paraId="0A79EF90" w14:textId="77777777" w:rsidR="004B1070" w:rsidRPr="00BD59BF" w:rsidRDefault="004B1070" w:rsidP="00F6189F">
      <w:pPr>
        <w:shd w:val="clear" w:color="auto" w:fill="E6E6E6"/>
        <w:rPr>
          <w:rStyle w:val="Wyrnieniedelikatne"/>
        </w:rPr>
      </w:pPr>
      <w:r w:rsidRPr="00BD59BF">
        <w:rPr>
          <w:rStyle w:val="Wyrnieniedelikatne"/>
        </w:rPr>
        <w:t>int tcpsocket_close(int sockfd);</w:t>
      </w:r>
    </w:p>
    <w:p w14:paraId="02E82D26" w14:textId="77777777" w:rsidR="004B1070" w:rsidRPr="00BD59BF" w:rsidRDefault="004B1070" w:rsidP="004B1070">
      <w:pPr>
        <w:rPr>
          <w:rFonts w:ascii="Lucida Console" w:hAnsi="Lucida Console"/>
        </w:rPr>
      </w:pPr>
    </w:p>
    <w:p w14:paraId="2018C95F" w14:textId="77777777" w:rsidR="004B1070" w:rsidRPr="001C37FB" w:rsidRDefault="004B1070" w:rsidP="00B34E35">
      <w:pPr>
        <w:ind w:firstLine="708"/>
      </w:pPr>
      <w:r w:rsidRPr="009E4F9A">
        <w:t xml:space="preserve">Zamyka </w:t>
      </w:r>
      <w:r w:rsidRPr="001C37FB">
        <w:t>połączenie oraz gniazdo klienta.</w:t>
      </w:r>
    </w:p>
    <w:p w14:paraId="71F20EB0" w14:textId="77777777" w:rsidR="00DF34F9" w:rsidRPr="001C37FB" w:rsidRDefault="00DF34F9" w:rsidP="004B1070"/>
    <w:p w14:paraId="6E2A6A39" w14:textId="77777777" w:rsidR="004B1070" w:rsidRPr="001C37FB" w:rsidRDefault="004B1070" w:rsidP="004B1070">
      <w:r w:rsidRPr="001C37FB">
        <w:t>Argumenty:</w:t>
      </w:r>
    </w:p>
    <w:p w14:paraId="6C3A094F" w14:textId="77777777" w:rsidR="004B1070" w:rsidRPr="00D04A29" w:rsidRDefault="004B1070" w:rsidP="004B1070">
      <w:r w:rsidRPr="001C37FB">
        <w:rPr>
          <w:b/>
        </w:rPr>
        <w:t xml:space="preserve">• </w:t>
      </w:r>
      <w:r w:rsidRPr="003A5D89">
        <w:rPr>
          <w:i/>
        </w:rPr>
        <w:t xml:space="preserve">sockfd </w:t>
      </w:r>
      <w:r w:rsidRPr="00D04A29">
        <w:t>– deskryptor gniazda.</w:t>
      </w:r>
    </w:p>
    <w:p w14:paraId="09841E9A" w14:textId="77777777" w:rsidR="00DF34F9" w:rsidRPr="00D04A29" w:rsidRDefault="00DF34F9" w:rsidP="004B1070"/>
    <w:p w14:paraId="2C96BA03" w14:textId="77777777" w:rsidR="004B1070" w:rsidRPr="003E69ED" w:rsidRDefault="004B1070" w:rsidP="004B1070">
      <w:r w:rsidRPr="003E69ED">
        <w:t>Wynik:</w:t>
      </w:r>
    </w:p>
    <w:p w14:paraId="2D6AC42E" w14:textId="77777777" w:rsidR="004B1070" w:rsidRPr="00DC253C" w:rsidRDefault="004B1070" w:rsidP="004B1070">
      <w:pPr>
        <w:rPr>
          <w:lang w:val="en-US"/>
        </w:rPr>
      </w:pPr>
      <w:r w:rsidRPr="00DC253C">
        <w:rPr>
          <w:lang w:val="en-US"/>
        </w:rPr>
        <w:t>• 0</w:t>
      </w:r>
      <w:r w:rsidRPr="004E1170">
        <w:rPr>
          <w:lang w:val="en-US"/>
        </w:rPr>
        <w:t xml:space="preserve"> </w:t>
      </w:r>
      <w:r w:rsidRPr="00C42EAE">
        <w:rPr>
          <w:lang w:val="en-US"/>
        </w:rPr>
        <w:t>sukces</w:t>
      </w:r>
    </w:p>
    <w:p w14:paraId="73F4F04D" w14:textId="77777777" w:rsidR="00662F57" w:rsidRPr="00DC253C" w:rsidRDefault="00662F57" w:rsidP="00662F57">
      <w:pPr>
        <w:spacing w:after="0" w:line="240" w:lineRule="auto"/>
        <w:jc w:val="left"/>
        <w:rPr>
          <w:lang w:val="en-US"/>
        </w:rPr>
      </w:pPr>
      <w:r w:rsidRPr="00DC253C">
        <w:rPr>
          <w:lang w:val="en-US"/>
        </w:rPr>
        <w:br w:type="page"/>
      </w:r>
    </w:p>
    <w:p w14:paraId="16B3A0C7" w14:textId="77777777" w:rsidR="004B1070" w:rsidRPr="00334501" w:rsidRDefault="004B1070" w:rsidP="00F6189F">
      <w:pPr>
        <w:shd w:val="clear" w:color="auto" w:fill="E6E6E6"/>
        <w:rPr>
          <w:rStyle w:val="Wyrnieniedelikatne"/>
          <w:lang w:val="en-US"/>
        </w:rPr>
      </w:pPr>
      <w:r w:rsidRPr="00334501">
        <w:rPr>
          <w:rStyle w:val="Wyrnieniedelikatne"/>
          <w:lang w:val="en-US"/>
        </w:rPr>
        <w:lastRenderedPageBreak/>
        <w:t>int tcpsocket_server(uint16 port);</w:t>
      </w:r>
    </w:p>
    <w:p w14:paraId="042BADDD" w14:textId="77777777" w:rsidR="004B1070" w:rsidRPr="00DC253C" w:rsidRDefault="004B1070" w:rsidP="004B1070">
      <w:pPr>
        <w:rPr>
          <w:rFonts w:ascii="Lucida Console" w:hAnsi="Lucida Console"/>
          <w:lang w:val="en-US"/>
        </w:rPr>
      </w:pPr>
    </w:p>
    <w:p w14:paraId="1AB9BA46" w14:textId="77777777" w:rsidR="004B1070" w:rsidRPr="00DB63BF" w:rsidRDefault="004B1070" w:rsidP="00B34E35">
      <w:pPr>
        <w:ind w:firstLine="708"/>
      </w:pPr>
      <w:r w:rsidRPr="00DB63BF">
        <w:t>Tworzy gniazdo serwera nasłuchujące na wskazanym porcie.</w:t>
      </w:r>
    </w:p>
    <w:p w14:paraId="622BD1BD" w14:textId="77777777" w:rsidR="00DF34F9" w:rsidRPr="00BF371A" w:rsidRDefault="00DF34F9" w:rsidP="004B1070"/>
    <w:p w14:paraId="461A3659" w14:textId="77777777" w:rsidR="004B1070" w:rsidRPr="00BF371A" w:rsidRDefault="004B1070" w:rsidP="004B1070">
      <w:r w:rsidRPr="00BF371A">
        <w:t>Argumenty:</w:t>
      </w:r>
    </w:p>
    <w:p w14:paraId="76A3C361" w14:textId="77777777" w:rsidR="004B1070" w:rsidRPr="00663FEA" w:rsidRDefault="004B1070" w:rsidP="004B1070">
      <w:r w:rsidRPr="003A5D89">
        <w:rPr>
          <w:i/>
        </w:rPr>
        <w:t>• port</w:t>
      </w:r>
      <w:r w:rsidRPr="00663FEA">
        <w:t xml:space="preserve"> – port serwera.</w:t>
      </w:r>
    </w:p>
    <w:p w14:paraId="038B5248" w14:textId="77777777" w:rsidR="00DF34F9" w:rsidRPr="00F50F9E" w:rsidRDefault="00DF34F9" w:rsidP="004B1070"/>
    <w:p w14:paraId="12E05951" w14:textId="77777777" w:rsidR="004B1070" w:rsidRPr="0069329E" w:rsidRDefault="004B1070" w:rsidP="004B1070">
      <w:r w:rsidRPr="0069329E">
        <w:t>Wynik:</w:t>
      </w:r>
    </w:p>
    <w:p w14:paraId="43CF4501" w14:textId="77777777" w:rsidR="004B1070" w:rsidRPr="00974D21" w:rsidRDefault="004B1070" w:rsidP="004B1070">
      <w:r w:rsidRPr="0069329E">
        <w:t>• &gt;= 0 deskryptor gniazda.</w:t>
      </w:r>
    </w:p>
    <w:p w14:paraId="1965219F" w14:textId="23343217" w:rsidR="004B1070" w:rsidRPr="00EC1F45" w:rsidRDefault="003A5D89" w:rsidP="004B1070">
      <w:r>
        <w:t>• &lt; 0 niepowodzenie.</w:t>
      </w:r>
    </w:p>
    <w:p w14:paraId="57C7830A" w14:textId="77777777" w:rsidR="00662F57" w:rsidRPr="00EC1F45" w:rsidRDefault="00662F57" w:rsidP="004B1070"/>
    <w:p w14:paraId="1BFAF768" w14:textId="77777777" w:rsidR="004B1070" w:rsidRPr="00BD59BF" w:rsidRDefault="00DF34F9" w:rsidP="00F6189F">
      <w:pPr>
        <w:shd w:val="clear" w:color="auto" w:fill="E6E6E6"/>
        <w:rPr>
          <w:rStyle w:val="Wyrnieniedelikatne"/>
        </w:rPr>
      </w:pPr>
      <w:r w:rsidRPr="00BD59BF">
        <w:rPr>
          <w:rStyle w:val="Wyrnieniedelikatne"/>
        </w:rPr>
        <w:t>int tcpsocket_</w:t>
      </w:r>
      <w:r w:rsidR="004B1070" w:rsidRPr="00BD59BF">
        <w:rPr>
          <w:rStyle w:val="Wyrnieniedelikatne"/>
        </w:rPr>
        <w:t>accept(int sockfd);</w:t>
      </w:r>
    </w:p>
    <w:p w14:paraId="05F207A2" w14:textId="77777777" w:rsidR="00DF34F9" w:rsidRPr="00BD59BF" w:rsidRDefault="00DF34F9" w:rsidP="004B1070"/>
    <w:p w14:paraId="311B83D4" w14:textId="724FD2FA" w:rsidR="004B1070" w:rsidRPr="00EC1F45" w:rsidRDefault="004B1070" w:rsidP="00B34E35">
      <w:pPr>
        <w:ind w:firstLine="708"/>
      </w:pPr>
      <w:r w:rsidRPr="00EC1F45">
        <w:t>Akceptuje połączenie od klienta.</w:t>
      </w:r>
      <w:r w:rsidR="000F74A0">
        <w:t xml:space="preserve"> Zwracany jest deskryptor gniazda </w:t>
      </w:r>
      <w:r w:rsidR="000F74A0" w:rsidRPr="009E4F9A">
        <w:t>obsługującego połączenie z</w:t>
      </w:r>
      <w:r w:rsidR="000F74A0" w:rsidRPr="00C4653A">
        <w:t xml:space="preserve"> klientem</w:t>
      </w:r>
      <w:r w:rsidR="000F74A0" w:rsidRPr="009E4F9A">
        <w:t>.</w:t>
      </w:r>
    </w:p>
    <w:p w14:paraId="079D3BC7" w14:textId="77777777" w:rsidR="00DF34F9" w:rsidRPr="00EC1F45" w:rsidRDefault="00DF34F9" w:rsidP="004B1070"/>
    <w:p w14:paraId="360AFA04" w14:textId="77777777" w:rsidR="004B1070" w:rsidRPr="00EC1F45" w:rsidRDefault="004B1070" w:rsidP="004B1070">
      <w:r w:rsidRPr="00EC1F45">
        <w:t>Argumenty:</w:t>
      </w:r>
    </w:p>
    <w:p w14:paraId="5E26322F" w14:textId="77777777" w:rsidR="004B1070" w:rsidRPr="00EC1F45" w:rsidRDefault="004B1070" w:rsidP="004B1070">
      <w:r w:rsidRPr="00EC1F45">
        <w:t xml:space="preserve">• </w:t>
      </w:r>
      <w:r w:rsidRPr="003A5D89">
        <w:rPr>
          <w:i/>
        </w:rPr>
        <w:t xml:space="preserve">sockfd </w:t>
      </w:r>
      <w:r w:rsidRPr="00EC1F45">
        <w:t>– deskryptor gniazda serwera.</w:t>
      </w:r>
    </w:p>
    <w:p w14:paraId="7A6020E5" w14:textId="77777777" w:rsidR="00662F57" w:rsidRPr="00E76149" w:rsidRDefault="00662F57" w:rsidP="004B1070"/>
    <w:p w14:paraId="54DAD9A4" w14:textId="77777777" w:rsidR="004B1070" w:rsidRPr="009E4F9A" w:rsidRDefault="004B1070" w:rsidP="004B1070">
      <w:r w:rsidRPr="009E4F9A">
        <w:t>Wynik:</w:t>
      </w:r>
    </w:p>
    <w:p w14:paraId="6ADC4A82" w14:textId="474AAA58" w:rsidR="004B1070" w:rsidRPr="009E4F9A" w:rsidRDefault="004B1070" w:rsidP="004B1070">
      <w:r w:rsidRPr="009E4F9A">
        <w:t>• &gt;= 0 deskryptor gniazda obsługującego połączenie z</w:t>
      </w:r>
      <w:r w:rsidRPr="00C4653A">
        <w:t xml:space="preserve"> </w:t>
      </w:r>
      <w:r w:rsidR="00C4653A" w:rsidRPr="00C4653A">
        <w:t>klientem</w:t>
      </w:r>
      <w:r w:rsidRPr="009E4F9A">
        <w:t>.</w:t>
      </w:r>
    </w:p>
    <w:p w14:paraId="04575E3B" w14:textId="57BCE999" w:rsidR="004B1070" w:rsidRDefault="004B1070" w:rsidP="000F74A0">
      <w:pPr>
        <w:rPr>
          <w:lang w:val="en-US"/>
        </w:rPr>
      </w:pPr>
      <w:r w:rsidRPr="00DC253C">
        <w:rPr>
          <w:lang w:val="en-US"/>
        </w:rPr>
        <w:t>• &lt; 0</w:t>
      </w:r>
      <w:r w:rsidRPr="004E1170">
        <w:rPr>
          <w:lang w:val="en-US"/>
        </w:rPr>
        <w:t xml:space="preserve"> </w:t>
      </w:r>
      <w:r w:rsidRPr="00C42EAE">
        <w:rPr>
          <w:lang w:val="en-US"/>
        </w:rPr>
        <w:t>niepowodzenie</w:t>
      </w:r>
      <w:r w:rsidR="000F74A0">
        <w:rPr>
          <w:lang w:val="en-US"/>
        </w:rPr>
        <w:t>.</w:t>
      </w:r>
    </w:p>
    <w:p w14:paraId="43091CB3" w14:textId="4F9EC695" w:rsidR="000F74A0" w:rsidRPr="00DC253C" w:rsidRDefault="000F74A0" w:rsidP="000F74A0">
      <w:pPr>
        <w:spacing w:after="0" w:line="240" w:lineRule="auto"/>
        <w:jc w:val="left"/>
        <w:rPr>
          <w:lang w:val="en-US"/>
        </w:rPr>
      </w:pPr>
      <w:r>
        <w:rPr>
          <w:lang w:val="en-US"/>
        </w:rPr>
        <w:br w:type="page"/>
      </w:r>
    </w:p>
    <w:p w14:paraId="26C6B555" w14:textId="2D343537" w:rsidR="004B1070" w:rsidRPr="00334501" w:rsidRDefault="004B1070" w:rsidP="00F6189F">
      <w:pPr>
        <w:shd w:val="clear" w:color="auto" w:fill="E6E6E6"/>
        <w:rPr>
          <w:rStyle w:val="Wyrnieniedelikatne"/>
          <w:lang w:val="en-US"/>
        </w:rPr>
      </w:pPr>
      <w:r w:rsidRPr="00334501">
        <w:rPr>
          <w:rStyle w:val="Wyrnieniedelikatne"/>
          <w:lang w:val="en-US"/>
        </w:rPr>
        <w:lastRenderedPageBreak/>
        <w:t>int tcpsocket_send(int sockfd, uint8</w:t>
      </w:r>
      <w:r w:rsidR="008C4EB4">
        <w:rPr>
          <w:rStyle w:val="Wyrnieniedelikatne"/>
          <w:lang w:val="en-US"/>
        </w:rPr>
        <w:t xml:space="preserve"> </w:t>
      </w:r>
      <w:r w:rsidRPr="00334501">
        <w:rPr>
          <w:rStyle w:val="Wyrnieniedelikatne"/>
          <w:lang w:val="en-US"/>
        </w:rPr>
        <w:t>*buff, uint32 len, int32 timeout);</w:t>
      </w:r>
    </w:p>
    <w:p w14:paraId="302744B0" w14:textId="77777777" w:rsidR="004B1070" w:rsidRPr="00DC253C" w:rsidRDefault="004B1070" w:rsidP="004B1070">
      <w:pPr>
        <w:rPr>
          <w:rFonts w:ascii="Lucida Console" w:hAnsi="Lucida Console"/>
          <w:lang w:val="en-US"/>
        </w:rPr>
      </w:pPr>
    </w:p>
    <w:p w14:paraId="6D82E05D" w14:textId="77777777" w:rsidR="004B1070" w:rsidRPr="00BF371A" w:rsidRDefault="004B1070" w:rsidP="004B1070">
      <w:pPr>
        <w:ind w:firstLine="708"/>
      </w:pPr>
      <w:r w:rsidRPr="00DB63BF">
        <w:t xml:space="preserve">Wysyła dane przez otwarte gniazdo. Jeżeli operacja nie powiedzie się w zadanym czasie </w:t>
      </w:r>
      <w:r w:rsidRPr="00BF371A">
        <w:t>zwracany jest błąd.</w:t>
      </w:r>
    </w:p>
    <w:p w14:paraId="50E6341D" w14:textId="77777777" w:rsidR="00DF34F9" w:rsidRPr="00BF371A" w:rsidRDefault="00DF34F9" w:rsidP="004B1070"/>
    <w:p w14:paraId="2A6A1EC5" w14:textId="77777777" w:rsidR="004B1070" w:rsidRPr="00663FEA" w:rsidRDefault="004B1070" w:rsidP="004B1070">
      <w:r w:rsidRPr="006F6C41">
        <w:t>Argumenty:</w:t>
      </w:r>
    </w:p>
    <w:p w14:paraId="442B2410" w14:textId="77777777" w:rsidR="004B1070" w:rsidRPr="003A5D89" w:rsidRDefault="004B1070" w:rsidP="004B1070">
      <w:r w:rsidRPr="003A5D89">
        <w:t xml:space="preserve">• </w:t>
      </w:r>
      <w:r w:rsidRPr="003A5D89">
        <w:rPr>
          <w:i/>
        </w:rPr>
        <w:t xml:space="preserve">sockfd </w:t>
      </w:r>
      <w:r w:rsidRPr="003A5D89">
        <w:t>– deskryptor gniazda.</w:t>
      </w:r>
    </w:p>
    <w:p w14:paraId="46135201" w14:textId="77777777" w:rsidR="004B1070" w:rsidRPr="003A5D89" w:rsidRDefault="004B1070" w:rsidP="004B1070">
      <w:r w:rsidRPr="003A5D89">
        <w:t xml:space="preserve">• </w:t>
      </w:r>
      <w:r w:rsidRPr="003A5D89">
        <w:rPr>
          <w:i/>
        </w:rPr>
        <w:t>buff</w:t>
      </w:r>
      <w:r w:rsidRPr="003A5D89">
        <w:t xml:space="preserve"> – bufor z danymi do wysłania.</w:t>
      </w:r>
    </w:p>
    <w:p w14:paraId="6E3DC22F" w14:textId="77777777" w:rsidR="004B1070" w:rsidRPr="003A5D89" w:rsidRDefault="004B1070" w:rsidP="004B1070">
      <w:r w:rsidRPr="003A5D89">
        <w:t xml:space="preserve">• </w:t>
      </w:r>
      <w:r w:rsidRPr="003A5D89">
        <w:rPr>
          <w:i/>
        </w:rPr>
        <w:t>len</w:t>
      </w:r>
      <w:r w:rsidRPr="003A5D89">
        <w:t xml:space="preserve"> – ilość danych do wysłania.</w:t>
      </w:r>
    </w:p>
    <w:p w14:paraId="524F6C66" w14:textId="7CB2D23A" w:rsidR="004B1070" w:rsidRPr="003A5D89" w:rsidRDefault="004B1070" w:rsidP="004B1070">
      <w:r w:rsidRPr="003A5D89">
        <w:t>•</w:t>
      </w:r>
      <w:r w:rsidRPr="004E1170">
        <w:t xml:space="preserve"> </w:t>
      </w:r>
      <w:r w:rsidRPr="004E1170">
        <w:rPr>
          <w:i/>
        </w:rPr>
        <w:t>timeout</w:t>
      </w:r>
      <w:r w:rsidRPr="003A5D89">
        <w:t xml:space="preserve"> – czas na wykonanie operacji</w:t>
      </w:r>
      <w:r w:rsidR="000F74A0">
        <w:t xml:space="preserve"> w milisekundach</w:t>
      </w:r>
      <w:r w:rsidRPr="003A5D89">
        <w:t>.</w:t>
      </w:r>
    </w:p>
    <w:p w14:paraId="4BFE717A" w14:textId="77777777" w:rsidR="00DF34F9" w:rsidRPr="00EC1F45" w:rsidRDefault="00DF34F9" w:rsidP="004B1070"/>
    <w:p w14:paraId="7B5428CA" w14:textId="77777777" w:rsidR="004B1070" w:rsidRPr="00EC1F45" w:rsidRDefault="004B1070" w:rsidP="004B1070">
      <w:r w:rsidRPr="00EC1F45">
        <w:t>Wynik:</w:t>
      </w:r>
    </w:p>
    <w:p w14:paraId="66ADB48F" w14:textId="77777777" w:rsidR="004B1070" w:rsidRPr="00EC1F45" w:rsidRDefault="004B1070" w:rsidP="004B1070">
      <w:r w:rsidRPr="00EC1F45">
        <w:t>• 0 dane zostały wysłane.</w:t>
      </w:r>
    </w:p>
    <w:p w14:paraId="36216E0A" w14:textId="674FBAD8" w:rsidR="004B1070" w:rsidRPr="00EC1F45" w:rsidRDefault="003A5D89" w:rsidP="004B1070">
      <w:r>
        <w:t>• &lt; 0 niepowodzenie.</w:t>
      </w:r>
    </w:p>
    <w:p w14:paraId="3B8735B2" w14:textId="77777777" w:rsidR="00662F57" w:rsidRDefault="00662F57" w:rsidP="004B1070"/>
    <w:p w14:paraId="19352DE1" w14:textId="77777777" w:rsidR="000F74A0" w:rsidRPr="00EC1F45" w:rsidRDefault="000F74A0" w:rsidP="004B1070"/>
    <w:p w14:paraId="4D23D31E" w14:textId="46EA48A3" w:rsidR="004B1070" w:rsidRPr="00334501" w:rsidRDefault="004B1070" w:rsidP="00F6189F">
      <w:pPr>
        <w:shd w:val="clear" w:color="auto" w:fill="E6E6E6"/>
        <w:rPr>
          <w:rStyle w:val="Wyrnieniedelikatne"/>
          <w:lang w:val="en-US"/>
        </w:rPr>
      </w:pPr>
      <w:r w:rsidRPr="00334501">
        <w:rPr>
          <w:rStyle w:val="Wyrnieniedelikatne"/>
          <w:lang w:val="en-US"/>
        </w:rPr>
        <w:t>int tcpsocket_receive(int sockfd, uint8</w:t>
      </w:r>
      <w:r w:rsidR="008C4EB4">
        <w:rPr>
          <w:rStyle w:val="Wyrnieniedelikatne"/>
          <w:lang w:val="en-US"/>
        </w:rPr>
        <w:t xml:space="preserve"> </w:t>
      </w:r>
      <w:r w:rsidRPr="00334501">
        <w:rPr>
          <w:rStyle w:val="Wyrnieniedelikatne"/>
          <w:lang w:val="en-US"/>
        </w:rPr>
        <w:t>*buff, uint32 len, int32 timeout);</w:t>
      </w:r>
    </w:p>
    <w:p w14:paraId="7266FD7D" w14:textId="77777777" w:rsidR="004B1070" w:rsidRPr="00DC253C" w:rsidRDefault="004B1070" w:rsidP="004B1070">
      <w:pPr>
        <w:rPr>
          <w:rFonts w:ascii="Lucida Console" w:hAnsi="Lucida Console"/>
          <w:lang w:val="en-US"/>
        </w:rPr>
      </w:pPr>
    </w:p>
    <w:p w14:paraId="74178B35" w14:textId="77777777" w:rsidR="004B1070" w:rsidRPr="00BF371A" w:rsidRDefault="004B1070" w:rsidP="004B1070">
      <w:pPr>
        <w:ind w:firstLine="708"/>
      </w:pPr>
      <w:r w:rsidRPr="00DB63BF">
        <w:t>Odbiera dane z otwartego gniazda. Jeżeli operacja nie powiedzie się w zadanym czasie</w:t>
      </w:r>
      <w:r w:rsidRPr="00BF371A">
        <w:t xml:space="preserve"> zwracany jest błąd.</w:t>
      </w:r>
    </w:p>
    <w:p w14:paraId="4644788C" w14:textId="77777777" w:rsidR="00DF34F9" w:rsidRPr="006F6C41" w:rsidRDefault="00DF34F9" w:rsidP="004B1070"/>
    <w:p w14:paraId="4BD17C48" w14:textId="77777777" w:rsidR="004B1070" w:rsidRPr="00663FEA" w:rsidRDefault="004B1070" w:rsidP="004B1070">
      <w:r w:rsidRPr="00663FEA">
        <w:t>Argumenty:</w:t>
      </w:r>
    </w:p>
    <w:p w14:paraId="3E99C5CD" w14:textId="77777777" w:rsidR="004B1070" w:rsidRPr="003A5D89" w:rsidRDefault="004B1070" w:rsidP="004B1070">
      <w:r w:rsidRPr="003A5D89">
        <w:t xml:space="preserve">• </w:t>
      </w:r>
      <w:r w:rsidRPr="003A5D89">
        <w:rPr>
          <w:i/>
        </w:rPr>
        <w:t xml:space="preserve">sockfd </w:t>
      </w:r>
      <w:r w:rsidRPr="003A5D89">
        <w:t>– deskryptor gniazda.</w:t>
      </w:r>
    </w:p>
    <w:p w14:paraId="2C4615AD" w14:textId="77777777" w:rsidR="004B1070" w:rsidRPr="003A5D89" w:rsidRDefault="004B1070" w:rsidP="004B1070">
      <w:r w:rsidRPr="003A5D89">
        <w:t xml:space="preserve">• </w:t>
      </w:r>
      <w:r w:rsidRPr="003A5D89">
        <w:rPr>
          <w:i/>
        </w:rPr>
        <w:t xml:space="preserve">buff </w:t>
      </w:r>
      <w:r w:rsidRPr="003A5D89">
        <w:t>– bufor na dane.</w:t>
      </w:r>
    </w:p>
    <w:p w14:paraId="17BA5D46" w14:textId="77777777" w:rsidR="004B1070" w:rsidRPr="003A5D89" w:rsidRDefault="004B1070" w:rsidP="004B1070">
      <w:r w:rsidRPr="003A5D89">
        <w:t xml:space="preserve">• </w:t>
      </w:r>
      <w:r w:rsidRPr="003A5D89">
        <w:rPr>
          <w:i/>
        </w:rPr>
        <w:t>len</w:t>
      </w:r>
      <w:r w:rsidRPr="003A5D89">
        <w:t xml:space="preserve"> – ilość danych do odebrania.</w:t>
      </w:r>
    </w:p>
    <w:p w14:paraId="63990E95" w14:textId="473A1245" w:rsidR="004B1070" w:rsidRPr="003A5D89" w:rsidRDefault="004B1070" w:rsidP="004B1070">
      <w:r w:rsidRPr="003A5D89">
        <w:t>•</w:t>
      </w:r>
      <w:r w:rsidRPr="004E1170">
        <w:t xml:space="preserve"> </w:t>
      </w:r>
      <w:r w:rsidRPr="004E1170">
        <w:rPr>
          <w:i/>
        </w:rPr>
        <w:t>timeout</w:t>
      </w:r>
      <w:r w:rsidRPr="003A5D89">
        <w:t xml:space="preserve"> – czas na wykonanie operacji</w:t>
      </w:r>
      <w:r w:rsidR="000F74A0">
        <w:t xml:space="preserve"> w milisekundach.</w:t>
      </w:r>
      <w:r w:rsidRPr="003A5D89">
        <w:t>.</w:t>
      </w:r>
    </w:p>
    <w:p w14:paraId="01D16743" w14:textId="77777777" w:rsidR="00DF34F9" w:rsidRPr="00EC1F45" w:rsidRDefault="00DF34F9" w:rsidP="004B1070"/>
    <w:p w14:paraId="597335DA" w14:textId="77777777" w:rsidR="004B1070" w:rsidRPr="00EC1F45" w:rsidRDefault="004B1070" w:rsidP="004B1070">
      <w:r w:rsidRPr="00EC1F45">
        <w:t>Wynik:</w:t>
      </w:r>
    </w:p>
    <w:p w14:paraId="33E5D519" w14:textId="77777777" w:rsidR="004B1070" w:rsidRPr="00EC1F45" w:rsidRDefault="004B1070" w:rsidP="004B1070">
      <w:r w:rsidRPr="00EC1F45">
        <w:t>• 0 dane zostały odebrane.</w:t>
      </w:r>
    </w:p>
    <w:p w14:paraId="132CF5F4" w14:textId="77777777" w:rsidR="004B1070" w:rsidRPr="00E76149" w:rsidRDefault="004B1070" w:rsidP="004B1070">
      <w:r w:rsidRPr="00E76149">
        <w:t>• &lt; 0 niepowodzenie.</w:t>
      </w:r>
    </w:p>
    <w:p w14:paraId="3EE44B43" w14:textId="7AF67C89" w:rsidR="003A5D89" w:rsidRDefault="003A5D89">
      <w:pPr>
        <w:spacing w:after="0" w:line="240" w:lineRule="auto"/>
        <w:jc w:val="left"/>
      </w:pPr>
      <w:r>
        <w:br w:type="page"/>
      </w:r>
    </w:p>
    <w:p w14:paraId="572816F7" w14:textId="77777777" w:rsidR="00F82C0E" w:rsidRPr="009E4F9A" w:rsidRDefault="00F82C0E" w:rsidP="00F82C0E">
      <w:pPr>
        <w:pStyle w:val="Nagwek2"/>
      </w:pPr>
      <w:bookmarkStart w:id="191" w:name="_Toc356324387"/>
      <w:r w:rsidRPr="009E4F9A">
        <w:lastRenderedPageBreak/>
        <w:t>Serwer DCSAP</w:t>
      </w:r>
      <w:bookmarkEnd w:id="191"/>
    </w:p>
    <w:p w14:paraId="3805E277" w14:textId="19DBC194" w:rsidR="004B1070" w:rsidRPr="009E4F9A" w:rsidRDefault="004B1070" w:rsidP="004B1070">
      <w:pPr>
        <w:ind w:firstLine="708"/>
      </w:pPr>
      <w:r w:rsidRPr="009E4F9A">
        <w:t>Prosta implementacja serwera nasłuchującego i akceptującego połączenia od klientów. Serwer uruchamia oddzielny wątek czekając</w:t>
      </w:r>
      <w:r w:rsidR="000F74A0">
        <w:t>y</w:t>
      </w:r>
      <w:r w:rsidRPr="009E4F9A">
        <w:t xml:space="preserve"> na nowe połączenia. Dla każdego nowego klienta tworzone jest dedykowane połączenie obsługiwane w podsystemie połączeń DCSAP.</w:t>
      </w:r>
    </w:p>
    <w:p w14:paraId="54CDB5D0" w14:textId="77777777" w:rsidR="004B1070" w:rsidRPr="001C37FB" w:rsidRDefault="004B1070" w:rsidP="004B1070">
      <w:pPr>
        <w:rPr>
          <w:rFonts w:ascii="Lucida Console" w:hAnsi="Lucida Console"/>
        </w:rPr>
      </w:pPr>
    </w:p>
    <w:p w14:paraId="72C4CA72" w14:textId="77777777" w:rsidR="004B1070" w:rsidRPr="00334501" w:rsidRDefault="004B1070" w:rsidP="00F6189F">
      <w:pPr>
        <w:shd w:val="clear" w:color="auto" w:fill="E6E6E6"/>
        <w:rPr>
          <w:rStyle w:val="Wyrnieniedelikatne"/>
          <w:lang w:val="en-US"/>
        </w:rPr>
      </w:pPr>
      <w:r w:rsidRPr="00334501">
        <w:rPr>
          <w:rStyle w:val="Wyrnieniedelikatne"/>
          <w:lang w:val="en-US"/>
        </w:rPr>
        <w:t>int dcsapserver_start(uint16 port, int32 timeout, int32 idle, int connmax);</w:t>
      </w:r>
    </w:p>
    <w:p w14:paraId="0297681C" w14:textId="77777777" w:rsidR="004B1070" w:rsidRPr="00DC253C" w:rsidRDefault="004B1070" w:rsidP="004B1070">
      <w:pPr>
        <w:rPr>
          <w:lang w:val="en-US"/>
        </w:rPr>
      </w:pPr>
    </w:p>
    <w:p w14:paraId="0581B4D8" w14:textId="77777777" w:rsidR="004B1070" w:rsidRPr="00DB63BF" w:rsidRDefault="004B1070" w:rsidP="00B34E35">
      <w:pPr>
        <w:ind w:firstLine="708"/>
      </w:pPr>
      <w:r w:rsidRPr="00DB63BF">
        <w:t>Uruchamia serwer nasłuchujący na wszystkich interfejsach na wskazanym porcie.</w:t>
      </w:r>
    </w:p>
    <w:p w14:paraId="5C037E90" w14:textId="77777777" w:rsidR="00DF34F9" w:rsidRPr="00BF371A" w:rsidRDefault="00DF34F9" w:rsidP="004B1070"/>
    <w:p w14:paraId="0D1B3EB6" w14:textId="77777777" w:rsidR="004B1070" w:rsidRPr="00BF371A" w:rsidRDefault="004B1070" w:rsidP="004B1070">
      <w:r w:rsidRPr="00BF371A">
        <w:t>Argumenty:</w:t>
      </w:r>
    </w:p>
    <w:p w14:paraId="69417F97" w14:textId="77777777" w:rsidR="004B1070" w:rsidRPr="003A5D89" w:rsidRDefault="004B1070" w:rsidP="004B1070">
      <w:r w:rsidRPr="003A5D89">
        <w:t xml:space="preserve">• </w:t>
      </w:r>
      <w:r w:rsidRPr="003A5D89">
        <w:rPr>
          <w:i/>
        </w:rPr>
        <w:t xml:space="preserve">port </w:t>
      </w:r>
      <w:r w:rsidRPr="003A5D89">
        <w:t>– port serwera.</w:t>
      </w:r>
    </w:p>
    <w:p w14:paraId="7FDCF337" w14:textId="6FC7EE5A" w:rsidR="004B1070" w:rsidRPr="003A5D89" w:rsidRDefault="004B1070" w:rsidP="004B1070">
      <w:r w:rsidRPr="003A5D89">
        <w:rPr>
          <w:i/>
        </w:rPr>
        <w:t>•</w:t>
      </w:r>
      <w:r w:rsidRPr="004E1170">
        <w:rPr>
          <w:i/>
        </w:rPr>
        <w:t xml:space="preserve"> timeout</w:t>
      </w:r>
      <w:r w:rsidRPr="003A5D89">
        <w:t xml:space="preserve"> – czas </w:t>
      </w:r>
      <w:r w:rsidR="000F74A0">
        <w:t xml:space="preserve">w milisekundach </w:t>
      </w:r>
      <w:r w:rsidRPr="003A5D89">
        <w:t xml:space="preserve">na wykonanie operacji </w:t>
      </w:r>
      <w:r w:rsidR="00F7085B">
        <w:t>wysyłania i odbierania danych w </w:t>
      </w:r>
      <w:r w:rsidRPr="003A5D89">
        <w:t>ustanowionym</w:t>
      </w:r>
      <w:r w:rsidR="000F74A0">
        <w:t xml:space="preserve"> </w:t>
      </w:r>
      <w:r w:rsidRPr="003A5D89">
        <w:t>połączeniu z klientem.</w:t>
      </w:r>
    </w:p>
    <w:p w14:paraId="5A6B7991" w14:textId="4847A075" w:rsidR="004B1070" w:rsidRPr="003A5D89" w:rsidRDefault="004B1070" w:rsidP="004B1070">
      <w:r w:rsidRPr="003A5D89">
        <w:rPr>
          <w:i/>
        </w:rPr>
        <w:t>•</w:t>
      </w:r>
      <w:r w:rsidRPr="004E1170">
        <w:rPr>
          <w:i/>
        </w:rPr>
        <w:t xml:space="preserve"> idle</w:t>
      </w:r>
      <w:r w:rsidRPr="003A5D89">
        <w:t xml:space="preserve"> – czas </w:t>
      </w:r>
      <w:r w:rsidR="000F74A0">
        <w:t xml:space="preserve">w milisekundach </w:t>
      </w:r>
      <w:r w:rsidRPr="003A5D89">
        <w:t>maksymalnej bezczynności klienta, po którym nastąpi jego rozłączenie.</w:t>
      </w:r>
    </w:p>
    <w:p w14:paraId="6823A1CA" w14:textId="77777777" w:rsidR="004B1070" w:rsidRPr="00EC1F45" w:rsidRDefault="004B1070" w:rsidP="004B1070">
      <w:r w:rsidRPr="003A5D89">
        <w:rPr>
          <w:i/>
        </w:rPr>
        <w:t>•</w:t>
      </w:r>
      <w:r w:rsidRPr="004E1170">
        <w:rPr>
          <w:i/>
        </w:rPr>
        <w:t xml:space="preserve"> connmax</w:t>
      </w:r>
      <w:r w:rsidRPr="003A5D89">
        <w:t xml:space="preserve"> – maksymalna</w:t>
      </w:r>
      <w:r w:rsidRPr="00EC1F45">
        <w:t xml:space="preserve"> liczba jednocześnie obsługiwanych klientów.</w:t>
      </w:r>
    </w:p>
    <w:p w14:paraId="3A02B4B9" w14:textId="77777777" w:rsidR="00DF34F9" w:rsidRPr="00EC1F45" w:rsidRDefault="00DF34F9" w:rsidP="004B1070"/>
    <w:p w14:paraId="14DBFE18" w14:textId="77777777" w:rsidR="004B1070" w:rsidRPr="00EC1F45" w:rsidRDefault="004B1070" w:rsidP="004B1070">
      <w:r w:rsidRPr="00EC1F45">
        <w:t>Wynik:</w:t>
      </w:r>
    </w:p>
    <w:p w14:paraId="56AF8CE0" w14:textId="77777777" w:rsidR="004B1070" w:rsidRPr="00EC1F45" w:rsidRDefault="004B1070" w:rsidP="004B1070">
      <w:r w:rsidRPr="00EC1F45">
        <w:t>• 0 serwer uruchomiony.</w:t>
      </w:r>
    </w:p>
    <w:p w14:paraId="27BC4305" w14:textId="77777777" w:rsidR="004B1070" w:rsidRPr="00E76149" w:rsidRDefault="004B1070" w:rsidP="004B1070">
      <w:r w:rsidRPr="00E76149">
        <w:t>• &lt; 0 niepowodzenie.</w:t>
      </w:r>
    </w:p>
    <w:p w14:paraId="7C63E1E4" w14:textId="77777777" w:rsidR="004B1070" w:rsidRPr="004E1170" w:rsidRDefault="004B1070" w:rsidP="004B1070"/>
    <w:p w14:paraId="1EDDE82F" w14:textId="6E844C44" w:rsidR="004B1070" w:rsidRPr="00BD59BF" w:rsidRDefault="004B1070" w:rsidP="00F6189F">
      <w:pPr>
        <w:shd w:val="clear" w:color="auto" w:fill="E6E6E6"/>
        <w:rPr>
          <w:rStyle w:val="Wyrnieniedelikatne"/>
        </w:rPr>
      </w:pPr>
      <w:r w:rsidRPr="00BD59BF">
        <w:rPr>
          <w:rStyle w:val="Wyrnieniedelikatne"/>
        </w:rPr>
        <w:t>static void</w:t>
      </w:r>
      <w:r w:rsidR="00DC542C" w:rsidRPr="00BD59BF">
        <w:rPr>
          <w:rStyle w:val="Wyrnieniedelikatne"/>
        </w:rPr>
        <w:t xml:space="preserve"> </w:t>
      </w:r>
      <w:r w:rsidRPr="00BD59BF">
        <w:rPr>
          <w:rStyle w:val="Wyrnieniedelikatne"/>
        </w:rPr>
        <w:t>*dcsapserver_thread(void</w:t>
      </w:r>
      <w:r w:rsidR="008C4EB4" w:rsidRPr="00BD59BF">
        <w:rPr>
          <w:rStyle w:val="Wyrnieniedelikatne"/>
        </w:rPr>
        <w:t xml:space="preserve"> </w:t>
      </w:r>
      <w:r w:rsidRPr="00BD59BF">
        <w:rPr>
          <w:rStyle w:val="Wyrnieniedelikatne"/>
        </w:rPr>
        <w:t>*data);</w:t>
      </w:r>
    </w:p>
    <w:p w14:paraId="42210C65" w14:textId="77777777" w:rsidR="004B1070" w:rsidRPr="00BD59BF" w:rsidRDefault="004B1070" w:rsidP="004B1070"/>
    <w:p w14:paraId="08E556D0" w14:textId="77777777" w:rsidR="004B1070" w:rsidRPr="001C37FB" w:rsidRDefault="004B1070" w:rsidP="00B34E35">
      <w:pPr>
        <w:ind w:firstLine="708"/>
      </w:pPr>
      <w:r w:rsidRPr="001C37FB">
        <w:t>Wewnętrzna funkcja wykonująca kod wątku serwera DCSAP.</w:t>
      </w:r>
    </w:p>
    <w:p w14:paraId="61400E0D" w14:textId="77777777" w:rsidR="00662F57" w:rsidRPr="001C37FB" w:rsidRDefault="00662F57" w:rsidP="00662F57">
      <w:pPr>
        <w:spacing w:after="0" w:line="240" w:lineRule="auto"/>
        <w:jc w:val="left"/>
      </w:pPr>
      <w:r w:rsidRPr="001C37FB">
        <w:br w:type="page"/>
      </w:r>
    </w:p>
    <w:p w14:paraId="7167F42B" w14:textId="77777777" w:rsidR="00F82C0E" w:rsidRPr="001C37FB" w:rsidRDefault="00F82C0E" w:rsidP="00F82C0E">
      <w:pPr>
        <w:pStyle w:val="Nagwek2"/>
      </w:pPr>
      <w:bookmarkStart w:id="192" w:name="_Toc356324388"/>
      <w:r w:rsidRPr="001C37FB">
        <w:lastRenderedPageBreak/>
        <w:t>Podsystem połączeń DCSAP</w:t>
      </w:r>
      <w:bookmarkEnd w:id="192"/>
    </w:p>
    <w:p w14:paraId="3C0F0198" w14:textId="77777777" w:rsidR="00051085" w:rsidRPr="003E69ED" w:rsidRDefault="00051085" w:rsidP="00051085">
      <w:pPr>
        <w:ind w:firstLine="708"/>
      </w:pPr>
      <w:r w:rsidRPr="001C37FB">
        <w:t>Podsystem ten obsługuje niezależne połączenia od klientów. Na potrzeby każdego z nich tworzona jest struktura opisująca połączenie oraz uruchamiany</w:t>
      </w:r>
      <w:r w:rsidRPr="00D04A29">
        <w:t xml:space="preserve"> jest dedykowany wątek. Jest on odpowiedzialny za odbieranie komunikatów oraz wstępne ich </w:t>
      </w:r>
      <w:r w:rsidRPr="007273DC">
        <w:t>parsowanie</w:t>
      </w:r>
      <w:r w:rsidRPr="00D04A29">
        <w:t>. Puste komunikaty są natychmiast odsyłane do klienta zgodnie z wymaganiami protokołu. W ramach połączenia realizowane są obiekty sesyjne sterujące notyfikacjami oraz ewentualnym buforowaniem odpowiedzi liczników. Polecenia przekazywane są do kolejnego podsystemu obiektów DCSAP. Przekazanie komunikatu do kolejnego podsystemu wiąże się ze zwiększeniem licznika referencji danego połączenia co powstrzymuje usuni</w:t>
      </w:r>
      <w:r w:rsidRPr="003E69ED">
        <w:t>ęcie struktury z jego opisem. Wynika to z faktu, że wskaźnik na strukturę połączenia nie może być unieważniony do momentu odesłania odpowiedzi na wszystkie przekazana polecenia.</w:t>
      </w:r>
    </w:p>
    <w:p w14:paraId="26BCF452" w14:textId="77777777" w:rsidR="00051085" w:rsidRPr="005E62B1" w:rsidRDefault="00051085" w:rsidP="00051085">
      <w:pPr>
        <w:ind w:firstLine="708"/>
      </w:pPr>
      <w:r w:rsidRPr="00014EC2">
        <w:t>Pod</w:t>
      </w:r>
      <w:r w:rsidRPr="005E62B1">
        <w:t>system połączeń odpowiedzialny jest także za rozsyłanie do odpowiednich klientów komunikatów notyfikacji. Trafiają one tylko do tych klientów, którzy włączyli mechanizm asynchronicznych notyfikacji za pomocą odpowiedniego obiektu sesyjnego.</w:t>
      </w:r>
    </w:p>
    <w:p w14:paraId="39F5A7EF" w14:textId="77777777" w:rsidR="00051085" w:rsidRPr="005E62B1" w:rsidRDefault="00051085" w:rsidP="00051085"/>
    <w:p w14:paraId="203853DE" w14:textId="77777777" w:rsidR="00051085" w:rsidRPr="00334501" w:rsidRDefault="00051085" w:rsidP="00F6189F">
      <w:pPr>
        <w:shd w:val="clear" w:color="auto" w:fill="E6E6E6"/>
        <w:rPr>
          <w:rStyle w:val="Wyrnieniedelikatne"/>
          <w:lang w:val="en-US"/>
        </w:rPr>
      </w:pPr>
      <w:r w:rsidRPr="00334501">
        <w:rPr>
          <w:rStyle w:val="Wyrnieniedelikatne"/>
          <w:lang w:val="en-US"/>
        </w:rPr>
        <w:t>int dcsapconn_create(int sockfd, int32 timeout, int32 idle, int connmax);</w:t>
      </w:r>
    </w:p>
    <w:p w14:paraId="2BF62F89" w14:textId="77777777" w:rsidR="00051085" w:rsidRPr="00DC253C" w:rsidRDefault="00051085" w:rsidP="00051085">
      <w:pPr>
        <w:rPr>
          <w:rFonts w:ascii="Lucida Console" w:hAnsi="Lucida Console"/>
          <w:lang w:val="en-US"/>
        </w:rPr>
      </w:pPr>
    </w:p>
    <w:p w14:paraId="1E8A63FA" w14:textId="77777777" w:rsidR="00051085" w:rsidRPr="00BF371A" w:rsidRDefault="00051085" w:rsidP="00051085">
      <w:pPr>
        <w:ind w:firstLine="708"/>
      </w:pPr>
      <w:r w:rsidRPr="00DB63BF">
        <w:t xml:space="preserve">Uruchamia obsługę nowego połączenia nawiązanego przez klienta. Jeżeli obsługiwana jest już maksymalna liczba klientów, funkcja nie powodzi się. W trakcie poprawnego </w:t>
      </w:r>
      <w:r w:rsidRPr="00BF371A">
        <w:t>wykonania tworzona jest struktura opisująca połączenia, następnie jest ona dodawana do listy obsługiwanych połączeń. Tworzone są obiekty sesyjne. Uruchamiany jest wątek obsługujący odbieranie komunikatów. Funkcja ta wywoływana jest przez wątek serwera DCSAP.</w:t>
      </w:r>
    </w:p>
    <w:p w14:paraId="3E2A330E" w14:textId="77777777" w:rsidR="00051085" w:rsidRPr="006F6C41" w:rsidRDefault="00051085" w:rsidP="00051085"/>
    <w:p w14:paraId="73F573A1" w14:textId="77777777" w:rsidR="00051085" w:rsidRPr="00663FEA" w:rsidRDefault="00051085" w:rsidP="00051085">
      <w:r w:rsidRPr="00663FEA">
        <w:t>Argumenty:</w:t>
      </w:r>
    </w:p>
    <w:p w14:paraId="2A61D5A2" w14:textId="77777777" w:rsidR="00051085" w:rsidRPr="003A5D89" w:rsidRDefault="00051085" w:rsidP="00051085">
      <w:r w:rsidRPr="003A5D89">
        <w:t xml:space="preserve">• </w:t>
      </w:r>
      <w:r w:rsidRPr="003A5D89">
        <w:rPr>
          <w:i/>
        </w:rPr>
        <w:t>sockfd</w:t>
      </w:r>
      <w:r w:rsidRPr="003A5D89">
        <w:t xml:space="preserve"> – deskryptor gniazda połączenia.</w:t>
      </w:r>
    </w:p>
    <w:p w14:paraId="668C33F0" w14:textId="32EED701" w:rsidR="00051085" w:rsidRPr="003A5D89" w:rsidRDefault="00051085" w:rsidP="00051085">
      <w:r w:rsidRPr="003A5D89">
        <w:t>•</w:t>
      </w:r>
      <w:r w:rsidRPr="004E1170">
        <w:t xml:space="preserve"> </w:t>
      </w:r>
      <w:r w:rsidRPr="004E1170">
        <w:rPr>
          <w:i/>
        </w:rPr>
        <w:t>timeout</w:t>
      </w:r>
      <w:r w:rsidRPr="003A5D89">
        <w:t xml:space="preserve"> – czas </w:t>
      </w:r>
      <w:r w:rsidR="000F74A0">
        <w:t xml:space="preserve">w milisekundach </w:t>
      </w:r>
      <w:r w:rsidRPr="003A5D89">
        <w:t xml:space="preserve">na wykonanie operacji </w:t>
      </w:r>
      <w:r w:rsidR="00F7085B">
        <w:t>wysyłania i odbierania danych w </w:t>
      </w:r>
      <w:r w:rsidRPr="003A5D89">
        <w:t>ustanowionym</w:t>
      </w:r>
      <w:r w:rsidR="000F74A0">
        <w:t xml:space="preserve"> </w:t>
      </w:r>
      <w:r w:rsidRPr="003A5D89">
        <w:t>połączeniu z klientem.</w:t>
      </w:r>
    </w:p>
    <w:p w14:paraId="2BB15CF9" w14:textId="6F57CE36" w:rsidR="00051085" w:rsidRPr="003A5D89" w:rsidRDefault="00051085" w:rsidP="00051085">
      <w:r w:rsidRPr="003A5D89">
        <w:t>•</w:t>
      </w:r>
      <w:r w:rsidRPr="004E1170">
        <w:rPr>
          <w:i/>
        </w:rPr>
        <w:t xml:space="preserve"> idle</w:t>
      </w:r>
      <w:r w:rsidRPr="003A5D89">
        <w:t xml:space="preserve"> – czas </w:t>
      </w:r>
      <w:r w:rsidR="000F74A0">
        <w:t xml:space="preserve">w milisekundach </w:t>
      </w:r>
      <w:r w:rsidRPr="003A5D89">
        <w:t>maksymalnej bezczynności klienta, po którym nastąpi jego rozłączenie.</w:t>
      </w:r>
    </w:p>
    <w:p w14:paraId="4E488DAE" w14:textId="77777777" w:rsidR="00051085" w:rsidRPr="00EC1F45" w:rsidRDefault="00051085" w:rsidP="00051085">
      <w:r w:rsidRPr="003A5D89">
        <w:t xml:space="preserve">• </w:t>
      </w:r>
      <w:r w:rsidRPr="003A5D89">
        <w:rPr>
          <w:i/>
        </w:rPr>
        <w:t>connmax</w:t>
      </w:r>
      <w:r w:rsidRPr="00EC1F45">
        <w:rPr>
          <w:b/>
        </w:rPr>
        <w:t xml:space="preserve"> </w:t>
      </w:r>
      <w:r w:rsidRPr="00EC1F45">
        <w:t>– maksymalna liczba jednocześnie obsługiwanych klientów.</w:t>
      </w:r>
    </w:p>
    <w:p w14:paraId="50702227" w14:textId="77777777" w:rsidR="00051085" w:rsidRPr="00E76149" w:rsidRDefault="00051085" w:rsidP="00051085"/>
    <w:p w14:paraId="78DB191E" w14:textId="77777777" w:rsidR="00051085" w:rsidRPr="009E4F9A" w:rsidRDefault="00051085" w:rsidP="00051085">
      <w:r w:rsidRPr="009E4F9A">
        <w:t>Wynik:</w:t>
      </w:r>
    </w:p>
    <w:p w14:paraId="085F83C5" w14:textId="77777777" w:rsidR="00051085" w:rsidRPr="009E4F9A" w:rsidRDefault="00051085" w:rsidP="00051085">
      <w:r w:rsidRPr="009E4F9A">
        <w:t>• 0 uruchomiono obsługę połączenia.</w:t>
      </w:r>
    </w:p>
    <w:p w14:paraId="12A9BAFF" w14:textId="2271D492" w:rsidR="00051085" w:rsidRPr="00A86C58" w:rsidRDefault="00051085" w:rsidP="00051085">
      <w:r w:rsidRPr="009E4F9A">
        <w:t xml:space="preserve">• </w:t>
      </w:r>
      <w:r w:rsidRPr="001C37FB">
        <w:t>&lt; 0 niepowodzenie lub przekroczona maksymalna liczba jednocześnie obsługiwanych</w:t>
      </w:r>
      <w:r w:rsidR="00A86C58">
        <w:t xml:space="preserve"> </w:t>
      </w:r>
      <w:r w:rsidRPr="00A86C58">
        <w:t>klientów.</w:t>
      </w:r>
    </w:p>
    <w:p w14:paraId="14778DCC" w14:textId="168ED459" w:rsidR="000F74A0" w:rsidRPr="00A86C58" w:rsidRDefault="000F74A0">
      <w:pPr>
        <w:spacing w:after="0" w:line="240" w:lineRule="auto"/>
        <w:jc w:val="left"/>
        <w:rPr>
          <w:rFonts w:ascii="Lucida Console" w:hAnsi="Lucida Console"/>
        </w:rPr>
      </w:pPr>
      <w:r w:rsidRPr="00A86C58">
        <w:rPr>
          <w:rFonts w:ascii="Lucida Console" w:hAnsi="Lucida Console"/>
        </w:rPr>
        <w:br w:type="page"/>
      </w:r>
    </w:p>
    <w:p w14:paraId="00750F03" w14:textId="77777777" w:rsidR="00051085" w:rsidRPr="00A86C58" w:rsidRDefault="00051085" w:rsidP="00051085">
      <w:pPr>
        <w:rPr>
          <w:rFonts w:ascii="Lucida Console" w:hAnsi="Lucida Console"/>
        </w:rPr>
      </w:pPr>
    </w:p>
    <w:p w14:paraId="498797B0" w14:textId="6AED9870" w:rsidR="00051085" w:rsidRPr="00334501" w:rsidRDefault="00051085" w:rsidP="00536920">
      <w:pPr>
        <w:shd w:val="clear" w:color="auto" w:fill="E6E6E6"/>
        <w:jc w:val="left"/>
        <w:rPr>
          <w:rStyle w:val="Wyrnieniedelikatne"/>
          <w:lang w:val="en-US"/>
        </w:rPr>
      </w:pPr>
      <w:r w:rsidRPr="00334501">
        <w:rPr>
          <w:rStyle w:val="Wyrnieniedelikatne"/>
          <w:lang w:val="en-US"/>
        </w:rPr>
        <w:t>int dcsapconn_response(dcsapconn_data_t</w:t>
      </w:r>
      <w:r w:rsidR="008C4EB4">
        <w:rPr>
          <w:rStyle w:val="Wyrnieniedelikatne"/>
          <w:lang w:val="en-US"/>
        </w:rPr>
        <w:t xml:space="preserve"> </w:t>
      </w:r>
      <w:r w:rsidRPr="00334501">
        <w:rPr>
          <w:rStyle w:val="Wyrnieniedelikatne"/>
          <w:lang w:val="en-US"/>
        </w:rPr>
        <w:t>*conn, uint32 deviceid, uint64 messageid, int32 datasize, uint8</w:t>
      </w:r>
      <w:r w:rsidR="008C4EB4">
        <w:rPr>
          <w:rStyle w:val="Wyrnieniedelikatne"/>
          <w:lang w:val="en-US"/>
        </w:rPr>
        <w:t xml:space="preserve"> </w:t>
      </w:r>
      <w:r w:rsidRPr="00334501">
        <w:rPr>
          <w:rStyle w:val="Wyrnieniedelikatne"/>
          <w:lang w:val="en-US"/>
        </w:rPr>
        <w:t>*dlmsdata);</w:t>
      </w:r>
    </w:p>
    <w:p w14:paraId="21AA7913" w14:textId="77777777" w:rsidR="00967C0F" w:rsidRPr="00DB18F0" w:rsidRDefault="00967C0F" w:rsidP="00967C0F">
      <w:pPr>
        <w:rPr>
          <w:lang w:val="en-US"/>
        </w:rPr>
      </w:pPr>
    </w:p>
    <w:p w14:paraId="47BA4005" w14:textId="23F39F34" w:rsidR="00051085" w:rsidRPr="006E3734" w:rsidRDefault="00051085" w:rsidP="00051085">
      <w:pPr>
        <w:ind w:firstLine="708"/>
      </w:pPr>
      <w:r w:rsidRPr="00DB63BF">
        <w:t xml:space="preserve">Odsyła odpowiedź na przyjęte polecenie jeżeli nie nastąpiło rozłączenie połączenia. </w:t>
      </w:r>
      <w:r w:rsidRPr="00BF371A">
        <w:t>Zmniejszany jest licznik referencji sygnalizując zwolnienie zasobu jakim jest struktura opisująca połączenie. W przypadku zerwania połącze</w:t>
      </w:r>
      <w:r w:rsidRPr="006F6C41">
        <w:t>nia, struktura ta musi pozostać</w:t>
      </w:r>
      <w:r w:rsidRPr="00663FEA">
        <w:t xml:space="preserve"> </w:t>
      </w:r>
      <w:r w:rsidR="00967C0F">
        <w:t>w</w:t>
      </w:r>
      <w:r w:rsidRPr="00663FEA">
        <w:t xml:space="preserve"> pamięci dopóki kolejne podsystemy nie zwrócą odpowiedzi na wszystkie przekazane </w:t>
      </w:r>
      <w:r w:rsidRPr="00F50F9E">
        <w:t>im polecenia otrzymane w ramach tego połączenia. Synchronizowanie wysyłania wielu</w:t>
      </w:r>
      <w:r w:rsidRPr="0069329E">
        <w:t xml:space="preserve"> odpowiedzi jednocześnie realizowane jest dedykowaną sekcją krytyczną niezależną dla</w:t>
      </w:r>
      <w:r w:rsidRPr="00974D21">
        <w:t xml:space="preserve"> </w:t>
      </w:r>
      <w:r w:rsidRPr="006E3734">
        <w:t>każdego połączenia.</w:t>
      </w:r>
    </w:p>
    <w:p w14:paraId="4F36D875" w14:textId="77777777" w:rsidR="00051085" w:rsidRPr="00EC1F45" w:rsidRDefault="00051085" w:rsidP="00051085"/>
    <w:p w14:paraId="061AD5C7" w14:textId="77777777" w:rsidR="00051085" w:rsidRPr="00EC1F45" w:rsidRDefault="00051085" w:rsidP="00051085">
      <w:r w:rsidRPr="00EC1F45">
        <w:t>Argumenty:</w:t>
      </w:r>
    </w:p>
    <w:p w14:paraId="4E87DB87" w14:textId="77777777" w:rsidR="00051085" w:rsidRPr="00B2684B" w:rsidRDefault="00051085" w:rsidP="00051085">
      <w:r w:rsidRPr="00B2684B">
        <w:t>•</w:t>
      </w:r>
      <w:r w:rsidRPr="004E1170">
        <w:t xml:space="preserve"> </w:t>
      </w:r>
      <w:r w:rsidRPr="004E1170">
        <w:rPr>
          <w:i/>
        </w:rPr>
        <w:t>conn</w:t>
      </w:r>
      <w:r w:rsidRPr="00B2684B">
        <w:t xml:space="preserve"> – wskaźnik struktury połączenia.</w:t>
      </w:r>
    </w:p>
    <w:p w14:paraId="4CFDB8A3" w14:textId="77777777" w:rsidR="00051085" w:rsidRPr="00B2684B" w:rsidRDefault="00051085" w:rsidP="00051085">
      <w:r w:rsidRPr="00B2684B">
        <w:t>•</w:t>
      </w:r>
      <w:r w:rsidRPr="004E1170">
        <w:t xml:space="preserve"> </w:t>
      </w:r>
      <w:r w:rsidRPr="004E1170">
        <w:rPr>
          <w:i/>
        </w:rPr>
        <w:t>deviceid</w:t>
      </w:r>
      <w:r w:rsidRPr="00B2684B">
        <w:t xml:space="preserve"> – identyfikator urządzenia.</w:t>
      </w:r>
    </w:p>
    <w:p w14:paraId="3CA122F3" w14:textId="77777777" w:rsidR="00051085" w:rsidRPr="00B2684B" w:rsidRDefault="00051085" w:rsidP="00051085">
      <w:r w:rsidRPr="00B2684B">
        <w:t xml:space="preserve">• </w:t>
      </w:r>
      <w:r w:rsidRPr="00B2684B">
        <w:rPr>
          <w:i/>
        </w:rPr>
        <w:t>messageid</w:t>
      </w:r>
      <w:r w:rsidRPr="00B2684B">
        <w:t xml:space="preserve"> – identyfikator komunikatu.</w:t>
      </w:r>
    </w:p>
    <w:p w14:paraId="0CC6A709" w14:textId="77777777" w:rsidR="00051085" w:rsidRPr="00B2684B" w:rsidRDefault="00051085" w:rsidP="00051085">
      <w:r w:rsidRPr="00B2684B">
        <w:t>•</w:t>
      </w:r>
      <w:r w:rsidRPr="004E1170">
        <w:t xml:space="preserve"> </w:t>
      </w:r>
      <w:r w:rsidRPr="004E1170">
        <w:rPr>
          <w:i/>
        </w:rPr>
        <w:t>datasize</w:t>
      </w:r>
      <w:r w:rsidRPr="00B2684B">
        <w:rPr>
          <w:i/>
        </w:rPr>
        <w:t xml:space="preserve"> </w:t>
      </w:r>
      <w:r w:rsidRPr="00B2684B">
        <w:t>– rozmiar danych DLMS. Ujemna wartość oznacza błąd i brak danych.</w:t>
      </w:r>
    </w:p>
    <w:p w14:paraId="3C02C72E" w14:textId="77777777" w:rsidR="00051085" w:rsidRPr="009E4F9A" w:rsidRDefault="00051085" w:rsidP="00051085">
      <w:r w:rsidRPr="00B2684B">
        <w:t xml:space="preserve">• </w:t>
      </w:r>
      <w:r w:rsidRPr="00B2684B">
        <w:rPr>
          <w:i/>
        </w:rPr>
        <w:t xml:space="preserve">dlmsdata </w:t>
      </w:r>
      <w:r w:rsidRPr="00B2684B">
        <w:t>– dane</w:t>
      </w:r>
      <w:r w:rsidRPr="009E4F9A">
        <w:t xml:space="preserve"> DLMS, tylko w przypadku dodatniej wartości argumentu </w:t>
      </w:r>
      <w:r w:rsidRPr="00B2684B">
        <w:rPr>
          <w:i/>
        </w:rPr>
        <w:t>datasize</w:t>
      </w:r>
      <w:r w:rsidRPr="009E4F9A">
        <w:t>.</w:t>
      </w:r>
    </w:p>
    <w:p w14:paraId="51A0116B" w14:textId="77777777" w:rsidR="00051085" w:rsidRPr="001C37FB" w:rsidRDefault="00051085" w:rsidP="00051085"/>
    <w:p w14:paraId="04C90A52" w14:textId="77777777" w:rsidR="00051085" w:rsidRPr="001C37FB" w:rsidRDefault="00051085" w:rsidP="00051085">
      <w:r w:rsidRPr="001C37FB">
        <w:t>Wynik:</w:t>
      </w:r>
    </w:p>
    <w:p w14:paraId="2F9D941A" w14:textId="77777777" w:rsidR="00051085" w:rsidRPr="001C37FB" w:rsidRDefault="00051085" w:rsidP="00051085">
      <w:r w:rsidRPr="001C37FB">
        <w:t>• 0 odpowiedź została wysłana.</w:t>
      </w:r>
    </w:p>
    <w:p w14:paraId="4B4778A5" w14:textId="77777777" w:rsidR="00051085" w:rsidRPr="00D04A29" w:rsidRDefault="00051085" w:rsidP="00051085">
      <w:r w:rsidRPr="00D04A29">
        <w:t>• &lt; 0 niepowodzenie. Połączenie zostanie zamknięte, nie należy ponawiać.</w:t>
      </w:r>
    </w:p>
    <w:p w14:paraId="65613831" w14:textId="5DB590C2" w:rsidR="00662F57" w:rsidRPr="00D04A29" w:rsidRDefault="00967C0F">
      <w:pPr>
        <w:spacing w:after="0" w:line="240" w:lineRule="auto"/>
        <w:jc w:val="left"/>
      </w:pPr>
      <w:r>
        <w:br w:type="page"/>
      </w:r>
    </w:p>
    <w:p w14:paraId="79FA573B" w14:textId="37FDF3A1" w:rsidR="00051085" w:rsidRPr="00334501" w:rsidRDefault="00051085" w:rsidP="00F6189F">
      <w:pPr>
        <w:shd w:val="clear" w:color="auto" w:fill="E6E6E6"/>
        <w:rPr>
          <w:rStyle w:val="Wyrnieniedelikatne"/>
          <w:lang w:val="en-US"/>
        </w:rPr>
      </w:pPr>
      <w:r w:rsidRPr="00334501">
        <w:rPr>
          <w:rStyle w:val="Wyrnieniedelikatne"/>
          <w:lang w:val="en-US"/>
        </w:rPr>
        <w:lastRenderedPageBreak/>
        <w:t>int dcsapconn_notify(uint32 deviceid, int32 datasize, uint8</w:t>
      </w:r>
      <w:r w:rsidR="008C4EB4">
        <w:rPr>
          <w:rStyle w:val="Wyrnieniedelikatne"/>
          <w:lang w:val="en-US"/>
        </w:rPr>
        <w:t xml:space="preserve"> </w:t>
      </w:r>
      <w:r w:rsidRPr="00334501">
        <w:rPr>
          <w:rStyle w:val="Wyrnieniedelikatne"/>
          <w:lang w:val="en-US"/>
        </w:rPr>
        <w:t>*dlmsdata);</w:t>
      </w:r>
    </w:p>
    <w:p w14:paraId="13F1660D" w14:textId="77777777" w:rsidR="00051085" w:rsidRPr="00DC253C" w:rsidRDefault="00051085" w:rsidP="00051085">
      <w:pPr>
        <w:rPr>
          <w:lang w:val="en-US"/>
        </w:rPr>
      </w:pPr>
    </w:p>
    <w:p w14:paraId="2EE4BEB1" w14:textId="77777777" w:rsidR="00051085" w:rsidRPr="00BF371A" w:rsidRDefault="00051085" w:rsidP="00051085">
      <w:pPr>
        <w:ind w:firstLine="708"/>
      </w:pPr>
      <w:r w:rsidRPr="00DB63BF">
        <w:t xml:space="preserve">Rozsyła notyfikację. Wyszukiwane są połączenia z włączonym mechanizmem notyfikacji. Dla każdego z nich zwiększany jest licznik referencji, po czym, już poza sekcją krytyczną zabezpieczającą listę połączeń, następuje wywołanie funkcji </w:t>
      </w:r>
      <w:r w:rsidRPr="00B2684B">
        <w:rPr>
          <w:i/>
        </w:rPr>
        <w:t>dcsapconn_response</w:t>
      </w:r>
      <w:r w:rsidRPr="00DB63BF">
        <w:t xml:space="preserve"> i wysłanie notyfikacji.</w:t>
      </w:r>
    </w:p>
    <w:p w14:paraId="18744819" w14:textId="77777777" w:rsidR="00051085" w:rsidRPr="00BF371A" w:rsidRDefault="00051085" w:rsidP="00051085"/>
    <w:p w14:paraId="3FFE989C" w14:textId="77777777" w:rsidR="00051085" w:rsidRPr="006F6C41" w:rsidRDefault="00051085" w:rsidP="00051085">
      <w:r w:rsidRPr="00BF371A">
        <w:t>Argumenty:</w:t>
      </w:r>
    </w:p>
    <w:p w14:paraId="253174FC" w14:textId="77777777" w:rsidR="00051085" w:rsidRPr="00B2684B" w:rsidRDefault="00051085" w:rsidP="00051085">
      <w:r w:rsidRPr="00B2684B">
        <w:rPr>
          <w:i/>
        </w:rPr>
        <w:t xml:space="preserve">• deviceid – </w:t>
      </w:r>
      <w:r w:rsidRPr="00B2684B">
        <w:t>identyfikator urządzenia.</w:t>
      </w:r>
    </w:p>
    <w:p w14:paraId="7561B8FE" w14:textId="77777777" w:rsidR="00051085" w:rsidRPr="00B2684B" w:rsidRDefault="00051085" w:rsidP="00051085">
      <w:pPr>
        <w:rPr>
          <w:i/>
        </w:rPr>
      </w:pPr>
      <w:r w:rsidRPr="00B2684B">
        <w:rPr>
          <w:i/>
        </w:rPr>
        <w:t xml:space="preserve">• datasize – </w:t>
      </w:r>
      <w:r w:rsidRPr="00B2684B">
        <w:t>rozmiar danych DLMS. Musi być dodatni.</w:t>
      </w:r>
    </w:p>
    <w:p w14:paraId="4102D31F" w14:textId="77777777" w:rsidR="00051085" w:rsidRPr="0069329E" w:rsidRDefault="00051085" w:rsidP="00051085">
      <w:r w:rsidRPr="00B2684B">
        <w:rPr>
          <w:i/>
        </w:rPr>
        <w:t>• dlmsdata</w:t>
      </w:r>
      <w:r w:rsidRPr="0069329E">
        <w:t xml:space="preserve"> – dane DLMS.</w:t>
      </w:r>
    </w:p>
    <w:p w14:paraId="246A2700" w14:textId="77777777" w:rsidR="00051085" w:rsidRPr="00974D21" w:rsidRDefault="00051085" w:rsidP="00051085"/>
    <w:p w14:paraId="17670391" w14:textId="77777777" w:rsidR="00051085" w:rsidRPr="006E3734" w:rsidRDefault="00051085" w:rsidP="00051085">
      <w:r w:rsidRPr="006E3734">
        <w:t>Wynik:</w:t>
      </w:r>
    </w:p>
    <w:p w14:paraId="66009FF9" w14:textId="77777777" w:rsidR="00051085" w:rsidRPr="00EC1F45" w:rsidRDefault="00051085" w:rsidP="00051085">
      <w:r w:rsidRPr="00EC1F45">
        <w:t>• 0 notyfikacja została rozesłana.</w:t>
      </w:r>
    </w:p>
    <w:p w14:paraId="41060C8B" w14:textId="77777777" w:rsidR="00051085" w:rsidRPr="00EC1F45" w:rsidRDefault="00051085" w:rsidP="00051085">
      <w:r w:rsidRPr="00EC1F45">
        <w:t>• &lt; 0 niepowodzenie lub niepoprawny datasize.</w:t>
      </w:r>
    </w:p>
    <w:p w14:paraId="197F3DF7" w14:textId="77777777" w:rsidR="00967C0F" w:rsidRPr="00EC1F45" w:rsidRDefault="00967C0F" w:rsidP="00051085"/>
    <w:p w14:paraId="6C1375F3" w14:textId="646EB1A1" w:rsidR="00051085" w:rsidRPr="00334501" w:rsidRDefault="00051085" w:rsidP="00F6189F">
      <w:pPr>
        <w:shd w:val="clear" w:color="auto" w:fill="E6E6E6"/>
        <w:rPr>
          <w:rStyle w:val="Wyrnieniedelikatne"/>
          <w:lang w:val="en-US"/>
        </w:rPr>
      </w:pPr>
      <w:r w:rsidRPr="00334501">
        <w:rPr>
          <w:rStyle w:val="Wyrnieniedelikatne"/>
          <w:lang w:val="en-US"/>
        </w:rPr>
        <w:t>static void</w:t>
      </w:r>
      <w:r w:rsidR="00DC542C">
        <w:rPr>
          <w:rStyle w:val="Wyrnieniedelikatne"/>
          <w:lang w:val="en-US"/>
        </w:rPr>
        <w:t xml:space="preserve"> </w:t>
      </w:r>
      <w:r w:rsidRPr="00334501">
        <w:rPr>
          <w:rStyle w:val="Wyrnieniedelikatne"/>
          <w:lang w:val="en-US"/>
        </w:rPr>
        <w:t>*dcsapconn_thread(void</w:t>
      </w:r>
      <w:r w:rsidR="008C4EB4">
        <w:rPr>
          <w:rStyle w:val="Wyrnieniedelikatne"/>
          <w:lang w:val="en-US"/>
        </w:rPr>
        <w:t xml:space="preserve"> </w:t>
      </w:r>
      <w:r w:rsidRPr="00334501">
        <w:rPr>
          <w:rStyle w:val="Wyrnieniedelikatne"/>
          <w:lang w:val="en-US"/>
        </w:rPr>
        <w:t>*data);</w:t>
      </w:r>
    </w:p>
    <w:p w14:paraId="41A0E2A3" w14:textId="77777777" w:rsidR="00051085" w:rsidRPr="00DC253C" w:rsidRDefault="00051085" w:rsidP="00051085">
      <w:pPr>
        <w:rPr>
          <w:rFonts w:ascii="Lucida Console" w:hAnsi="Lucida Console"/>
          <w:lang w:val="en-US"/>
        </w:rPr>
      </w:pPr>
    </w:p>
    <w:p w14:paraId="54236EB1" w14:textId="77777777" w:rsidR="00051085" w:rsidRPr="00DB63BF" w:rsidRDefault="00051085" w:rsidP="00051085">
      <w:pPr>
        <w:ind w:firstLine="708"/>
      </w:pPr>
      <w:r w:rsidRPr="00DB63BF">
        <w:t>Wewnętrzna funkcja wykonująca kod wątku połączenia DCSAP.</w:t>
      </w:r>
    </w:p>
    <w:p w14:paraId="59BECF11" w14:textId="081A95A6" w:rsidR="00662F57" w:rsidRPr="00BF371A" w:rsidRDefault="00967C0F" w:rsidP="00967C0F">
      <w:pPr>
        <w:spacing w:after="0" w:line="240" w:lineRule="auto"/>
        <w:jc w:val="left"/>
      </w:pPr>
      <w:r>
        <w:br w:type="page"/>
      </w:r>
    </w:p>
    <w:p w14:paraId="19C45EF8" w14:textId="77777777" w:rsidR="00F82C0E" w:rsidRPr="00BF371A" w:rsidRDefault="00F82C0E" w:rsidP="00F82C0E">
      <w:pPr>
        <w:pStyle w:val="Nagwek2"/>
      </w:pPr>
      <w:bookmarkStart w:id="193" w:name="_Toc356324389"/>
      <w:r w:rsidRPr="00BF371A">
        <w:lastRenderedPageBreak/>
        <w:t>Podsystem obiektów DCSAP</w:t>
      </w:r>
      <w:bookmarkEnd w:id="193"/>
    </w:p>
    <w:p w14:paraId="1D7C15DB" w14:textId="780C04A7" w:rsidR="00051085" w:rsidRDefault="00051085" w:rsidP="00051085">
      <w:pPr>
        <w:ind w:firstLine="708"/>
      </w:pPr>
      <w:r w:rsidRPr="006F6C41">
        <w:t>Podsystem obiektów pozwala na dynamiczne rejestrowanie i usuwanie obiektó</w:t>
      </w:r>
      <w:r w:rsidR="00F7085B">
        <w:t>w COSEM o </w:t>
      </w:r>
      <w:r w:rsidRPr="006F6C41">
        <w:t>charakterze globalnym oraz sesyjnym. Obiekt</w:t>
      </w:r>
      <w:r w:rsidRPr="00663FEA">
        <w:t>y mogą być wiązane z adresem koncentratora lub dowolnego licznika. Podsystem przechowuje listę wszystkich zarejestrowanych obiektów, a dla każdego z nich klasę, identyfikator instancji, wskaźnik na strukturę danych oraz wskaźnik</w:t>
      </w:r>
      <w:r w:rsidR="00967C0F">
        <w:t xml:space="preserve">i na funkcje </w:t>
      </w:r>
      <w:r w:rsidRPr="00663FEA">
        <w:t>przetwarzając</w:t>
      </w:r>
      <w:r w:rsidR="00967C0F">
        <w:t>e</w:t>
      </w:r>
      <w:r w:rsidRPr="00663FEA">
        <w:t xml:space="preserve"> proste polecenia dla obiektu</w:t>
      </w:r>
      <w:r w:rsidR="00967C0F">
        <w:t xml:space="preserve"> (</w:t>
      </w:r>
      <w:r w:rsidR="00967C0F" w:rsidRPr="00536920">
        <w:rPr>
          <w:i/>
        </w:rPr>
        <w:t>get</w:t>
      </w:r>
      <w:r w:rsidR="00967C0F">
        <w:t xml:space="preserve">, </w:t>
      </w:r>
      <w:r w:rsidR="00967C0F" w:rsidRPr="00536920">
        <w:rPr>
          <w:i/>
        </w:rPr>
        <w:t>set</w:t>
      </w:r>
      <w:r w:rsidR="00967C0F">
        <w:t xml:space="preserve"> oraz </w:t>
      </w:r>
      <w:r w:rsidR="00967C0F" w:rsidRPr="00536920">
        <w:rPr>
          <w:i/>
        </w:rPr>
        <w:t>action</w:t>
      </w:r>
      <w:r w:rsidR="00967C0F">
        <w:t>)</w:t>
      </w:r>
      <w:r w:rsidRPr="00663FEA">
        <w:t xml:space="preserve">. W tym podsystemie realizowane jest parsowanie komunikatów DLMS i przekazanie do realizacji w kontekście wskazanej instancji obiektu. Polecenia, które nie zostaną obsłużone </w:t>
      </w:r>
      <w:r w:rsidRPr="00F50F9E">
        <w:t>przez podsystem obiektów DCSAP trafiają do podsystemu liczników.</w:t>
      </w:r>
    </w:p>
    <w:p w14:paraId="2D4B82B3" w14:textId="77777777" w:rsidR="00967C0F" w:rsidRDefault="00967C0F" w:rsidP="00967C0F"/>
    <w:p w14:paraId="44E1D21C" w14:textId="77777777" w:rsidR="00967C0F" w:rsidRPr="0069329E" w:rsidRDefault="00967C0F" w:rsidP="00967C0F"/>
    <w:p w14:paraId="7BD90AB0" w14:textId="77777777" w:rsidR="00967C0F" w:rsidRDefault="00967C0F" w:rsidP="00536920">
      <w:pPr>
        <w:shd w:val="clear" w:color="auto" w:fill="E6E6E6"/>
        <w:jc w:val="left"/>
        <w:rPr>
          <w:rStyle w:val="Wyrnieniedelikatne"/>
          <w:lang w:val="en-US"/>
        </w:rPr>
      </w:pPr>
      <w:r w:rsidRPr="00967C0F">
        <w:rPr>
          <w:rStyle w:val="Wyrnieniedelikatne"/>
          <w:lang w:val="en-US"/>
        </w:rPr>
        <w:t>int dcsapobjects_register(dcsapconn_data_t *conn, uint32 deviceid, uint16 classid, uint64 instanceid, void *data, get_function get, set_function set, action_function action);</w:t>
      </w:r>
    </w:p>
    <w:p w14:paraId="04A7AAB2" w14:textId="77777777" w:rsidR="00051085" w:rsidRPr="00DC253C" w:rsidRDefault="00051085" w:rsidP="00051085">
      <w:pPr>
        <w:rPr>
          <w:lang w:val="en-US"/>
        </w:rPr>
      </w:pPr>
    </w:p>
    <w:p w14:paraId="2F4C1AF3" w14:textId="7EFF5A89" w:rsidR="00051085" w:rsidRPr="00F50F9E" w:rsidRDefault="00051085" w:rsidP="006B1586">
      <w:pPr>
        <w:ind w:firstLine="708"/>
      </w:pPr>
      <w:r w:rsidRPr="00DB63BF">
        <w:t>Rejestruje obiekt COSEM o charakterze globalnym lub sesyjnym w przypadku podania</w:t>
      </w:r>
      <w:r w:rsidR="006B1586" w:rsidRPr="00DB63BF">
        <w:t xml:space="preserve"> </w:t>
      </w:r>
      <w:r w:rsidRPr="00BF371A">
        <w:t>wskaźnika struktury połączenia. Obiekty mogą być wiązane z adresem koncentratora lub</w:t>
      </w:r>
      <w:r w:rsidR="006B1586" w:rsidRPr="00BF371A">
        <w:t xml:space="preserve"> </w:t>
      </w:r>
      <w:r w:rsidRPr="006F6C41">
        <w:t>dowolnego licznika. Przekazywana jest klasa, identyfikator instancji, wskaźnik na strukturę</w:t>
      </w:r>
      <w:r w:rsidR="006B1586" w:rsidRPr="00663FEA">
        <w:t xml:space="preserve"> </w:t>
      </w:r>
      <w:r w:rsidRPr="00663FEA">
        <w:t>danych oraz wskaźnik</w:t>
      </w:r>
      <w:r w:rsidR="00967C0F">
        <w:t>i</w:t>
      </w:r>
      <w:r w:rsidRPr="00663FEA">
        <w:t xml:space="preserve"> na funkcj</w:t>
      </w:r>
      <w:r w:rsidR="00967C0F">
        <w:t>e</w:t>
      </w:r>
      <w:r w:rsidRPr="00663FEA">
        <w:t xml:space="preserve"> przetwarzając</w:t>
      </w:r>
      <w:r w:rsidR="00967C0F">
        <w:t>e</w:t>
      </w:r>
      <w:r w:rsidRPr="00663FEA">
        <w:t xml:space="preserve"> proste polecenia dla obiektu</w:t>
      </w:r>
      <w:r w:rsidR="00967C0F">
        <w:t xml:space="preserve"> (</w:t>
      </w:r>
      <w:r w:rsidR="00967C0F" w:rsidRPr="00536920">
        <w:rPr>
          <w:i/>
        </w:rPr>
        <w:t>get</w:t>
      </w:r>
      <w:r w:rsidR="00967C0F">
        <w:t xml:space="preserve">, </w:t>
      </w:r>
      <w:r w:rsidR="00967C0F" w:rsidRPr="00536920">
        <w:rPr>
          <w:i/>
        </w:rPr>
        <w:t>set</w:t>
      </w:r>
      <w:r w:rsidR="00967C0F">
        <w:t xml:space="preserve"> oraz </w:t>
      </w:r>
      <w:r w:rsidR="00967C0F" w:rsidRPr="00536920">
        <w:rPr>
          <w:i/>
        </w:rPr>
        <w:t>action</w:t>
      </w:r>
      <w:r w:rsidR="00967C0F">
        <w:t>)</w:t>
      </w:r>
      <w:r w:rsidR="00967C0F" w:rsidRPr="00663FEA">
        <w:t>.</w:t>
      </w:r>
    </w:p>
    <w:p w14:paraId="15B29D2B" w14:textId="77777777" w:rsidR="006B1586" w:rsidRPr="0069329E" w:rsidRDefault="006B1586" w:rsidP="00051085"/>
    <w:p w14:paraId="004439A4" w14:textId="77777777" w:rsidR="00051085" w:rsidRPr="0069329E" w:rsidRDefault="00051085" w:rsidP="00051085">
      <w:r w:rsidRPr="0069329E">
        <w:t>Argumenty:</w:t>
      </w:r>
    </w:p>
    <w:p w14:paraId="5463F2D6" w14:textId="77777777" w:rsidR="00051085" w:rsidRPr="00B2684B" w:rsidRDefault="00051085" w:rsidP="00051085">
      <w:r w:rsidRPr="00B2684B">
        <w:t>•</w:t>
      </w:r>
      <w:r w:rsidRPr="00B2684B">
        <w:rPr>
          <w:i/>
        </w:rPr>
        <w:t xml:space="preserve"> </w:t>
      </w:r>
      <w:r w:rsidRPr="004E1170">
        <w:rPr>
          <w:i/>
        </w:rPr>
        <w:t>conn</w:t>
      </w:r>
      <w:r w:rsidRPr="00B2684B">
        <w:t xml:space="preserve"> – wskaźnik struktury połączenia lub NULL dla obiektów globalnych.</w:t>
      </w:r>
    </w:p>
    <w:p w14:paraId="1967E6AB" w14:textId="77777777" w:rsidR="00051085" w:rsidRPr="00B2684B" w:rsidRDefault="00051085" w:rsidP="00051085">
      <w:r w:rsidRPr="00B2684B">
        <w:t xml:space="preserve">• </w:t>
      </w:r>
      <w:r w:rsidRPr="00B2684B">
        <w:rPr>
          <w:i/>
        </w:rPr>
        <w:t>deviceid</w:t>
      </w:r>
      <w:r w:rsidRPr="00B2684B">
        <w:t xml:space="preserve"> – identyfikator urządzenia.</w:t>
      </w:r>
    </w:p>
    <w:p w14:paraId="4208F7B3" w14:textId="77777777" w:rsidR="00051085" w:rsidRPr="00B2684B" w:rsidRDefault="00051085" w:rsidP="00051085">
      <w:r w:rsidRPr="00B2684B">
        <w:t>•</w:t>
      </w:r>
      <w:r w:rsidRPr="00B2684B">
        <w:rPr>
          <w:i/>
        </w:rPr>
        <w:t xml:space="preserve"> classid</w:t>
      </w:r>
      <w:r w:rsidRPr="00B2684B">
        <w:t xml:space="preserve"> – klasa obiektu.</w:t>
      </w:r>
    </w:p>
    <w:p w14:paraId="6D13761A" w14:textId="77777777" w:rsidR="00051085" w:rsidRPr="00B2684B" w:rsidRDefault="00051085" w:rsidP="00051085">
      <w:r w:rsidRPr="00B2684B">
        <w:t>•</w:t>
      </w:r>
      <w:r w:rsidRPr="00B2684B">
        <w:rPr>
          <w:i/>
        </w:rPr>
        <w:t xml:space="preserve"> instanceid</w:t>
      </w:r>
      <w:r w:rsidRPr="00B2684B">
        <w:t xml:space="preserve"> – instancja obiektu.</w:t>
      </w:r>
    </w:p>
    <w:p w14:paraId="1EA6A8C0" w14:textId="77777777" w:rsidR="00051085" w:rsidRPr="00B2684B" w:rsidRDefault="00051085" w:rsidP="00051085">
      <w:r w:rsidRPr="00B2684B">
        <w:t xml:space="preserve">• </w:t>
      </w:r>
      <w:r w:rsidRPr="00B2684B">
        <w:rPr>
          <w:i/>
        </w:rPr>
        <w:t>data</w:t>
      </w:r>
      <w:r w:rsidRPr="00B2684B">
        <w:t xml:space="preserve"> – wskaźnik na dane obiektu.</w:t>
      </w:r>
    </w:p>
    <w:p w14:paraId="3D996179" w14:textId="77777777" w:rsidR="00967C0F" w:rsidRPr="00B2684B" w:rsidRDefault="00967C0F" w:rsidP="00967C0F">
      <w:r w:rsidRPr="00B2684B">
        <w:t>•</w:t>
      </w:r>
      <w:r w:rsidRPr="00B2684B">
        <w:rPr>
          <w:i/>
        </w:rPr>
        <w:t xml:space="preserve"> </w:t>
      </w:r>
      <w:r>
        <w:rPr>
          <w:i/>
        </w:rPr>
        <w:t>get</w:t>
      </w:r>
      <w:r w:rsidRPr="00B2684B">
        <w:t xml:space="preserve"> – wskaźnik na funkcję przetwarzającą polecenia</w:t>
      </w:r>
      <w:r>
        <w:t xml:space="preserve"> </w:t>
      </w:r>
      <w:r w:rsidRPr="00536920">
        <w:rPr>
          <w:i/>
        </w:rPr>
        <w:t>get</w:t>
      </w:r>
      <w:r w:rsidRPr="00B2684B">
        <w:t>.</w:t>
      </w:r>
    </w:p>
    <w:p w14:paraId="403D3234" w14:textId="4F405A19" w:rsidR="00967C0F" w:rsidRPr="00B2684B" w:rsidRDefault="00967C0F" w:rsidP="00967C0F">
      <w:r w:rsidRPr="00B2684B">
        <w:t>•</w:t>
      </w:r>
      <w:r w:rsidRPr="00B2684B">
        <w:rPr>
          <w:i/>
        </w:rPr>
        <w:t xml:space="preserve"> </w:t>
      </w:r>
      <w:r>
        <w:rPr>
          <w:i/>
        </w:rPr>
        <w:t>set</w:t>
      </w:r>
      <w:r w:rsidRPr="00B2684B">
        <w:t xml:space="preserve"> – wskaźnik na funkcję przetwarzającą polecenia</w:t>
      </w:r>
      <w:r>
        <w:t xml:space="preserve"> </w:t>
      </w:r>
      <w:r w:rsidRPr="00536920">
        <w:rPr>
          <w:i/>
        </w:rPr>
        <w:t>set</w:t>
      </w:r>
      <w:r w:rsidRPr="00B2684B">
        <w:t>.</w:t>
      </w:r>
    </w:p>
    <w:p w14:paraId="06BBC72A" w14:textId="59AC78EA" w:rsidR="00967C0F" w:rsidRPr="00B2684B" w:rsidRDefault="00967C0F" w:rsidP="00967C0F">
      <w:r w:rsidRPr="00B2684B">
        <w:t>•</w:t>
      </w:r>
      <w:r w:rsidRPr="00B2684B">
        <w:rPr>
          <w:i/>
        </w:rPr>
        <w:t xml:space="preserve"> </w:t>
      </w:r>
      <w:r>
        <w:rPr>
          <w:i/>
        </w:rPr>
        <w:t>action</w:t>
      </w:r>
      <w:r w:rsidRPr="00B2684B">
        <w:t xml:space="preserve"> – wskaźnik na funkcję przetwarzającą polecenia</w:t>
      </w:r>
      <w:r>
        <w:t xml:space="preserve"> </w:t>
      </w:r>
      <w:r w:rsidRPr="00536920">
        <w:rPr>
          <w:i/>
        </w:rPr>
        <w:t>action</w:t>
      </w:r>
      <w:r w:rsidRPr="00B2684B">
        <w:t>.</w:t>
      </w:r>
    </w:p>
    <w:p w14:paraId="17513977" w14:textId="77777777" w:rsidR="006B1586" w:rsidRPr="009E4F9A" w:rsidRDefault="006B1586" w:rsidP="00051085"/>
    <w:p w14:paraId="22164534" w14:textId="77777777" w:rsidR="00051085" w:rsidRPr="009E4F9A" w:rsidRDefault="00051085" w:rsidP="00051085">
      <w:r w:rsidRPr="009E4F9A">
        <w:t>Wynik:</w:t>
      </w:r>
    </w:p>
    <w:p w14:paraId="4B698D7E" w14:textId="77777777" w:rsidR="00051085" w:rsidRPr="009E4F9A" w:rsidRDefault="00051085" w:rsidP="00051085">
      <w:r w:rsidRPr="009E4F9A">
        <w:t>• 0 zarejestrowano obiekt.</w:t>
      </w:r>
    </w:p>
    <w:p w14:paraId="2B65FE0E" w14:textId="77777777" w:rsidR="00051085" w:rsidRPr="001C37FB" w:rsidRDefault="00051085" w:rsidP="00051085">
      <w:r w:rsidRPr="001C37FB">
        <w:t>• &lt; 0 niepowodzenie lub obiekt istnieje.</w:t>
      </w:r>
    </w:p>
    <w:p w14:paraId="02D02C6A" w14:textId="77777777" w:rsidR="00662F57" w:rsidRDefault="00662F57" w:rsidP="00662F57">
      <w:pPr>
        <w:spacing w:after="0" w:line="240" w:lineRule="auto"/>
        <w:jc w:val="left"/>
      </w:pPr>
      <w:r w:rsidRPr="001C37FB">
        <w:br w:type="page"/>
      </w:r>
    </w:p>
    <w:p w14:paraId="26466825" w14:textId="77777777" w:rsidR="00967C0F" w:rsidRPr="001C37FB" w:rsidRDefault="00967C0F" w:rsidP="00662F57">
      <w:pPr>
        <w:spacing w:after="0" w:line="240" w:lineRule="auto"/>
        <w:jc w:val="left"/>
      </w:pPr>
    </w:p>
    <w:p w14:paraId="0744A35F" w14:textId="11759A2E" w:rsidR="006B1586" w:rsidRPr="00334501" w:rsidRDefault="006B1586" w:rsidP="00536920">
      <w:pPr>
        <w:shd w:val="clear" w:color="auto" w:fill="E6E6E6"/>
        <w:jc w:val="left"/>
        <w:rPr>
          <w:rStyle w:val="Wyrnieniedelikatne"/>
          <w:lang w:val="en-US"/>
        </w:rPr>
      </w:pPr>
      <w:r w:rsidRPr="00334501">
        <w:rPr>
          <w:rStyle w:val="Wyrnieniedelikatne"/>
          <w:lang w:val="en-US"/>
        </w:rPr>
        <w:t>int dcsapobjects_delete(dcsapconn_data_t</w:t>
      </w:r>
      <w:r w:rsidR="008C4EB4">
        <w:rPr>
          <w:rStyle w:val="Wyrnieniedelikatne"/>
          <w:lang w:val="en-US"/>
        </w:rPr>
        <w:t xml:space="preserve"> </w:t>
      </w:r>
      <w:r w:rsidRPr="00334501">
        <w:rPr>
          <w:rStyle w:val="Wyrnieniedelikatne"/>
          <w:lang w:val="en-US"/>
        </w:rPr>
        <w:t>*conn, u</w:t>
      </w:r>
      <w:r w:rsidR="00915B38">
        <w:rPr>
          <w:rStyle w:val="Wyrnieniedelikatne"/>
          <w:lang w:val="en-US"/>
        </w:rPr>
        <w:t>int32 deviceid, uint16 classid,</w:t>
      </w:r>
      <w:r w:rsidRPr="00334501">
        <w:rPr>
          <w:rStyle w:val="Wyrnieniedelikatne"/>
          <w:lang w:val="en-US"/>
        </w:rPr>
        <w:t xml:space="preserve"> uint64 instanceid);</w:t>
      </w:r>
    </w:p>
    <w:p w14:paraId="6F3C2437" w14:textId="77777777" w:rsidR="006B1586" w:rsidRPr="00DC253C" w:rsidRDefault="006B1586" w:rsidP="006B1586">
      <w:pPr>
        <w:rPr>
          <w:lang w:val="en-US"/>
        </w:rPr>
      </w:pPr>
    </w:p>
    <w:p w14:paraId="7146455C" w14:textId="77777777" w:rsidR="006B1586" w:rsidRPr="00BF371A" w:rsidRDefault="006B1586" w:rsidP="006B1586">
      <w:pPr>
        <w:ind w:firstLine="708"/>
      </w:pPr>
      <w:r w:rsidRPr="00DB63BF">
        <w:t>Usuwa obiekt COSEM z listy podsystemu. Sekcja krytyczna chroni przed usuwaniem</w:t>
      </w:r>
      <w:r w:rsidRPr="00BF371A">
        <w:t xml:space="preserve"> obiektu, który bierze udział w realizacji polecenia.</w:t>
      </w:r>
    </w:p>
    <w:p w14:paraId="2FDFC100" w14:textId="77777777" w:rsidR="006B1586" w:rsidRPr="006F6C41" w:rsidRDefault="006B1586" w:rsidP="006B1586"/>
    <w:p w14:paraId="35FBEA1A" w14:textId="77777777" w:rsidR="006B1586" w:rsidRPr="00663FEA" w:rsidRDefault="006B1586" w:rsidP="006B1586">
      <w:r w:rsidRPr="00663FEA">
        <w:t>Argumenty:</w:t>
      </w:r>
    </w:p>
    <w:p w14:paraId="1C50BDC4" w14:textId="77777777" w:rsidR="006B1586" w:rsidRPr="00B2684B" w:rsidRDefault="006B1586" w:rsidP="006B1586">
      <w:r w:rsidRPr="00B2684B">
        <w:rPr>
          <w:i/>
        </w:rPr>
        <w:t xml:space="preserve">• </w:t>
      </w:r>
      <w:r w:rsidRPr="004E1170">
        <w:rPr>
          <w:i/>
        </w:rPr>
        <w:t>conn</w:t>
      </w:r>
      <w:r w:rsidRPr="00B2684B">
        <w:t xml:space="preserve"> – wskaźnik struktury połączenia lub NULL dla obiektów globalnych.</w:t>
      </w:r>
    </w:p>
    <w:p w14:paraId="608CC545" w14:textId="77777777" w:rsidR="006B1586" w:rsidRPr="00B2684B" w:rsidRDefault="006B1586" w:rsidP="006B1586">
      <w:r w:rsidRPr="00B2684B">
        <w:rPr>
          <w:i/>
        </w:rPr>
        <w:t>• deviceid</w:t>
      </w:r>
      <w:r w:rsidRPr="00B2684B">
        <w:t xml:space="preserve"> – identyfikator urządzenia.</w:t>
      </w:r>
    </w:p>
    <w:p w14:paraId="1378C355" w14:textId="77777777" w:rsidR="006B1586" w:rsidRPr="00B2684B" w:rsidRDefault="006B1586" w:rsidP="006B1586">
      <w:r w:rsidRPr="00B2684B">
        <w:rPr>
          <w:i/>
        </w:rPr>
        <w:t>• classid</w:t>
      </w:r>
      <w:r w:rsidRPr="00B2684B">
        <w:t xml:space="preserve"> – klasa obiektu.</w:t>
      </w:r>
    </w:p>
    <w:p w14:paraId="1AEA5080" w14:textId="77777777" w:rsidR="006B1586" w:rsidRPr="00B2684B" w:rsidRDefault="006B1586" w:rsidP="006B1586">
      <w:r w:rsidRPr="00B2684B">
        <w:rPr>
          <w:i/>
        </w:rPr>
        <w:t>• instanceid</w:t>
      </w:r>
      <w:r w:rsidRPr="00B2684B">
        <w:t xml:space="preserve"> – instancja obiektu.</w:t>
      </w:r>
    </w:p>
    <w:p w14:paraId="2A1EEFF4" w14:textId="77777777" w:rsidR="006B1586" w:rsidRPr="00EC1F45" w:rsidRDefault="006B1586" w:rsidP="006B1586"/>
    <w:p w14:paraId="7FE838FB" w14:textId="77777777" w:rsidR="006B1586" w:rsidRPr="00EC1F45" w:rsidRDefault="006B1586" w:rsidP="006B1586">
      <w:r w:rsidRPr="00EC1F45">
        <w:t>Wynik:</w:t>
      </w:r>
    </w:p>
    <w:p w14:paraId="0ADEF11E" w14:textId="77777777" w:rsidR="006B1586" w:rsidRPr="00EC1F45" w:rsidRDefault="006B1586" w:rsidP="006B1586">
      <w:r w:rsidRPr="00EC1F45">
        <w:t>• 0 usunięto obiekt z listy.</w:t>
      </w:r>
    </w:p>
    <w:p w14:paraId="25D4D029" w14:textId="77777777" w:rsidR="006B1586" w:rsidRPr="00DB18F0" w:rsidRDefault="006B1586" w:rsidP="006B1586">
      <w:pPr>
        <w:rPr>
          <w:lang w:val="en-US"/>
        </w:rPr>
      </w:pPr>
      <w:r w:rsidRPr="00DB18F0">
        <w:rPr>
          <w:lang w:val="en-US"/>
        </w:rPr>
        <w:t>• &lt; 0 obiekt nie istnieje.</w:t>
      </w:r>
    </w:p>
    <w:p w14:paraId="70427A93" w14:textId="24F9FAB2" w:rsidR="00662F57" w:rsidRPr="00DB18F0" w:rsidRDefault="00662F57" w:rsidP="00662F57">
      <w:pPr>
        <w:spacing w:after="0" w:line="240" w:lineRule="auto"/>
        <w:jc w:val="left"/>
        <w:rPr>
          <w:lang w:val="en-US"/>
        </w:rPr>
      </w:pPr>
    </w:p>
    <w:p w14:paraId="6D71757F" w14:textId="77777777" w:rsidR="00967C0F" w:rsidRPr="00DB18F0" w:rsidRDefault="00967C0F" w:rsidP="00967C0F">
      <w:pPr>
        <w:spacing w:after="0" w:line="240" w:lineRule="auto"/>
        <w:jc w:val="left"/>
        <w:rPr>
          <w:lang w:val="en-US"/>
        </w:rPr>
      </w:pPr>
    </w:p>
    <w:p w14:paraId="34B57BA1" w14:textId="77777777" w:rsidR="00967C0F" w:rsidRPr="00DB18F0" w:rsidRDefault="00967C0F" w:rsidP="00967C0F">
      <w:pPr>
        <w:spacing w:after="0" w:line="240" w:lineRule="auto"/>
        <w:jc w:val="left"/>
        <w:rPr>
          <w:lang w:val="en-US"/>
        </w:rPr>
      </w:pPr>
    </w:p>
    <w:p w14:paraId="315497F2" w14:textId="77777777" w:rsidR="00967C0F" w:rsidRPr="00334501" w:rsidRDefault="00967C0F" w:rsidP="00536920">
      <w:pPr>
        <w:shd w:val="clear" w:color="auto" w:fill="E6E6E6"/>
        <w:jc w:val="left"/>
        <w:rPr>
          <w:rStyle w:val="Wyrnieniedelikatne"/>
          <w:lang w:val="en-US"/>
        </w:rPr>
      </w:pPr>
      <w:r w:rsidRPr="00334501">
        <w:rPr>
          <w:rStyle w:val="Wyrnieniedelikatne"/>
          <w:lang w:val="en-US"/>
        </w:rPr>
        <w:t>int dcsapobjects_request(dcsapconn_data_t</w:t>
      </w:r>
      <w:r>
        <w:rPr>
          <w:rStyle w:val="Wyrnieniedelikatne"/>
          <w:lang w:val="en-US"/>
        </w:rPr>
        <w:t xml:space="preserve"> </w:t>
      </w:r>
      <w:r w:rsidRPr="00334501">
        <w:rPr>
          <w:rStyle w:val="Wyrnieniedelikatne"/>
          <w:lang w:val="en-US"/>
        </w:rPr>
        <w:t>*conn, uin</w:t>
      </w:r>
      <w:r>
        <w:rPr>
          <w:rStyle w:val="Wyrnieniedelikatne"/>
          <w:lang w:val="en-US"/>
        </w:rPr>
        <w:t>t32 deviceid, uint64 messageid,</w:t>
      </w:r>
      <w:r w:rsidRPr="00334501">
        <w:rPr>
          <w:rStyle w:val="Wyrnieniedelikatne"/>
          <w:lang w:val="en-US"/>
        </w:rPr>
        <w:t xml:space="preserve"> int32 datasize, uint8</w:t>
      </w:r>
      <w:r>
        <w:rPr>
          <w:rStyle w:val="Wyrnieniedelikatne"/>
          <w:lang w:val="en-US"/>
        </w:rPr>
        <w:t xml:space="preserve"> </w:t>
      </w:r>
      <w:r w:rsidRPr="00334501">
        <w:rPr>
          <w:rStyle w:val="Wyrnieniedelikatne"/>
          <w:lang w:val="en-US"/>
        </w:rPr>
        <w:t>*dlmsdata);</w:t>
      </w:r>
    </w:p>
    <w:p w14:paraId="1555EB32" w14:textId="77777777" w:rsidR="00967C0F" w:rsidRPr="00DC253C" w:rsidRDefault="00967C0F" w:rsidP="00967C0F">
      <w:pPr>
        <w:rPr>
          <w:rFonts w:ascii="Lucida Console" w:hAnsi="Lucida Console"/>
          <w:lang w:val="en-US"/>
        </w:rPr>
      </w:pPr>
    </w:p>
    <w:p w14:paraId="1C2C8D32" w14:textId="14EC7F23" w:rsidR="00967C0F" w:rsidRDefault="00967C0F" w:rsidP="00967C0F">
      <w:pPr>
        <w:ind w:firstLine="708"/>
      </w:pPr>
      <w:r w:rsidRPr="00DB63BF">
        <w:t>Wykonuje polecenie skierowa</w:t>
      </w:r>
      <w:r>
        <w:t>ne do zarejestrowanych obiektów</w:t>
      </w:r>
      <w:r w:rsidRPr="00DB63BF">
        <w:t>.</w:t>
      </w:r>
      <w:r w:rsidRPr="00BF371A">
        <w:t xml:space="preserve"> Z listy zarejestrowanych obiektów wybierany jest adres danych obiektu oraz obsługująca</w:t>
      </w:r>
      <w:r w:rsidRPr="006F6C41">
        <w:t xml:space="preserve"> </w:t>
      </w:r>
      <w:r w:rsidRPr="00663FEA">
        <w:t>go funkcja. Jeżeli zaadresowany jest obiekt licznika nie odwzorowany w tym podsystemie nast</w:t>
      </w:r>
      <w:r>
        <w:t>ąpi</w:t>
      </w:r>
      <w:r w:rsidRPr="00663FEA">
        <w:t xml:space="preserve"> przekazanie polecenia do podsystemu liczników.</w:t>
      </w:r>
    </w:p>
    <w:p w14:paraId="4FD61B1C" w14:textId="77777777" w:rsidR="00967C0F" w:rsidRPr="00F50F9E" w:rsidRDefault="00967C0F" w:rsidP="00967C0F"/>
    <w:p w14:paraId="74317B32" w14:textId="77777777" w:rsidR="00967C0F" w:rsidRPr="0069329E" w:rsidRDefault="00967C0F" w:rsidP="00967C0F">
      <w:r w:rsidRPr="0069329E">
        <w:t>Argumenty:</w:t>
      </w:r>
    </w:p>
    <w:p w14:paraId="29502AAC" w14:textId="77777777" w:rsidR="00967C0F" w:rsidRPr="00B2684B" w:rsidRDefault="00967C0F" w:rsidP="00967C0F">
      <w:r w:rsidRPr="00B2684B">
        <w:t xml:space="preserve">• </w:t>
      </w:r>
      <w:r w:rsidRPr="004E1170">
        <w:rPr>
          <w:i/>
        </w:rPr>
        <w:t>conn</w:t>
      </w:r>
      <w:r w:rsidRPr="00B2684B">
        <w:rPr>
          <w:i/>
        </w:rPr>
        <w:t xml:space="preserve"> </w:t>
      </w:r>
      <w:r w:rsidRPr="00B2684B">
        <w:t>– wskaźnik struktury połączenia.</w:t>
      </w:r>
    </w:p>
    <w:p w14:paraId="0381C58E" w14:textId="77777777" w:rsidR="00967C0F" w:rsidRPr="00B2684B" w:rsidRDefault="00967C0F" w:rsidP="00967C0F">
      <w:r w:rsidRPr="00B2684B">
        <w:t xml:space="preserve">• </w:t>
      </w:r>
      <w:r w:rsidRPr="00B2684B">
        <w:rPr>
          <w:i/>
        </w:rPr>
        <w:t>deviceid</w:t>
      </w:r>
      <w:r w:rsidRPr="00B2684B">
        <w:t xml:space="preserve"> – identyfikator urządzenia.</w:t>
      </w:r>
    </w:p>
    <w:p w14:paraId="24848D7D" w14:textId="77777777" w:rsidR="00967C0F" w:rsidRPr="00B2684B" w:rsidRDefault="00967C0F" w:rsidP="00967C0F">
      <w:r w:rsidRPr="00B2684B">
        <w:t xml:space="preserve">• </w:t>
      </w:r>
      <w:r w:rsidRPr="00B2684B">
        <w:rPr>
          <w:i/>
        </w:rPr>
        <w:t xml:space="preserve">messageid </w:t>
      </w:r>
      <w:r w:rsidRPr="00B2684B">
        <w:t>– identyfikator komunikatu.</w:t>
      </w:r>
    </w:p>
    <w:p w14:paraId="0C34B108" w14:textId="77777777" w:rsidR="00967C0F" w:rsidRPr="00B2684B" w:rsidRDefault="00967C0F" w:rsidP="00967C0F">
      <w:r w:rsidRPr="00B2684B">
        <w:t xml:space="preserve">• </w:t>
      </w:r>
      <w:r w:rsidRPr="00B2684B">
        <w:rPr>
          <w:i/>
        </w:rPr>
        <w:t>datasize</w:t>
      </w:r>
      <w:r w:rsidRPr="00B2684B">
        <w:t xml:space="preserve"> – rozmiar danych DLMS. Musi być dodatni.</w:t>
      </w:r>
    </w:p>
    <w:p w14:paraId="5C78315C" w14:textId="77777777" w:rsidR="00967C0F" w:rsidRPr="00B2684B" w:rsidRDefault="00967C0F" w:rsidP="00967C0F">
      <w:r w:rsidRPr="00B2684B">
        <w:t xml:space="preserve">• </w:t>
      </w:r>
      <w:r w:rsidRPr="00B2684B">
        <w:rPr>
          <w:i/>
        </w:rPr>
        <w:t>dlmsdata</w:t>
      </w:r>
      <w:r w:rsidRPr="00B2684B">
        <w:t xml:space="preserve"> – dane DLMS.</w:t>
      </w:r>
    </w:p>
    <w:p w14:paraId="0A0A6BC5" w14:textId="77777777" w:rsidR="00967C0F" w:rsidRPr="00E76149" w:rsidRDefault="00967C0F" w:rsidP="00967C0F"/>
    <w:p w14:paraId="4CD513C5" w14:textId="77777777" w:rsidR="00967C0F" w:rsidRPr="009E4F9A" w:rsidRDefault="00967C0F" w:rsidP="00967C0F">
      <w:r w:rsidRPr="009E4F9A">
        <w:t>Wynik:</w:t>
      </w:r>
    </w:p>
    <w:p w14:paraId="2564570B" w14:textId="77777777" w:rsidR="00967C0F" w:rsidRPr="009E4F9A" w:rsidRDefault="00967C0F" w:rsidP="00967C0F">
      <w:r w:rsidRPr="009E4F9A">
        <w:t>• 0 polecenie zostało zrealizowane lub przekazane do podsystemu liczników.</w:t>
      </w:r>
    </w:p>
    <w:p w14:paraId="156BF8BF" w14:textId="77777777" w:rsidR="00967C0F" w:rsidRPr="00DC253C" w:rsidRDefault="00967C0F" w:rsidP="00967C0F">
      <w:pPr>
        <w:rPr>
          <w:lang w:val="en-US"/>
        </w:rPr>
      </w:pPr>
      <w:r w:rsidRPr="00DC253C">
        <w:rPr>
          <w:lang w:val="en-US"/>
        </w:rPr>
        <w:t xml:space="preserve">• &lt; 0 </w:t>
      </w:r>
      <w:r w:rsidRPr="00A86C58">
        <w:t xml:space="preserve">niepowodzenie lub niepoprawny </w:t>
      </w:r>
      <w:r w:rsidRPr="00A86C58">
        <w:rPr>
          <w:i/>
        </w:rPr>
        <w:t>datasize</w:t>
      </w:r>
      <w:r w:rsidRPr="00DC253C">
        <w:rPr>
          <w:lang w:val="en-US"/>
        </w:rPr>
        <w:t>.</w:t>
      </w:r>
    </w:p>
    <w:p w14:paraId="416556C2" w14:textId="77777777" w:rsidR="00F82C0E" w:rsidRPr="00DB63BF" w:rsidRDefault="00F82C0E" w:rsidP="00F82C0E">
      <w:pPr>
        <w:pStyle w:val="Nagwek2"/>
      </w:pPr>
      <w:bookmarkStart w:id="194" w:name="_Toc356324390"/>
      <w:r w:rsidRPr="00DB63BF">
        <w:lastRenderedPageBreak/>
        <w:t>Podsystem liczników</w:t>
      </w:r>
      <w:bookmarkEnd w:id="194"/>
    </w:p>
    <w:p w14:paraId="67BE25F8" w14:textId="77777777" w:rsidR="00F82C0E" w:rsidRPr="00BF371A" w:rsidRDefault="006B1586" w:rsidP="006B1586">
      <w:pPr>
        <w:ind w:firstLine="708"/>
      </w:pPr>
      <w:r w:rsidRPr="00BF371A">
        <w:t>Tutaj trafiają polecenia, które koncentrator powinien przekazać do realizacji licznikom rzeczywistym. Są one wkładane do kolejki z której mogą być wybierane w dowolnej kolejności. Oddzielna kolejka obsługuje polecenia priorytetowe. W tym podsystemie może być realizowane buforowanie niektórych odpowiedzi liczników.</w:t>
      </w:r>
    </w:p>
    <w:p w14:paraId="04C37E9A" w14:textId="77777777" w:rsidR="00F82C0E" w:rsidRPr="006F6C41" w:rsidRDefault="00F82C0E" w:rsidP="00F82C0E"/>
    <w:p w14:paraId="5ADC95D0" w14:textId="4703CE08" w:rsidR="006B1586" w:rsidRPr="00334501" w:rsidRDefault="006B1586" w:rsidP="00536920">
      <w:pPr>
        <w:shd w:val="clear" w:color="auto" w:fill="E6E6E6"/>
        <w:jc w:val="left"/>
        <w:rPr>
          <w:rStyle w:val="Wyrnieniedelikatne"/>
          <w:lang w:val="en-US"/>
        </w:rPr>
      </w:pPr>
      <w:r w:rsidRPr="00334501">
        <w:rPr>
          <w:rStyle w:val="Wyrnieniedelikatne"/>
          <w:lang w:val="en-US"/>
        </w:rPr>
        <w:t>int dcsapmeters_request(dcsapconn_data_t</w:t>
      </w:r>
      <w:r w:rsidR="008C4EB4">
        <w:rPr>
          <w:rStyle w:val="Wyrnieniedelikatne"/>
          <w:lang w:val="en-US"/>
        </w:rPr>
        <w:t xml:space="preserve"> </w:t>
      </w:r>
      <w:r w:rsidRPr="00334501">
        <w:rPr>
          <w:rStyle w:val="Wyrnieniedelikatne"/>
          <w:lang w:val="en-US"/>
        </w:rPr>
        <w:t>*conn, uin</w:t>
      </w:r>
      <w:r w:rsidR="00915B38">
        <w:rPr>
          <w:rStyle w:val="Wyrnieniedelikatne"/>
          <w:lang w:val="en-US"/>
        </w:rPr>
        <w:t>t32 deviceid, uint64 messageid,</w:t>
      </w:r>
      <w:r w:rsidRPr="00334501">
        <w:rPr>
          <w:rStyle w:val="Wyrnieniedelikatne"/>
          <w:lang w:val="en-US"/>
        </w:rPr>
        <w:t xml:space="preserve"> int32 datasize, uint8</w:t>
      </w:r>
      <w:r w:rsidR="008C4EB4">
        <w:rPr>
          <w:rStyle w:val="Wyrnieniedelikatne"/>
          <w:lang w:val="en-US"/>
        </w:rPr>
        <w:t xml:space="preserve"> </w:t>
      </w:r>
      <w:r w:rsidRPr="00334501">
        <w:rPr>
          <w:rStyle w:val="Wyrnieniedelikatne"/>
          <w:lang w:val="en-US"/>
        </w:rPr>
        <w:t>*dlmsdata);</w:t>
      </w:r>
    </w:p>
    <w:p w14:paraId="5B6C2B6C" w14:textId="77777777" w:rsidR="006B1586" w:rsidRPr="00DC253C" w:rsidRDefault="006B1586" w:rsidP="006B1586">
      <w:pPr>
        <w:rPr>
          <w:rFonts w:ascii="Lucida Console" w:hAnsi="Lucida Console"/>
          <w:lang w:val="en-US"/>
        </w:rPr>
      </w:pPr>
    </w:p>
    <w:p w14:paraId="5FCAA66C" w14:textId="017002CB" w:rsidR="006B1586" w:rsidRPr="00663FEA" w:rsidRDefault="006B1586" w:rsidP="006B1586">
      <w:pPr>
        <w:ind w:firstLine="708"/>
      </w:pPr>
      <w:r w:rsidRPr="00DB63BF">
        <w:t xml:space="preserve">Przyjmuje do wykonania polecenie skierowane do liczników rzeczywistych. Komunikat </w:t>
      </w:r>
      <w:r w:rsidRPr="00BF371A">
        <w:t>jest kopiowany do lokalnej kolejki. Oddzielnie obsługiwan</w:t>
      </w:r>
      <w:r w:rsidR="0074490D">
        <w:t>a jest kolejka poleceń prioryte</w:t>
      </w:r>
      <w:r w:rsidRPr="00BF371A">
        <w:t>towych. Sterowanie zwracane jest bez oczekiwania na wykonanie polecenia. Podsystem od</w:t>
      </w:r>
      <w:r w:rsidRPr="006F6C41">
        <w:t>powiedzialny jest za przekazanie odpowiedzi do podsystemu połączeń DCSAP.</w:t>
      </w:r>
    </w:p>
    <w:p w14:paraId="7C5F756A" w14:textId="77777777" w:rsidR="006B1586" w:rsidRPr="00663FEA" w:rsidRDefault="006B1586" w:rsidP="006B1586"/>
    <w:p w14:paraId="75287132" w14:textId="77777777" w:rsidR="006B1586" w:rsidRPr="0069329E" w:rsidRDefault="006B1586" w:rsidP="006B1586">
      <w:r w:rsidRPr="00F50F9E">
        <w:t>Argumenty:</w:t>
      </w:r>
    </w:p>
    <w:p w14:paraId="2B8B7796" w14:textId="77777777" w:rsidR="006B1586" w:rsidRPr="0069329E" w:rsidRDefault="006B1586" w:rsidP="006B1586">
      <w:r w:rsidRPr="00B2684B">
        <w:rPr>
          <w:i/>
        </w:rPr>
        <w:t xml:space="preserve">• </w:t>
      </w:r>
      <w:r w:rsidRPr="004E1170">
        <w:rPr>
          <w:i/>
        </w:rPr>
        <w:t>conn</w:t>
      </w:r>
      <w:r w:rsidRPr="0069329E">
        <w:t xml:space="preserve"> – wskaźnik struktury połączenia.</w:t>
      </w:r>
    </w:p>
    <w:p w14:paraId="2077890A" w14:textId="77777777" w:rsidR="006B1586" w:rsidRPr="006E3734" w:rsidRDefault="006B1586" w:rsidP="006B1586">
      <w:r w:rsidRPr="00B2684B">
        <w:rPr>
          <w:i/>
        </w:rPr>
        <w:t>• deviceid</w:t>
      </w:r>
      <w:r w:rsidRPr="00974D21">
        <w:t xml:space="preserve"> – identyfikator urządzenia.</w:t>
      </w:r>
    </w:p>
    <w:p w14:paraId="24D10C6B" w14:textId="77777777" w:rsidR="006B1586" w:rsidRPr="00EC1F45" w:rsidRDefault="006B1586" w:rsidP="006B1586">
      <w:r w:rsidRPr="00B2684B">
        <w:rPr>
          <w:i/>
        </w:rPr>
        <w:t>• messageid –</w:t>
      </w:r>
      <w:r w:rsidRPr="00EC1F45">
        <w:t xml:space="preserve"> identyfikator komunikatu.</w:t>
      </w:r>
    </w:p>
    <w:p w14:paraId="02D618CD" w14:textId="77777777" w:rsidR="006B1586" w:rsidRPr="00EC1F45" w:rsidRDefault="006B1586" w:rsidP="006B1586">
      <w:r w:rsidRPr="00B2684B">
        <w:rPr>
          <w:i/>
        </w:rPr>
        <w:t>• datasize</w:t>
      </w:r>
      <w:r w:rsidRPr="00EC1F45">
        <w:t xml:space="preserve"> – rozmiar danych DLMS. Musi być dodatni.</w:t>
      </w:r>
    </w:p>
    <w:p w14:paraId="6A821F3A" w14:textId="77777777" w:rsidR="006B1586" w:rsidRPr="00EC1F45" w:rsidRDefault="006B1586" w:rsidP="006B1586">
      <w:r w:rsidRPr="00B2684B">
        <w:rPr>
          <w:i/>
        </w:rPr>
        <w:t>• dlmsdata</w:t>
      </w:r>
      <w:r w:rsidRPr="00EC1F45">
        <w:t xml:space="preserve"> – dane DLMS.</w:t>
      </w:r>
    </w:p>
    <w:p w14:paraId="1CF4DB1A" w14:textId="77777777" w:rsidR="006B1586" w:rsidRPr="00EC1F45" w:rsidRDefault="006B1586" w:rsidP="006B1586"/>
    <w:p w14:paraId="7886358E" w14:textId="77777777" w:rsidR="006B1586" w:rsidRPr="00EC1F45" w:rsidRDefault="006B1586" w:rsidP="006B1586">
      <w:r w:rsidRPr="00EC1F45">
        <w:t>Wynik:</w:t>
      </w:r>
    </w:p>
    <w:p w14:paraId="4FC182DE" w14:textId="77777777" w:rsidR="006B1586" w:rsidRPr="00EC1F45" w:rsidRDefault="006B1586" w:rsidP="006B1586">
      <w:r w:rsidRPr="00EC1F45">
        <w:t>• 0 polecenie zostało przyjęte do realizacji.</w:t>
      </w:r>
    </w:p>
    <w:p w14:paraId="2B53DAD1" w14:textId="4AFE5752" w:rsidR="0006403E" w:rsidRDefault="006B1586" w:rsidP="006B1586">
      <w:pPr>
        <w:rPr>
          <w:i/>
        </w:rPr>
      </w:pPr>
      <w:r w:rsidRPr="00430E31">
        <w:t xml:space="preserve">• &lt; 0 niepowodzenie lub niepoprawny </w:t>
      </w:r>
      <w:r w:rsidRPr="00430E31">
        <w:rPr>
          <w:i/>
        </w:rPr>
        <w:t>datasize.</w:t>
      </w:r>
    </w:p>
    <w:p w14:paraId="32BFF595" w14:textId="093D132C" w:rsidR="0006403E" w:rsidRPr="00EC1F45" w:rsidRDefault="0006403E" w:rsidP="0006403E">
      <w:pPr>
        <w:spacing w:after="0" w:line="240" w:lineRule="auto"/>
        <w:jc w:val="left"/>
      </w:pPr>
      <w:r>
        <w:br w:type="page"/>
      </w:r>
    </w:p>
    <w:p w14:paraId="2CF5782A" w14:textId="77777777" w:rsidR="0006403E" w:rsidRPr="00DB18F0" w:rsidRDefault="0006403E" w:rsidP="0006403E">
      <w:pPr>
        <w:shd w:val="clear" w:color="auto" w:fill="E6E6E6"/>
        <w:rPr>
          <w:rStyle w:val="Wyrnieniedelikatne"/>
        </w:rPr>
      </w:pPr>
      <w:r w:rsidRPr="00DB18F0">
        <w:rPr>
          <w:rStyle w:val="Wyrnieniedelikatne"/>
        </w:rPr>
        <w:lastRenderedPageBreak/>
        <w:t>int dcsapmeters_cancel(dcsapconn_data_t *conn);</w:t>
      </w:r>
    </w:p>
    <w:p w14:paraId="634F3EFD" w14:textId="77777777" w:rsidR="0006403E" w:rsidRPr="00DB18F0" w:rsidRDefault="0006403E" w:rsidP="0006403E">
      <w:pPr>
        <w:rPr>
          <w:rFonts w:ascii="Lucida Console" w:hAnsi="Lucida Console"/>
        </w:rPr>
      </w:pPr>
    </w:p>
    <w:p w14:paraId="72305DFA" w14:textId="419D9B98" w:rsidR="0006403E" w:rsidRPr="00663FEA" w:rsidRDefault="0006403E" w:rsidP="0006403E">
      <w:pPr>
        <w:ind w:firstLine="708"/>
      </w:pPr>
      <w:r>
        <w:t>Funkcja anuluje nie wykonane jeszcze polecenia przyjęte w ramach wskazanego połączenia. Wywoływana jest z</w:t>
      </w:r>
      <w:r w:rsidRPr="006F6C41">
        <w:t xml:space="preserve"> podsystemu połączeń DCSAP.</w:t>
      </w:r>
      <w:r>
        <w:t xml:space="preserve"> Zwracana jest ilość anulowanych operacji, które nie zwrócą już żadnego wyniku.</w:t>
      </w:r>
    </w:p>
    <w:p w14:paraId="44923981" w14:textId="77777777" w:rsidR="0006403E" w:rsidRPr="00663FEA" w:rsidRDefault="0006403E" w:rsidP="0006403E"/>
    <w:p w14:paraId="38B4E31B" w14:textId="77777777" w:rsidR="0006403E" w:rsidRPr="0069329E" w:rsidRDefault="0006403E" w:rsidP="0006403E">
      <w:r w:rsidRPr="00F50F9E">
        <w:t>Argumenty:</w:t>
      </w:r>
    </w:p>
    <w:p w14:paraId="0E79431A" w14:textId="77777777" w:rsidR="0006403E" w:rsidRPr="0069329E" w:rsidRDefault="0006403E" w:rsidP="0006403E">
      <w:r w:rsidRPr="00B2684B">
        <w:rPr>
          <w:i/>
        </w:rPr>
        <w:t xml:space="preserve">• </w:t>
      </w:r>
      <w:r w:rsidRPr="004E1170">
        <w:rPr>
          <w:i/>
        </w:rPr>
        <w:t>conn</w:t>
      </w:r>
      <w:r w:rsidRPr="0069329E">
        <w:t xml:space="preserve"> – wskaźnik struktury połączenia.</w:t>
      </w:r>
    </w:p>
    <w:p w14:paraId="125D8397" w14:textId="77777777" w:rsidR="0006403E" w:rsidRPr="00EC1F45" w:rsidRDefault="0006403E" w:rsidP="0006403E"/>
    <w:p w14:paraId="288DFFCA" w14:textId="77777777" w:rsidR="0006403E" w:rsidRPr="00EC1F45" w:rsidRDefault="0006403E" w:rsidP="0006403E">
      <w:r w:rsidRPr="00EC1F45">
        <w:t>Wynik:</w:t>
      </w:r>
    </w:p>
    <w:p w14:paraId="6A9AAA3E" w14:textId="04FA0E52" w:rsidR="0006403E" w:rsidRDefault="0006403E" w:rsidP="0006403E">
      <w:r w:rsidRPr="00EC1F45">
        <w:t xml:space="preserve">• </w:t>
      </w:r>
      <w:r>
        <w:t>Ilość anulowanych poleceń.</w:t>
      </w:r>
    </w:p>
    <w:p w14:paraId="080420C1" w14:textId="77777777" w:rsidR="0006403E" w:rsidRDefault="0006403E" w:rsidP="0006403E"/>
    <w:p w14:paraId="3E04875B" w14:textId="77777777" w:rsidR="0006403E" w:rsidRDefault="0006403E" w:rsidP="0006403E"/>
    <w:p w14:paraId="18229A6A" w14:textId="77777777" w:rsidR="0006403E" w:rsidRPr="00DB18F0" w:rsidRDefault="0006403E" w:rsidP="0006403E">
      <w:pPr>
        <w:shd w:val="clear" w:color="auto" w:fill="E6E6E6"/>
        <w:rPr>
          <w:rStyle w:val="Wyrnieniedelikatne"/>
        </w:rPr>
      </w:pPr>
      <w:r w:rsidRPr="00DB18F0">
        <w:rPr>
          <w:rStyle w:val="Wyrnieniedelikatne"/>
        </w:rPr>
        <w:t>int dcsapmeters_start();</w:t>
      </w:r>
    </w:p>
    <w:p w14:paraId="692D243A" w14:textId="77777777" w:rsidR="0006403E" w:rsidRPr="00DB18F0" w:rsidRDefault="0006403E" w:rsidP="0006403E">
      <w:pPr>
        <w:rPr>
          <w:rFonts w:ascii="Lucida Console" w:hAnsi="Lucida Console"/>
        </w:rPr>
      </w:pPr>
    </w:p>
    <w:p w14:paraId="03D3B1F2" w14:textId="02731270" w:rsidR="0006403E" w:rsidRPr="00663FEA" w:rsidRDefault="0006403E" w:rsidP="0006403E">
      <w:pPr>
        <w:ind w:firstLine="708"/>
      </w:pPr>
      <w:r>
        <w:t>Funkcja uruchamia wątek podsystemu liczników.</w:t>
      </w:r>
    </w:p>
    <w:p w14:paraId="6B5E4177" w14:textId="77777777" w:rsidR="0006403E" w:rsidRPr="00663FEA" w:rsidRDefault="0006403E" w:rsidP="0006403E"/>
    <w:p w14:paraId="4013FAD7" w14:textId="77777777" w:rsidR="0006403E" w:rsidRPr="00DB18F0" w:rsidRDefault="0006403E" w:rsidP="0006403E">
      <w:pPr>
        <w:rPr>
          <w:lang w:val="en-US"/>
        </w:rPr>
      </w:pPr>
      <w:r w:rsidRPr="00DB18F0">
        <w:rPr>
          <w:lang w:val="en-US"/>
        </w:rPr>
        <w:t>Wynik:</w:t>
      </w:r>
    </w:p>
    <w:p w14:paraId="598AD46F" w14:textId="2CDD1195" w:rsidR="0006403E" w:rsidRPr="00DB18F0" w:rsidRDefault="0006403E" w:rsidP="0006403E">
      <w:pPr>
        <w:rPr>
          <w:lang w:val="en-US"/>
        </w:rPr>
      </w:pPr>
      <w:r w:rsidRPr="00DB18F0">
        <w:rPr>
          <w:lang w:val="en-US"/>
        </w:rPr>
        <w:t>• 0 sukces.</w:t>
      </w:r>
    </w:p>
    <w:p w14:paraId="1C978371" w14:textId="77777777" w:rsidR="0006403E" w:rsidRPr="00DB18F0" w:rsidRDefault="0006403E" w:rsidP="0006403E">
      <w:pPr>
        <w:rPr>
          <w:lang w:val="en-US"/>
        </w:rPr>
      </w:pPr>
    </w:p>
    <w:p w14:paraId="37F83E92" w14:textId="77777777" w:rsidR="0006403E" w:rsidRPr="00DB18F0" w:rsidRDefault="0006403E" w:rsidP="0006403E">
      <w:pPr>
        <w:rPr>
          <w:lang w:val="en-US"/>
        </w:rPr>
      </w:pPr>
    </w:p>
    <w:p w14:paraId="13DABDF4" w14:textId="77777777" w:rsidR="0006403E" w:rsidRDefault="0006403E" w:rsidP="0006403E">
      <w:pPr>
        <w:shd w:val="clear" w:color="auto" w:fill="E6E6E6"/>
        <w:rPr>
          <w:rStyle w:val="Wyrnieniedelikatne"/>
          <w:lang w:val="en-US"/>
        </w:rPr>
      </w:pPr>
      <w:r w:rsidRPr="0006403E">
        <w:rPr>
          <w:rStyle w:val="Wyrnieniedelikatne"/>
          <w:lang w:val="en-US"/>
        </w:rPr>
        <w:t>static void *dcsapmeters_thread(void *data)</w:t>
      </w:r>
    </w:p>
    <w:p w14:paraId="292D29E5" w14:textId="77777777" w:rsidR="0006403E" w:rsidRPr="00DC253C" w:rsidRDefault="0006403E" w:rsidP="0006403E">
      <w:pPr>
        <w:rPr>
          <w:rFonts w:ascii="Lucida Console" w:hAnsi="Lucida Console"/>
          <w:lang w:val="en-US"/>
        </w:rPr>
      </w:pPr>
    </w:p>
    <w:p w14:paraId="44AD0504" w14:textId="7603CADE" w:rsidR="0006403E" w:rsidRPr="00DB63BF" w:rsidRDefault="0006403E" w:rsidP="0006403E">
      <w:pPr>
        <w:ind w:firstLine="708"/>
      </w:pPr>
      <w:r w:rsidRPr="00DB63BF">
        <w:t xml:space="preserve">Wewnętrzna funkcja wykonująca kod wątku </w:t>
      </w:r>
      <w:r>
        <w:t>podsystemu liczników</w:t>
      </w:r>
      <w:r w:rsidRPr="00DB63BF">
        <w:t>.</w:t>
      </w:r>
    </w:p>
    <w:p w14:paraId="2E413F0F" w14:textId="77777777" w:rsidR="0006403E" w:rsidRPr="00EC1F45" w:rsidRDefault="0006403E" w:rsidP="0006403E"/>
    <w:p w14:paraId="4FC1681D" w14:textId="77777777" w:rsidR="006C0403" w:rsidRPr="00DB63BF" w:rsidRDefault="00445FFB" w:rsidP="00445FFB">
      <w:pPr>
        <w:pStyle w:val="Nagwek1"/>
      </w:pPr>
      <w:bookmarkStart w:id="195" w:name="_Toc356324391"/>
      <w:r w:rsidRPr="00DB63BF">
        <w:lastRenderedPageBreak/>
        <w:t>Literatura:</w:t>
      </w:r>
      <w:bookmarkEnd w:id="195"/>
    </w:p>
    <w:p w14:paraId="49C3F787" w14:textId="77777777" w:rsidR="00F82C0E" w:rsidRPr="00DC253C" w:rsidRDefault="00F82C0E" w:rsidP="00AD6904">
      <w:pPr>
        <w:pStyle w:val="Akapitzlist"/>
        <w:numPr>
          <w:ilvl w:val="0"/>
          <w:numId w:val="8"/>
        </w:numPr>
        <w:rPr>
          <w:lang w:val="en-US" w:bidi="ar-SA"/>
        </w:rPr>
      </w:pPr>
      <w:r w:rsidRPr="00DC253C">
        <w:rPr>
          <w:lang w:val="en-US" w:bidi="ar-SA"/>
        </w:rPr>
        <w:t>DLMS UA 1000-1:2010, „Blue Book”, COSEM Identification System and Interface</w:t>
      </w:r>
      <w:r w:rsidR="00AD6904" w:rsidRPr="00DC253C">
        <w:rPr>
          <w:lang w:val="en-US" w:bidi="ar-SA"/>
        </w:rPr>
        <w:t xml:space="preserve"> </w:t>
      </w:r>
      <w:r w:rsidRPr="00DC253C">
        <w:rPr>
          <w:lang w:val="en-US" w:bidi="ar-SA"/>
        </w:rPr>
        <w:t>Classes, 10th ed., 2010-08-26.</w:t>
      </w:r>
    </w:p>
    <w:p w14:paraId="7DFBCB75" w14:textId="77777777" w:rsidR="00F82C0E" w:rsidRPr="00DC253C" w:rsidRDefault="00F82C0E" w:rsidP="00AD6904">
      <w:pPr>
        <w:pStyle w:val="Akapitzlist"/>
        <w:numPr>
          <w:ilvl w:val="0"/>
          <w:numId w:val="8"/>
        </w:numPr>
        <w:rPr>
          <w:lang w:val="en-US" w:bidi="ar-SA"/>
        </w:rPr>
      </w:pPr>
      <w:r w:rsidRPr="00DC253C">
        <w:rPr>
          <w:lang w:val="en-US" w:bidi="ar-SA"/>
        </w:rPr>
        <w:t>DLMS UA 1000-2:2009, „Green Book”, DLMS/COSEM Architecture and Protocols,</w:t>
      </w:r>
      <w:r w:rsidR="00AD6904" w:rsidRPr="00DC253C">
        <w:rPr>
          <w:lang w:val="en-US" w:bidi="ar-SA"/>
        </w:rPr>
        <w:t xml:space="preserve"> </w:t>
      </w:r>
      <w:r w:rsidRPr="00DC253C">
        <w:rPr>
          <w:lang w:val="en-US" w:bidi="ar-SA"/>
        </w:rPr>
        <w:t>7th ed., 2009-12-22.</w:t>
      </w:r>
    </w:p>
    <w:p w14:paraId="3FB94A67" w14:textId="77777777" w:rsidR="00F82C0E" w:rsidRPr="00E42B58" w:rsidRDefault="00F82C0E" w:rsidP="00AD6904">
      <w:pPr>
        <w:pStyle w:val="Akapitzlist"/>
        <w:numPr>
          <w:ilvl w:val="0"/>
          <w:numId w:val="8"/>
        </w:numPr>
        <w:rPr>
          <w:lang w:val="en-US" w:bidi="ar-SA"/>
        </w:rPr>
      </w:pPr>
      <w:r w:rsidRPr="00DC253C">
        <w:rPr>
          <w:lang w:val="en-US" w:bidi="ar-SA"/>
        </w:rPr>
        <w:t>IEC 61334-6:2000, Distribution automation using distribution line carrier systems –</w:t>
      </w:r>
      <w:r w:rsidR="00AD6904" w:rsidRPr="00DC253C">
        <w:rPr>
          <w:lang w:val="en-US" w:bidi="ar-SA"/>
        </w:rPr>
        <w:t xml:space="preserve"> </w:t>
      </w:r>
      <w:r w:rsidRPr="00DC253C">
        <w:rPr>
          <w:lang w:val="en-US" w:bidi="ar-SA"/>
        </w:rPr>
        <w:t>Part 6: A-XDR encoding rule, 1st ed., 2000-06.</w:t>
      </w:r>
    </w:p>
    <w:p w14:paraId="426837D8" w14:textId="77777777" w:rsidR="00F82C0E" w:rsidRPr="00E42B58" w:rsidRDefault="00F82C0E" w:rsidP="00AD6904">
      <w:pPr>
        <w:pStyle w:val="Akapitzlist"/>
        <w:numPr>
          <w:ilvl w:val="0"/>
          <w:numId w:val="8"/>
        </w:numPr>
        <w:rPr>
          <w:lang w:val="en-US" w:bidi="ar-SA"/>
        </w:rPr>
      </w:pPr>
      <w:r w:rsidRPr="00E42B58">
        <w:rPr>
          <w:lang w:val="en-US" w:bidi="ar-SA"/>
        </w:rPr>
        <w:t>IEC 62056-21:2002, Electricity metering – Data exchange for meter reading, tariff</w:t>
      </w:r>
      <w:r w:rsidR="00AD6904" w:rsidRPr="00E42B58">
        <w:rPr>
          <w:lang w:val="en-US" w:bidi="ar-SA"/>
        </w:rPr>
        <w:t xml:space="preserve"> </w:t>
      </w:r>
      <w:r w:rsidRPr="00E42B58">
        <w:rPr>
          <w:lang w:val="en-US" w:bidi="ar-SA"/>
        </w:rPr>
        <w:t>and load control – Part 21: Direct local data exchange, 1st ed., 2002-05.</w:t>
      </w:r>
    </w:p>
    <w:p w14:paraId="33333EEC" w14:textId="77777777" w:rsidR="00F82C0E" w:rsidRPr="00423B33" w:rsidRDefault="00F82C0E" w:rsidP="00AD6904">
      <w:pPr>
        <w:pStyle w:val="Akapitzlist"/>
        <w:numPr>
          <w:ilvl w:val="0"/>
          <w:numId w:val="8"/>
        </w:numPr>
        <w:rPr>
          <w:lang w:val="en-US" w:bidi="ar-SA"/>
        </w:rPr>
      </w:pPr>
      <w:r w:rsidRPr="00423B33">
        <w:rPr>
          <w:lang w:val="en-US" w:bidi="ar-SA"/>
        </w:rPr>
        <w:t>IEC 62056-53:2006, Electricity metering – Data exchange for meter reading, tariff</w:t>
      </w:r>
      <w:r w:rsidR="00AD6904" w:rsidRPr="00423B33">
        <w:rPr>
          <w:lang w:val="en-US" w:bidi="ar-SA"/>
        </w:rPr>
        <w:t xml:space="preserve"> </w:t>
      </w:r>
      <w:r w:rsidRPr="00423B33">
        <w:rPr>
          <w:lang w:val="en-US" w:bidi="ar-SA"/>
        </w:rPr>
        <w:t>and load control – Part 53: COSEM application layer, 2nd ed., 2006-12.</w:t>
      </w:r>
    </w:p>
    <w:p w14:paraId="5001BB53" w14:textId="77777777" w:rsidR="00F82C0E" w:rsidRPr="00842B50" w:rsidRDefault="00F82C0E" w:rsidP="00AD6904">
      <w:pPr>
        <w:pStyle w:val="Akapitzlist"/>
        <w:numPr>
          <w:ilvl w:val="0"/>
          <w:numId w:val="8"/>
        </w:numPr>
        <w:rPr>
          <w:lang w:val="en-US" w:bidi="ar-SA"/>
        </w:rPr>
      </w:pPr>
      <w:r w:rsidRPr="00423B33">
        <w:rPr>
          <w:lang w:val="en-US" w:bidi="ar-SA"/>
        </w:rPr>
        <w:t>IEC 62056-61:2006, Electricity metering – Data exchange for meter reading, tariff</w:t>
      </w:r>
      <w:r w:rsidR="00AD6904" w:rsidRPr="00842B50">
        <w:rPr>
          <w:lang w:val="en-US" w:bidi="ar-SA"/>
        </w:rPr>
        <w:t xml:space="preserve"> </w:t>
      </w:r>
      <w:r w:rsidRPr="00842B50">
        <w:rPr>
          <w:lang w:val="en-US" w:bidi="ar-SA"/>
        </w:rPr>
        <w:t>and load control – Part 61: Object identification system (OBIS), 2nd ed., 2006-11.</w:t>
      </w:r>
    </w:p>
    <w:p w14:paraId="6D7C45F4" w14:textId="77777777" w:rsidR="00F82C0E" w:rsidRPr="002665F1" w:rsidRDefault="00F82C0E" w:rsidP="00AD6904">
      <w:pPr>
        <w:pStyle w:val="Akapitzlist"/>
        <w:numPr>
          <w:ilvl w:val="0"/>
          <w:numId w:val="8"/>
        </w:numPr>
        <w:rPr>
          <w:lang w:val="en-US" w:bidi="ar-SA"/>
        </w:rPr>
      </w:pPr>
      <w:r w:rsidRPr="002665F1">
        <w:rPr>
          <w:lang w:val="en-US" w:bidi="ar-SA"/>
        </w:rPr>
        <w:t>IEC 62056-62:2006, Electricity metering – Data exchange for meter reading, tariff</w:t>
      </w:r>
      <w:r w:rsidR="00AD6904" w:rsidRPr="002665F1">
        <w:rPr>
          <w:lang w:val="en-US" w:bidi="ar-SA"/>
        </w:rPr>
        <w:t xml:space="preserve"> </w:t>
      </w:r>
      <w:r w:rsidRPr="002665F1">
        <w:rPr>
          <w:lang w:val="en-US" w:bidi="ar-SA"/>
        </w:rPr>
        <w:t>and load control – Part 62: Interface classes, 2nd ed., 2006-11.</w:t>
      </w:r>
    </w:p>
    <w:p w14:paraId="53948392" w14:textId="77777777" w:rsidR="00F82C0E" w:rsidRPr="00B87A2D" w:rsidRDefault="00F82C0E" w:rsidP="00AD6904">
      <w:pPr>
        <w:pStyle w:val="Akapitzlist"/>
        <w:numPr>
          <w:ilvl w:val="0"/>
          <w:numId w:val="8"/>
        </w:numPr>
        <w:rPr>
          <w:lang w:val="en-US" w:bidi="ar-SA"/>
        </w:rPr>
      </w:pPr>
      <w:r w:rsidRPr="002665F1">
        <w:rPr>
          <w:lang w:val="en-US" w:bidi="ar-SA"/>
        </w:rPr>
        <w:t>Draft Standard for PowerLine Intelligent Metering Evolution, version R1.3.6, PRIME</w:t>
      </w:r>
      <w:r w:rsidR="00AD6904" w:rsidRPr="002665F1">
        <w:rPr>
          <w:lang w:val="en-US" w:bidi="ar-SA"/>
        </w:rPr>
        <w:t xml:space="preserve"> </w:t>
      </w:r>
      <w:r w:rsidRPr="00B87A2D">
        <w:rPr>
          <w:lang w:val="en-US" w:bidi="ar-SA"/>
        </w:rPr>
        <w:t>Alliance TWG.</w:t>
      </w:r>
    </w:p>
    <w:p w14:paraId="03886178" w14:textId="77777777" w:rsidR="00F82C0E" w:rsidRPr="00B87A2D" w:rsidRDefault="00F82C0E" w:rsidP="00AD6904">
      <w:pPr>
        <w:pStyle w:val="Akapitzlist"/>
        <w:numPr>
          <w:ilvl w:val="0"/>
          <w:numId w:val="8"/>
        </w:numPr>
        <w:rPr>
          <w:lang w:val="en-US" w:bidi="ar-SA"/>
        </w:rPr>
      </w:pPr>
      <w:r w:rsidRPr="00B87A2D">
        <w:rPr>
          <w:lang w:val="en-US" w:bidi="ar-SA"/>
        </w:rPr>
        <w:t>D. Mills et al., RFC5905, Network Time Protocol Version 4: Protocol and Algorithms</w:t>
      </w:r>
      <w:r w:rsidR="00AD6904" w:rsidRPr="00B87A2D">
        <w:rPr>
          <w:lang w:val="en-US" w:bidi="ar-SA"/>
        </w:rPr>
        <w:t xml:space="preserve"> </w:t>
      </w:r>
      <w:r w:rsidRPr="00B87A2D">
        <w:rPr>
          <w:lang w:val="en-US" w:bidi="ar-SA"/>
        </w:rPr>
        <w:t>Specification, 2010-06.</w:t>
      </w:r>
    </w:p>
    <w:p w14:paraId="220FDB83" w14:textId="77777777" w:rsidR="003C2DBE" w:rsidRPr="00961ED9" w:rsidRDefault="00F82C0E" w:rsidP="00AD6904">
      <w:pPr>
        <w:pStyle w:val="Akapitzlist"/>
        <w:numPr>
          <w:ilvl w:val="0"/>
          <w:numId w:val="8"/>
        </w:numPr>
        <w:rPr>
          <w:lang w:val="en-US" w:bidi="ar-SA"/>
        </w:rPr>
      </w:pPr>
      <w:r w:rsidRPr="00B87A2D">
        <w:rPr>
          <w:lang w:val="en-US" w:bidi="ar-SA"/>
        </w:rPr>
        <w:t>S. Feuerhahn et al., „Comparison of the communication protoco</w:t>
      </w:r>
      <w:r w:rsidRPr="00961ED9">
        <w:rPr>
          <w:lang w:val="en-US" w:bidi="ar-SA"/>
        </w:rPr>
        <w:t>ls DLMS/COSEM,</w:t>
      </w:r>
      <w:r w:rsidR="00AD6904" w:rsidRPr="00961ED9">
        <w:rPr>
          <w:lang w:val="en-US" w:bidi="ar-SA"/>
        </w:rPr>
        <w:t xml:space="preserve"> </w:t>
      </w:r>
      <w:r w:rsidRPr="00961ED9">
        <w:rPr>
          <w:lang w:val="en-US" w:bidi="ar-SA"/>
        </w:rPr>
        <w:t>SML and IEC 61850 for smart metering applications”, in: IEEE International</w:t>
      </w:r>
      <w:r w:rsidR="00AD6904" w:rsidRPr="00961ED9">
        <w:rPr>
          <w:lang w:val="en-US" w:bidi="ar-SA"/>
        </w:rPr>
        <w:t xml:space="preserve"> </w:t>
      </w:r>
      <w:r w:rsidRPr="00961ED9">
        <w:rPr>
          <w:lang w:val="en-US" w:bidi="ar-SA"/>
        </w:rPr>
        <w:t>Conference on Smart Grid Communications, 2011, pp. 410–415.</w:t>
      </w:r>
    </w:p>
    <w:sectPr w:rsidR="003C2DBE" w:rsidRPr="00961ED9" w:rsidSect="00E251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419ED" w14:textId="77777777" w:rsidR="006C46F6" w:rsidRDefault="006C46F6" w:rsidP="00A54BE4">
      <w:pPr>
        <w:spacing w:after="0" w:line="240" w:lineRule="auto"/>
      </w:pPr>
      <w:r>
        <w:separator/>
      </w:r>
    </w:p>
  </w:endnote>
  <w:endnote w:type="continuationSeparator" w:id="0">
    <w:p w14:paraId="4F77A4C7" w14:textId="77777777" w:rsidR="006C46F6" w:rsidRDefault="006C46F6" w:rsidP="00A54BE4">
      <w:pPr>
        <w:spacing w:after="0" w:line="240" w:lineRule="auto"/>
      </w:pPr>
      <w:r>
        <w:continuationSeparator/>
      </w:r>
    </w:p>
  </w:endnote>
  <w:endnote w:type="continuationNotice" w:id="1">
    <w:p w14:paraId="66B90C05" w14:textId="77777777" w:rsidR="006C46F6" w:rsidRDefault="006C46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Console">
    <w:panose1 w:val="020B0609040504020204"/>
    <w:charset w:val="00"/>
    <w:family w:val="auto"/>
    <w:pitch w:val="variable"/>
    <w:sig w:usb0="8000028F" w:usb1="00001800" w:usb2="00000000" w:usb3="00000000" w:csb0="0000001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Lucida Grande CE">
    <w:panose1 w:val="020B0600040502020204"/>
    <w:charset w:val="58"/>
    <w:family w:val="auto"/>
    <w:pitch w:val="variable"/>
    <w:sig w:usb0="E1000AEF" w:usb1="5000A1FF" w:usb2="00000000" w:usb3="00000000" w:csb0="000001BF" w:csb1="00000000"/>
  </w:font>
  <w:font w:name="ＭＳ Ｐ明朝">
    <w:charset w:val="4E"/>
    <w:family w:val="auto"/>
    <w:pitch w:val="variable"/>
    <w:sig w:usb0="E00002FF" w:usb1="6AC7FDFB" w:usb2="00000012" w:usb3="00000000" w:csb0="0002009F" w:csb1="00000000"/>
  </w:font>
  <w:font w:name="LMRoman8-Regular">
    <w:altName w:val="Times New Roman"/>
    <w:panose1 w:val="00000000000000000000"/>
    <w:charset w:val="00"/>
    <w:family w:val="auto"/>
    <w:notTrueType/>
    <w:pitch w:val="default"/>
    <w:sig w:usb0="00000003" w:usb1="00000000" w:usb2="00000000" w:usb3="00000000" w:csb0="00000001" w:csb1="00000000"/>
  </w:font>
  <w:font w:name="LMRoman12-Regular">
    <w:altName w:val="Times New Roman"/>
    <w:panose1 w:val="00000000000000000000"/>
    <w:charset w:val="00"/>
    <w:family w:val="auto"/>
    <w:notTrueType/>
    <w:pitch w:val="default"/>
    <w:sig w:usb0="00000003" w:usb1="00000000" w:usb2="00000000" w:usb3="00000000" w:csb0="00000001" w:csb1="00000000"/>
  </w:font>
  <w:font w:name="LMSans12-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554018"/>
      <w:docPartObj>
        <w:docPartGallery w:val="Page Numbers (Bottom of Page)"/>
        <w:docPartUnique/>
      </w:docPartObj>
    </w:sdtPr>
    <w:sdtEndPr/>
    <w:sdtContent>
      <w:p w14:paraId="5AB0C743" w14:textId="77777777" w:rsidR="00A93C92" w:rsidRPr="00915B38" w:rsidRDefault="00A93C92" w:rsidP="00276C73">
        <w:pPr>
          <w:pStyle w:val="Stopka"/>
          <w:pBdr>
            <w:top w:val="single" w:sz="4" w:space="1" w:color="auto"/>
          </w:pBdr>
          <w:rPr>
            <w:sz w:val="20"/>
            <w:szCs w:val="20"/>
          </w:rPr>
        </w:pPr>
      </w:p>
      <w:p w14:paraId="4AD94030" w14:textId="5FE94368" w:rsidR="00A93C92" w:rsidRPr="00DC253C" w:rsidRDefault="00A93C92" w:rsidP="00276C73">
        <w:pPr>
          <w:pStyle w:val="Stopka"/>
          <w:rPr>
            <w:lang w:val="en-US"/>
          </w:rPr>
        </w:pPr>
        <w:r w:rsidRPr="001B00D1">
          <w:rPr>
            <w:sz w:val="20"/>
            <w:szCs w:val="20"/>
            <w:lang w:val="en-US"/>
          </w:rPr>
          <w:t>Tytuł</w:t>
        </w:r>
        <w:r>
          <w:rPr>
            <w:sz w:val="20"/>
            <w:szCs w:val="20"/>
            <w:lang w:val="en-US"/>
          </w:rPr>
          <w:t xml:space="preserve"> </w:t>
        </w:r>
        <w:r w:rsidRPr="001B00D1">
          <w:rPr>
            <w:sz w:val="20"/>
            <w:szCs w:val="20"/>
            <w:lang w:val="en-US"/>
          </w:rPr>
          <w:t>dokumentu</w:t>
        </w:r>
        <w:r>
          <w:rPr>
            <w:sz w:val="20"/>
            <w:szCs w:val="20"/>
            <w:lang w:val="en-US"/>
          </w:rPr>
          <w:t>: Data Concentrator Simple Acquisition Protocol</w:t>
        </w:r>
        <w:r w:rsidRPr="00DC253C">
          <w:rPr>
            <w:sz w:val="20"/>
            <w:szCs w:val="20"/>
            <w:lang w:val="en-US"/>
          </w:rPr>
          <w:tab/>
        </w:r>
        <w:r w:rsidRPr="00B05FC9">
          <w:fldChar w:fldCharType="begin"/>
        </w:r>
        <w:r w:rsidRPr="00430E31">
          <w:rPr>
            <w:lang w:val="en-US"/>
          </w:rPr>
          <w:instrText xml:space="preserve"> PAGE   \* MERGEFORMAT </w:instrText>
        </w:r>
        <w:r w:rsidRPr="00B05FC9">
          <w:fldChar w:fldCharType="separate"/>
        </w:r>
        <w:r w:rsidR="007C291E" w:rsidRPr="007C291E">
          <w:rPr>
            <w:noProof/>
            <w:sz w:val="20"/>
            <w:szCs w:val="20"/>
            <w:lang w:val="en-US"/>
          </w:rPr>
          <w:t>73</w:t>
        </w:r>
        <w:r w:rsidRPr="00B05FC9">
          <w:rPr>
            <w:noProof/>
            <w:sz w:val="20"/>
            <w:szCs w:val="20"/>
          </w:rPr>
          <w:fldChar w:fldCharType="end"/>
        </w:r>
        <w:r w:rsidRPr="00DC253C">
          <w:rPr>
            <w:sz w:val="20"/>
            <w:szCs w:val="20"/>
            <w:lang w:val="en-US"/>
          </w:rPr>
          <w:t xml:space="preserve"> z </w:t>
        </w:r>
        <w:r w:rsidRPr="00430E31">
          <w:fldChar w:fldCharType="begin"/>
        </w:r>
        <w:r w:rsidRPr="00430E31">
          <w:rPr>
            <w:lang w:val="en-US"/>
          </w:rPr>
          <w:instrText xml:space="preserve"> NUMPAGES   \* MERGEFORMAT </w:instrText>
        </w:r>
        <w:r w:rsidRPr="00430E31">
          <w:fldChar w:fldCharType="separate"/>
        </w:r>
        <w:r w:rsidR="007C291E" w:rsidRPr="007C291E">
          <w:rPr>
            <w:noProof/>
            <w:sz w:val="20"/>
            <w:szCs w:val="20"/>
            <w:lang w:val="en-US"/>
          </w:rPr>
          <w:t>95</w:t>
        </w:r>
        <w:r w:rsidRPr="00430E31">
          <w:rPr>
            <w:noProof/>
            <w:sz w:val="20"/>
            <w:szCs w:val="20"/>
          </w:rPr>
          <w:fldChar w:fldCharType="end"/>
        </w:r>
      </w:p>
    </w:sdtContent>
  </w:sdt>
  <w:p w14:paraId="0B804C08" w14:textId="77777777" w:rsidR="00A93C92" w:rsidRPr="00B61402" w:rsidRDefault="00A93C92">
    <w:pPr>
      <w:pStyle w:val="Stopka"/>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E1EFB" w14:textId="77777777" w:rsidR="006C46F6" w:rsidRDefault="006C46F6" w:rsidP="00A54BE4">
      <w:pPr>
        <w:spacing w:after="0" w:line="240" w:lineRule="auto"/>
      </w:pPr>
      <w:r>
        <w:separator/>
      </w:r>
    </w:p>
  </w:footnote>
  <w:footnote w:type="continuationSeparator" w:id="0">
    <w:p w14:paraId="7A67E543" w14:textId="77777777" w:rsidR="006C46F6" w:rsidRDefault="006C46F6" w:rsidP="00A54BE4">
      <w:pPr>
        <w:spacing w:after="0" w:line="240" w:lineRule="auto"/>
      </w:pPr>
      <w:r>
        <w:continuationSeparator/>
      </w:r>
    </w:p>
  </w:footnote>
  <w:footnote w:type="continuationNotice" w:id="1">
    <w:p w14:paraId="078F0175" w14:textId="77777777" w:rsidR="006C46F6" w:rsidRDefault="006C46F6">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7D5A"/>
    <w:multiLevelType w:val="multilevel"/>
    <w:tmpl w:val="00000001"/>
    <w:name w:val="HTML-List1"/>
    <w:lvl w:ilvl="0">
      <w:start w:val="1"/>
      <w:numFmt w:val="bullet"/>
      <w:lvlText w:val="·"/>
      <w:lvlJc w:val="left"/>
      <w:rPr>
        <w:rFonts w:ascii="Symbol" w:hAnsi="Symbol" w:cs="Symbol"/>
        <w:color w:val="000000"/>
        <w:sz w:val="22"/>
        <w:szCs w:val="22"/>
      </w:rPr>
    </w:lvl>
    <w:lvl w:ilvl="1">
      <w:numFmt w:val="decimal"/>
      <w:lvlText w:val="%1.%2"/>
      <w:lvlJc w:val="left"/>
    </w:lvl>
    <w:lvl w:ilvl="2">
      <w:numFmt w:val="decimal"/>
      <w:lvlText w:val="%1.%2.%3"/>
      <w:lvlJc w:val="left"/>
    </w:lvl>
    <w:lvl w:ilvl="3">
      <w:numFmt w:val="decimal"/>
      <w:lvlText w:val="%1.%2.%3.%4"/>
      <w:lvlJc w:val="left"/>
    </w:lvl>
    <w:lvl w:ilvl="4">
      <w:numFmt w:val="decimal"/>
      <w:lvlText w:val="%1.%2.%3.%4.%5"/>
      <w:lvlJc w:val="left"/>
    </w:lvl>
    <w:lvl w:ilvl="5">
      <w:numFmt w:val="decimal"/>
      <w:lvlText w:val="%1.%2.%3.%4.%5.%6"/>
      <w:lvlJc w:val="left"/>
    </w:lvl>
    <w:lvl w:ilvl="6">
      <w:numFmt w:val="decimal"/>
      <w:lvlText w:val="%1.%2.%3.%4.%5.%6.%7"/>
      <w:lvlJc w:val="left"/>
    </w:lvl>
    <w:lvl w:ilvl="7">
      <w:numFmt w:val="decimal"/>
      <w:lvlText w:val="%1.%2.%3.%4.%5.%6.%7.%8"/>
      <w:lvlJc w:val="left"/>
    </w:lvl>
    <w:lvl w:ilvl="8">
      <w:numFmt w:val="decimal"/>
      <w:lvlText w:val="%1.%2.%3.%4.%5.%6.%7.%8.%9"/>
      <w:lvlJc w:val="left"/>
    </w:lvl>
  </w:abstractNum>
  <w:abstractNum w:abstractNumId="1">
    <w:nsid w:val="01E1E9E0"/>
    <w:multiLevelType w:val="multilevel"/>
    <w:tmpl w:val="00000002"/>
    <w:name w:val="HTML-List2"/>
    <w:lvl w:ilvl="0">
      <w:start w:val="1"/>
      <w:numFmt w:val="bullet"/>
      <w:lvlText w:val="·"/>
      <w:lvlJc w:val="left"/>
      <w:rPr>
        <w:rFonts w:ascii="Symbol" w:hAnsi="Symbol" w:cs="Symbol"/>
        <w:color w:val="000000"/>
        <w:sz w:val="22"/>
        <w:szCs w:val="22"/>
      </w:rPr>
    </w:lvl>
    <w:lvl w:ilvl="1">
      <w:numFmt w:val="decimal"/>
      <w:lvlText w:val="%1.%2"/>
      <w:lvlJc w:val="left"/>
    </w:lvl>
    <w:lvl w:ilvl="2">
      <w:numFmt w:val="decimal"/>
      <w:lvlText w:val="%1.%2.%3"/>
      <w:lvlJc w:val="left"/>
    </w:lvl>
    <w:lvl w:ilvl="3">
      <w:numFmt w:val="decimal"/>
      <w:lvlText w:val="%1.%2.%3.%4"/>
      <w:lvlJc w:val="left"/>
    </w:lvl>
    <w:lvl w:ilvl="4">
      <w:numFmt w:val="decimal"/>
      <w:lvlText w:val="%1.%2.%3.%4.%5"/>
      <w:lvlJc w:val="left"/>
    </w:lvl>
    <w:lvl w:ilvl="5">
      <w:numFmt w:val="decimal"/>
      <w:lvlText w:val="%1.%2.%3.%4.%5.%6"/>
      <w:lvlJc w:val="left"/>
    </w:lvl>
    <w:lvl w:ilvl="6">
      <w:numFmt w:val="decimal"/>
      <w:lvlText w:val="%1.%2.%3.%4.%5.%6.%7"/>
      <w:lvlJc w:val="left"/>
    </w:lvl>
    <w:lvl w:ilvl="7">
      <w:numFmt w:val="decimal"/>
      <w:lvlText w:val="%1.%2.%3.%4.%5.%6.%7.%8"/>
      <w:lvlJc w:val="left"/>
    </w:lvl>
    <w:lvl w:ilvl="8">
      <w:numFmt w:val="decimal"/>
      <w:lvlText w:val="%1.%2.%3.%4.%5.%6.%7.%8.%9"/>
      <w:lvlJc w:val="left"/>
    </w:lvl>
  </w:abstractNum>
  <w:abstractNum w:abstractNumId="2">
    <w:nsid w:val="01E1E9E1"/>
    <w:multiLevelType w:val="multilevel"/>
    <w:tmpl w:val="00000003"/>
    <w:name w:val="HTML-List3"/>
    <w:lvl w:ilvl="0">
      <w:start w:val="1"/>
      <w:numFmt w:val="bullet"/>
      <w:lvlText w:val="·"/>
      <w:lvlJc w:val="left"/>
      <w:rPr>
        <w:rFonts w:ascii="Symbol" w:hAnsi="Symbol" w:cs="Symbol"/>
        <w:color w:val="000000"/>
        <w:sz w:val="22"/>
        <w:szCs w:val="22"/>
      </w:rPr>
    </w:lvl>
    <w:lvl w:ilvl="1">
      <w:numFmt w:val="decimal"/>
      <w:lvlText w:val="%1.%2"/>
      <w:lvlJc w:val="left"/>
    </w:lvl>
    <w:lvl w:ilvl="2">
      <w:numFmt w:val="decimal"/>
      <w:lvlText w:val="%1.%2.%3"/>
      <w:lvlJc w:val="left"/>
    </w:lvl>
    <w:lvl w:ilvl="3">
      <w:numFmt w:val="decimal"/>
      <w:lvlText w:val="%1.%2.%3.%4"/>
      <w:lvlJc w:val="left"/>
    </w:lvl>
    <w:lvl w:ilvl="4">
      <w:numFmt w:val="decimal"/>
      <w:lvlText w:val="%1.%2.%3.%4.%5"/>
      <w:lvlJc w:val="left"/>
    </w:lvl>
    <w:lvl w:ilvl="5">
      <w:numFmt w:val="decimal"/>
      <w:lvlText w:val="%1.%2.%3.%4.%5.%6"/>
      <w:lvlJc w:val="left"/>
    </w:lvl>
    <w:lvl w:ilvl="6">
      <w:numFmt w:val="decimal"/>
      <w:lvlText w:val="%1.%2.%3.%4.%5.%6.%7"/>
      <w:lvlJc w:val="left"/>
    </w:lvl>
    <w:lvl w:ilvl="7">
      <w:numFmt w:val="decimal"/>
      <w:lvlText w:val="%1.%2.%3.%4.%5.%6.%7.%8"/>
      <w:lvlJc w:val="left"/>
    </w:lvl>
    <w:lvl w:ilvl="8">
      <w:numFmt w:val="decimal"/>
      <w:lvlText w:val="%1.%2.%3.%4.%5.%6.%7.%8.%9"/>
      <w:lvlJc w:val="left"/>
    </w:lvl>
  </w:abstractNum>
  <w:abstractNum w:abstractNumId="3">
    <w:nsid w:val="03BB3B88"/>
    <w:multiLevelType w:val="hybridMultilevel"/>
    <w:tmpl w:val="457C110A"/>
    <w:lvl w:ilvl="0" w:tplc="24C27BAE">
      <w:numFmt w:val="decimalZero"/>
      <w:lvlText w:val="%1"/>
      <w:lvlJc w:val="left"/>
      <w:pPr>
        <w:ind w:left="5175" w:hanging="2655"/>
      </w:pPr>
      <w:rPr>
        <w:rFonts w:hint="default"/>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
    <w:nsid w:val="2CAE5AA2"/>
    <w:multiLevelType w:val="hybridMultilevel"/>
    <w:tmpl w:val="815E7D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3D623BD"/>
    <w:multiLevelType w:val="multilevel"/>
    <w:tmpl w:val="D324A510"/>
    <w:lvl w:ilvl="0">
      <w:start w:val="1"/>
      <w:numFmt w:val="decimal"/>
      <w:pStyle w:val="Nagwek1"/>
      <w:lvlText w:val="%1"/>
      <w:lvlJc w:val="left"/>
      <w:pPr>
        <w:ind w:left="432" w:hanging="432"/>
      </w:pPr>
      <w:rPr>
        <w:b/>
      </w:rPr>
    </w:lvl>
    <w:lvl w:ilvl="1">
      <w:start w:val="1"/>
      <w:numFmt w:val="decimal"/>
      <w:pStyle w:val="Nagwek2"/>
      <w:lvlText w:val="%1.%2"/>
      <w:lvlJc w:val="left"/>
      <w:pPr>
        <w:ind w:left="718" w:hanging="576"/>
      </w:pPr>
      <w:rPr>
        <w:b/>
      </w:rPr>
    </w:lvl>
    <w:lvl w:ilvl="2">
      <w:start w:val="1"/>
      <w:numFmt w:val="decimal"/>
      <w:pStyle w:val="Nagwek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65024C3C"/>
    <w:multiLevelType w:val="hybridMultilevel"/>
    <w:tmpl w:val="F23231D4"/>
    <w:lvl w:ilvl="0" w:tplc="5FB413BE">
      <w:numFmt w:val="decimalZero"/>
      <w:lvlText w:val="%1"/>
      <w:lvlJc w:val="left"/>
      <w:pPr>
        <w:ind w:left="4155" w:hanging="2415"/>
      </w:pPr>
      <w:rPr>
        <w:rFonts w:hint="default"/>
      </w:rPr>
    </w:lvl>
    <w:lvl w:ilvl="1" w:tplc="0C30E888">
      <w:start w:val="1"/>
      <w:numFmt w:val="decimal"/>
      <w:lvlText w:val="%2."/>
      <w:lvlJc w:val="left"/>
      <w:pPr>
        <w:ind w:left="2820" w:hanging="360"/>
      </w:pPr>
      <w:rPr>
        <w:rFonts w:hint="default"/>
      </w:rPr>
    </w:lvl>
    <w:lvl w:ilvl="2" w:tplc="0415001B" w:tentative="1">
      <w:start w:val="1"/>
      <w:numFmt w:val="lowerRoman"/>
      <w:lvlText w:val="%3."/>
      <w:lvlJc w:val="right"/>
      <w:pPr>
        <w:ind w:left="3540" w:hanging="180"/>
      </w:pPr>
    </w:lvl>
    <w:lvl w:ilvl="3" w:tplc="0415000F" w:tentative="1">
      <w:start w:val="1"/>
      <w:numFmt w:val="decimal"/>
      <w:lvlText w:val="%4."/>
      <w:lvlJc w:val="left"/>
      <w:pPr>
        <w:ind w:left="4260" w:hanging="360"/>
      </w:pPr>
    </w:lvl>
    <w:lvl w:ilvl="4" w:tplc="04150019" w:tentative="1">
      <w:start w:val="1"/>
      <w:numFmt w:val="lowerLetter"/>
      <w:lvlText w:val="%5."/>
      <w:lvlJc w:val="left"/>
      <w:pPr>
        <w:ind w:left="4980" w:hanging="360"/>
      </w:pPr>
    </w:lvl>
    <w:lvl w:ilvl="5" w:tplc="0415001B" w:tentative="1">
      <w:start w:val="1"/>
      <w:numFmt w:val="lowerRoman"/>
      <w:lvlText w:val="%6."/>
      <w:lvlJc w:val="right"/>
      <w:pPr>
        <w:ind w:left="5700" w:hanging="180"/>
      </w:pPr>
    </w:lvl>
    <w:lvl w:ilvl="6" w:tplc="0415000F" w:tentative="1">
      <w:start w:val="1"/>
      <w:numFmt w:val="decimal"/>
      <w:lvlText w:val="%7."/>
      <w:lvlJc w:val="left"/>
      <w:pPr>
        <w:ind w:left="6420" w:hanging="360"/>
      </w:pPr>
    </w:lvl>
    <w:lvl w:ilvl="7" w:tplc="04150019" w:tentative="1">
      <w:start w:val="1"/>
      <w:numFmt w:val="lowerLetter"/>
      <w:lvlText w:val="%8."/>
      <w:lvlJc w:val="left"/>
      <w:pPr>
        <w:ind w:left="7140" w:hanging="360"/>
      </w:pPr>
    </w:lvl>
    <w:lvl w:ilvl="8" w:tplc="0415001B" w:tentative="1">
      <w:start w:val="1"/>
      <w:numFmt w:val="lowerRoman"/>
      <w:lvlText w:val="%9."/>
      <w:lvlJc w:val="right"/>
      <w:pPr>
        <w:ind w:left="7860" w:hanging="180"/>
      </w:pPr>
    </w:lvl>
  </w:abstractNum>
  <w:abstractNum w:abstractNumId="7">
    <w:nsid w:val="6636658D"/>
    <w:multiLevelType w:val="multilevel"/>
    <w:tmpl w:val="642C6B12"/>
    <w:lvl w:ilvl="0">
      <w:start w:val="1"/>
      <w:numFmt w:val="bullet"/>
      <w:pStyle w:val="Listapunktowana"/>
      <w:lvlText w:val=""/>
      <w:lvlJc w:val="left"/>
      <w:pPr>
        <w:tabs>
          <w:tab w:val="num" w:pos="510"/>
        </w:tabs>
        <w:ind w:left="510" w:hanging="226"/>
      </w:pPr>
      <w:rPr>
        <w:rFonts w:ascii="Symbol" w:hAnsi="Symbol" w:hint="default"/>
      </w:rPr>
    </w:lvl>
    <w:lvl w:ilvl="1">
      <w:start w:val="1"/>
      <w:numFmt w:val="bullet"/>
      <w:pStyle w:val="Listapunktowana2"/>
      <w:lvlText w:val=""/>
      <w:lvlJc w:val="left"/>
      <w:pPr>
        <w:ind w:left="794" w:hanging="227"/>
      </w:pPr>
      <w:rPr>
        <w:rFonts w:ascii="Symbol" w:hAnsi="Symbol" w:hint="default"/>
      </w:rPr>
    </w:lvl>
    <w:lvl w:ilvl="2">
      <w:start w:val="1"/>
      <w:numFmt w:val="bullet"/>
      <w:pStyle w:val="Listapunktowana3"/>
      <w:lvlText w:val=""/>
      <w:lvlJc w:val="left"/>
      <w:pPr>
        <w:ind w:left="1077" w:hanging="226"/>
      </w:pPr>
      <w:rPr>
        <w:rFonts w:ascii="Symbol" w:hAnsi="Symbol" w:hint="default"/>
      </w:rPr>
    </w:lvl>
    <w:lvl w:ilvl="3">
      <w:start w:val="1"/>
      <w:numFmt w:val="bullet"/>
      <w:pStyle w:val="Listapunktowana4"/>
      <w:lvlText w:val=""/>
      <w:lvlJc w:val="left"/>
      <w:pPr>
        <w:ind w:left="1361" w:hanging="227"/>
      </w:pPr>
      <w:rPr>
        <w:rFonts w:ascii="Symbol" w:hAnsi="Symbol" w:hint="default"/>
      </w:rPr>
    </w:lvl>
    <w:lvl w:ilvl="4">
      <w:start w:val="1"/>
      <w:numFmt w:val="bullet"/>
      <w:pStyle w:val="Listapunktowana5"/>
      <w:lvlText w:val=""/>
      <w:lvlJc w:val="left"/>
      <w:pPr>
        <w:ind w:left="1644" w:hanging="226"/>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6F8F164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5"/>
  </w:num>
  <w:num w:numId="7">
    <w:abstractNumId w:val="5"/>
  </w:num>
  <w:num w:numId="8">
    <w:abstractNumId w:val="8"/>
  </w:num>
  <w:num w:numId="9">
    <w:abstractNumId w:val="5"/>
  </w:num>
  <w:num w:numId="10">
    <w:abstractNumId w:val="6"/>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3"/>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F08"/>
    <w:rsid w:val="0000112B"/>
    <w:rsid w:val="000017C4"/>
    <w:rsid w:val="00001A37"/>
    <w:rsid w:val="00001B50"/>
    <w:rsid w:val="00001CAE"/>
    <w:rsid w:val="000020C7"/>
    <w:rsid w:val="000023C6"/>
    <w:rsid w:val="00003577"/>
    <w:rsid w:val="00003A3C"/>
    <w:rsid w:val="0000405E"/>
    <w:rsid w:val="00004123"/>
    <w:rsid w:val="00004235"/>
    <w:rsid w:val="000046EB"/>
    <w:rsid w:val="000047EB"/>
    <w:rsid w:val="0000499E"/>
    <w:rsid w:val="00004DE7"/>
    <w:rsid w:val="00005AC9"/>
    <w:rsid w:val="00006EC5"/>
    <w:rsid w:val="0000777C"/>
    <w:rsid w:val="000077FA"/>
    <w:rsid w:val="00007C6E"/>
    <w:rsid w:val="00007FB5"/>
    <w:rsid w:val="00010127"/>
    <w:rsid w:val="00010936"/>
    <w:rsid w:val="00010CE9"/>
    <w:rsid w:val="000114DD"/>
    <w:rsid w:val="000114E6"/>
    <w:rsid w:val="00011AF3"/>
    <w:rsid w:val="00012B05"/>
    <w:rsid w:val="00012BF3"/>
    <w:rsid w:val="000130B8"/>
    <w:rsid w:val="00013463"/>
    <w:rsid w:val="00013760"/>
    <w:rsid w:val="00014C76"/>
    <w:rsid w:val="00014DD1"/>
    <w:rsid w:val="00014EC2"/>
    <w:rsid w:val="0001584C"/>
    <w:rsid w:val="00015A19"/>
    <w:rsid w:val="0001634A"/>
    <w:rsid w:val="00017201"/>
    <w:rsid w:val="0001726D"/>
    <w:rsid w:val="00017EB1"/>
    <w:rsid w:val="00021B9C"/>
    <w:rsid w:val="00022CB7"/>
    <w:rsid w:val="00023809"/>
    <w:rsid w:val="000238DA"/>
    <w:rsid w:val="00023B8E"/>
    <w:rsid w:val="000245C1"/>
    <w:rsid w:val="000250F5"/>
    <w:rsid w:val="00025159"/>
    <w:rsid w:val="00025C9A"/>
    <w:rsid w:val="00025D1C"/>
    <w:rsid w:val="00025E1D"/>
    <w:rsid w:val="00026154"/>
    <w:rsid w:val="00026D9C"/>
    <w:rsid w:val="00027138"/>
    <w:rsid w:val="000272C5"/>
    <w:rsid w:val="0002758B"/>
    <w:rsid w:val="0002789D"/>
    <w:rsid w:val="00027A5D"/>
    <w:rsid w:val="00027C69"/>
    <w:rsid w:val="00027DB3"/>
    <w:rsid w:val="000301EF"/>
    <w:rsid w:val="00030689"/>
    <w:rsid w:val="00030B9C"/>
    <w:rsid w:val="00030CA9"/>
    <w:rsid w:val="000311B9"/>
    <w:rsid w:val="000312B4"/>
    <w:rsid w:val="000313B9"/>
    <w:rsid w:val="00031BF4"/>
    <w:rsid w:val="00031C18"/>
    <w:rsid w:val="00031C6D"/>
    <w:rsid w:val="00031F66"/>
    <w:rsid w:val="00032344"/>
    <w:rsid w:val="0003292B"/>
    <w:rsid w:val="0003293E"/>
    <w:rsid w:val="0003322D"/>
    <w:rsid w:val="000333F0"/>
    <w:rsid w:val="00033A03"/>
    <w:rsid w:val="0003413F"/>
    <w:rsid w:val="0003430B"/>
    <w:rsid w:val="00034A98"/>
    <w:rsid w:val="00034ACA"/>
    <w:rsid w:val="00034BDC"/>
    <w:rsid w:val="00034D98"/>
    <w:rsid w:val="0003542A"/>
    <w:rsid w:val="0003542F"/>
    <w:rsid w:val="000358C5"/>
    <w:rsid w:val="00035991"/>
    <w:rsid w:val="000359AA"/>
    <w:rsid w:val="000359C7"/>
    <w:rsid w:val="00035A2A"/>
    <w:rsid w:val="0003666C"/>
    <w:rsid w:val="00036BC9"/>
    <w:rsid w:val="00036C3E"/>
    <w:rsid w:val="00036FC8"/>
    <w:rsid w:val="00037001"/>
    <w:rsid w:val="00037207"/>
    <w:rsid w:val="00037219"/>
    <w:rsid w:val="00037710"/>
    <w:rsid w:val="00037873"/>
    <w:rsid w:val="00037909"/>
    <w:rsid w:val="00037CF7"/>
    <w:rsid w:val="00040609"/>
    <w:rsid w:val="00040705"/>
    <w:rsid w:val="00040924"/>
    <w:rsid w:val="00040E4D"/>
    <w:rsid w:val="0004123E"/>
    <w:rsid w:val="00041248"/>
    <w:rsid w:val="00041873"/>
    <w:rsid w:val="00041AE7"/>
    <w:rsid w:val="00041E0B"/>
    <w:rsid w:val="00041E83"/>
    <w:rsid w:val="00041F22"/>
    <w:rsid w:val="00041FF5"/>
    <w:rsid w:val="00042187"/>
    <w:rsid w:val="00042FD8"/>
    <w:rsid w:val="00043102"/>
    <w:rsid w:val="00043CC0"/>
    <w:rsid w:val="00043DFD"/>
    <w:rsid w:val="00044131"/>
    <w:rsid w:val="00044397"/>
    <w:rsid w:val="0004442D"/>
    <w:rsid w:val="00045103"/>
    <w:rsid w:val="00045295"/>
    <w:rsid w:val="0004584D"/>
    <w:rsid w:val="000460DE"/>
    <w:rsid w:val="00046239"/>
    <w:rsid w:val="000463ED"/>
    <w:rsid w:val="00046D09"/>
    <w:rsid w:val="00047A47"/>
    <w:rsid w:val="00047E5E"/>
    <w:rsid w:val="0005017F"/>
    <w:rsid w:val="00050509"/>
    <w:rsid w:val="0005093D"/>
    <w:rsid w:val="00050DFE"/>
    <w:rsid w:val="00051003"/>
    <w:rsid w:val="00051085"/>
    <w:rsid w:val="00051142"/>
    <w:rsid w:val="00051159"/>
    <w:rsid w:val="00051270"/>
    <w:rsid w:val="000513D7"/>
    <w:rsid w:val="0005150C"/>
    <w:rsid w:val="00051771"/>
    <w:rsid w:val="000528AB"/>
    <w:rsid w:val="00054050"/>
    <w:rsid w:val="00054279"/>
    <w:rsid w:val="00054729"/>
    <w:rsid w:val="000562CA"/>
    <w:rsid w:val="00056734"/>
    <w:rsid w:val="00056B3F"/>
    <w:rsid w:val="00056BBF"/>
    <w:rsid w:val="00056CAA"/>
    <w:rsid w:val="00056ECB"/>
    <w:rsid w:val="00056FBF"/>
    <w:rsid w:val="000574B8"/>
    <w:rsid w:val="00057B17"/>
    <w:rsid w:val="00060241"/>
    <w:rsid w:val="000604B7"/>
    <w:rsid w:val="00060902"/>
    <w:rsid w:val="00060FBF"/>
    <w:rsid w:val="0006144E"/>
    <w:rsid w:val="00061451"/>
    <w:rsid w:val="00061C26"/>
    <w:rsid w:val="00062465"/>
    <w:rsid w:val="00062F3F"/>
    <w:rsid w:val="00062F55"/>
    <w:rsid w:val="00063297"/>
    <w:rsid w:val="00063579"/>
    <w:rsid w:val="000638F5"/>
    <w:rsid w:val="00063C0B"/>
    <w:rsid w:val="00063CCE"/>
    <w:rsid w:val="00063D8B"/>
    <w:rsid w:val="0006403E"/>
    <w:rsid w:val="00064849"/>
    <w:rsid w:val="00064CBC"/>
    <w:rsid w:val="00064EE9"/>
    <w:rsid w:val="00065440"/>
    <w:rsid w:val="000659D9"/>
    <w:rsid w:val="00065B21"/>
    <w:rsid w:val="00065CD5"/>
    <w:rsid w:val="00066312"/>
    <w:rsid w:val="00066561"/>
    <w:rsid w:val="00066BC8"/>
    <w:rsid w:val="0006739B"/>
    <w:rsid w:val="00067EEF"/>
    <w:rsid w:val="0007026A"/>
    <w:rsid w:val="000703C9"/>
    <w:rsid w:val="0007076C"/>
    <w:rsid w:val="000711EE"/>
    <w:rsid w:val="00071316"/>
    <w:rsid w:val="000721CA"/>
    <w:rsid w:val="000729AB"/>
    <w:rsid w:val="00072E0F"/>
    <w:rsid w:val="00073063"/>
    <w:rsid w:val="000736A5"/>
    <w:rsid w:val="00073886"/>
    <w:rsid w:val="00073959"/>
    <w:rsid w:val="00073B4B"/>
    <w:rsid w:val="00073B7A"/>
    <w:rsid w:val="00073CEB"/>
    <w:rsid w:val="00073F38"/>
    <w:rsid w:val="0007431F"/>
    <w:rsid w:val="00074994"/>
    <w:rsid w:val="000752CE"/>
    <w:rsid w:val="00075F55"/>
    <w:rsid w:val="000760FB"/>
    <w:rsid w:val="00076E39"/>
    <w:rsid w:val="00077C3B"/>
    <w:rsid w:val="000800FB"/>
    <w:rsid w:val="00080596"/>
    <w:rsid w:val="0008087A"/>
    <w:rsid w:val="000815E2"/>
    <w:rsid w:val="00082191"/>
    <w:rsid w:val="00082492"/>
    <w:rsid w:val="000829F6"/>
    <w:rsid w:val="00082E77"/>
    <w:rsid w:val="000835C4"/>
    <w:rsid w:val="00083641"/>
    <w:rsid w:val="000837BD"/>
    <w:rsid w:val="00083BD0"/>
    <w:rsid w:val="00083C55"/>
    <w:rsid w:val="00083DA2"/>
    <w:rsid w:val="000841B3"/>
    <w:rsid w:val="00084693"/>
    <w:rsid w:val="00084A89"/>
    <w:rsid w:val="00084DDE"/>
    <w:rsid w:val="00084FBE"/>
    <w:rsid w:val="000851E8"/>
    <w:rsid w:val="0008587C"/>
    <w:rsid w:val="00085DE6"/>
    <w:rsid w:val="0008608E"/>
    <w:rsid w:val="00086D13"/>
    <w:rsid w:val="000872BA"/>
    <w:rsid w:val="00087324"/>
    <w:rsid w:val="00087560"/>
    <w:rsid w:val="0008756D"/>
    <w:rsid w:val="000904DC"/>
    <w:rsid w:val="0009063B"/>
    <w:rsid w:val="00090AFD"/>
    <w:rsid w:val="00090C7E"/>
    <w:rsid w:val="00090DB0"/>
    <w:rsid w:val="00090FA5"/>
    <w:rsid w:val="0009144F"/>
    <w:rsid w:val="000914B7"/>
    <w:rsid w:val="00093E53"/>
    <w:rsid w:val="00093E7A"/>
    <w:rsid w:val="0009483F"/>
    <w:rsid w:val="00094947"/>
    <w:rsid w:val="000950BE"/>
    <w:rsid w:val="000953DE"/>
    <w:rsid w:val="000953F8"/>
    <w:rsid w:val="000955EE"/>
    <w:rsid w:val="0009561C"/>
    <w:rsid w:val="000967EC"/>
    <w:rsid w:val="00096D5D"/>
    <w:rsid w:val="00096ED8"/>
    <w:rsid w:val="00097D43"/>
    <w:rsid w:val="000A00FD"/>
    <w:rsid w:val="000A0167"/>
    <w:rsid w:val="000A0172"/>
    <w:rsid w:val="000A0702"/>
    <w:rsid w:val="000A0A43"/>
    <w:rsid w:val="000A136C"/>
    <w:rsid w:val="000A13A3"/>
    <w:rsid w:val="000A13AE"/>
    <w:rsid w:val="000A1859"/>
    <w:rsid w:val="000A1BF6"/>
    <w:rsid w:val="000A1D40"/>
    <w:rsid w:val="000A24E2"/>
    <w:rsid w:val="000A2850"/>
    <w:rsid w:val="000A297D"/>
    <w:rsid w:val="000A2DCE"/>
    <w:rsid w:val="000A357D"/>
    <w:rsid w:val="000A40A9"/>
    <w:rsid w:val="000A40ED"/>
    <w:rsid w:val="000A4DA3"/>
    <w:rsid w:val="000A4EA2"/>
    <w:rsid w:val="000A521C"/>
    <w:rsid w:val="000A5898"/>
    <w:rsid w:val="000A6718"/>
    <w:rsid w:val="000A6AB9"/>
    <w:rsid w:val="000A6B75"/>
    <w:rsid w:val="000A6C8D"/>
    <w:rsid w:val="000A6E29"/>
    <w:rsid w:val="000A7032"/>
    <w:rsid w:val="000A77DA"/>
    <w:rsid w:val="000B080E"/>
    <w:rsid w:val="000B0F82"/>
    <w:rsid w:val="000B1093"/>
    <w:rsid w:val="000B10FB"/>
    <w:rsid w:val="000B12FF"/>
    <w:rsid w:val="000B13FC"/>
    <w:rsid w:val="000B1481"/>
    <w:rsid w:val="000B1767"/>
    <w:rsid w:val="000B1EA2"/>
    <w:rsid w:val="000B2660"/>
    <w:rsid w:val="000B2BCC"/>
    <w:rsid w:val="000B3671"/>
    <w:rsid w:val="000B3D6D"/>
    <w:rsid w:val="000B43FD"/>
    <w:rsid w:val="000B5818"/>
    <w:rsid w:val="000B5EB2"/>
    <w:rsid w:val="000B6075"/>
    <w:rsid w:val="000B641A"/>
    <w:rsid w:val="000B6933"/>
    <w:rsid w:val="000B6ED0"/>
    <w:rsid w:val="000B77EE"/>
    <w:rsid w:val="000B7D45"/>
    <w:rsid w:val="000C2EFA"/>
    <w:rsid w:val="000C3717"/>
    <w:rsid w:val="000C3A1D"/>
    <w:rsid w:val="000C3EDA"/>
    <w:rsid w:val="000C44DF"/>
    <w:rsid w:val="000C532B"/>
    <w:rsid w:val="000C54AD"/>
    <w:rsid w:val="000C55FC"/>
    <w:rsid w:val="000C58D0"/>
    <w:rsid w:val="000C6494"/>
    <w:rsid w:val="000C6A2D"/>
    <w:rsid w:val="000C6C0B"/>
    <w:rsid w:val="000C7013"/>
    <w:rsid w:val="000D0023"/>
    <w:rsid w:val="000D0211"/>
    <w:rsid w:val="000D046E"/>
    <w:rsid w:val="000D0509"/>
    <w:rsid w:val="000D0904"/>
    <w:rsid w:val="000D0C39"/>
    <w:rsid w:val="000D1F1C"/>
    <w:rsid w:val="000D2737"/>
    <w:rsid w:val="000D290B"/>
    <w:rsid w:val="000D2C1E"/>
    <w:rsid w:val="000D323D"/>
    <w:rsid w:val="000D4210"/>
    <w:rsid w:val="000D6225"/>
    <w:rsid w:val="000D62B4"/>
    <w:rsid w:val="000D6858"/>
    <w:rsid w:val="000D6A2A"/>
    <w:rsid w:val="000D7457"/>
    <w:rsid w:val="000D77B0"/>
    <w:rsid w:val="000D7970"/>
    <w:rsid w:val="000E1DF6"/>
    <w:rsid w:val="000E23C0"/>
    <w:rsid w:val="000E2A74"/>
    <w:rsid w:val="000E2D23"/>
    <w:rsid w:val="000E31FC"/>
    <w:rsid w:val="000E370C"/>
    <w:rsid w:val="000E397F"/>
    <w:rsid w:val="000E3B4B"/>
    <w:rsid w:val="000E3CC6"/>
    <w:rsid w:val="000E48E7"/>
    <w:rsid w:val="000E4943"/>
    <w:rsid w:val="000E4DF4"/>
    <w:rsid w:val="000E5428"/>
    <w:rsid w:val="000E5715"/>
    <w:rsid w:val="000E6840"/>
    <w:rsid w:val="000E722B"/>
    <w:rsid w:val="000E7699"/>
    <w:rsid w:val="000E7F49"/>
    <w:rsid w:val="000F01CD"/>
    <w:rsid w:val="000F09BD"/>
    <w:rsid w:val="000F0E21"/>
    <w:rsid w:val="000F1C86"/>
    <w:rsid w:val="000F1E76"/>
    <w:rsid w:val="000F1EE6"/>
    <w:rsid w:val="000F2D65"/>
    <w:rsid w:val="000F364D"/>
    <w:rsid w:val="000F4067"/>
    <w:rsid w:val="000F418A"/>
    <w:rsid w:val="000F45F4"/>
    <w:rsid w:val="000F47EC"/>
    <w:rsid w:val="000F4E1C"/>
    <w:rsid w:val="000F507E"/>
    <w:rsid w:val="000F537E"/>
    <w:rsid w:val="000F588B"/>
    <w:rsid w:val="000F64F3"/>
    <w:rsid w:val="000F74A0"/>
    <w:rsid w:val="000F75DB"/>
    <w:rsid w:val="000F7A90"/>
    <w:rsid w:val="000F7FAF"/>
    <w:rsid w:val="001006D1"/>
    <w:rsid w:val="00100818"/>
    <w:rsid w:val="00100FC8"/>
    <w:rsid w:val="00101025"/>
    <w:rsid w:val="00101227"/>
    <w:rsid w:val="001016D7"/>
    <w:rsid w:val="00101902"/>
    <w:rsid w:val="00101946"/>
    <w:rsid w:val="00101C5B"/>
    <w:rsid w:val="00102481"/>
    <w:rsid w:val="0010259E"/>
    <w:rsid w:val="001029CE"/>
    <w:rsid w:val="00102B6A"/>
    <w:rsid w:val="00102D32"/>
    <w:rsid w:val="0010385A"/>
    <w:rsid w:val="0010413E"/>
    <w:rsid w:val="00104456"/>
    <w:rsid w:val="00104AA1"/>
    <w:rsid w:val="00104C28"/>
    <w:rsid w:val="00104E5B"/>
    <w:rsid w:val="00104EBF"/>
    <w:rsid w:val="00104F52"/>
    <w:rsid w:val="0010538D"/>
    <w:rsid w:val="00105868"/>
    <w:rsid w:val="00105A1F"/>
    <w:rsid w:val="00105DEF"/>
    <w:rsid w:val="001060F0"/>
    <w:rsid w:val="001063A2"/>
    <w:rsid w:val="0010697F"/>
    <w:rsid w:val="00106B30"/>
    <w:rsid w:val="001073E5"/>
    <w:rsid w:val="00107EBF"/>
    <w:rsid w:val="001104F3"/>
    <w:rsid w:val="00110778"/>
    <w:rsid w:val="00110B75"/>
    <w:rsid w:val="00110C50"/>
    <w:rsid w:val="00111205"/>
    <w:rsid w:val="00112CBC"/>
    <w:rsid w:val="00113246"/>
    <w:rsid w:val="001133BE"/>
    <w:rsid w:val="00113D2F"/>
    <w:rsid w:val="001143E5"/>
    <w:rsid w:val="0011488F"/>
    <w:rsid w:val="00114E9A"/>
    <w:rsid w:val="001151A6"/>
    <w:rsid w:val="00115B67"/>
    <w:rsid w:val="001166F8"/>
    <w:rsid w:val="00116DF3"/>
    <w:rsid w:val="00117024"/>
    <w:rsid w:val="001172AD"/>
    <w:rsid w:val="0011765E"/>
    <w:rsid w:val="00117718"/>
    <w:rsid w:val="001209FE"/>
    <w:rsid w:val="001215F4"/>
    <w:rsid w:val="001218F1"/>
    <w:rsid w:val="00121B47"/>
    <w:rsid w:val="00121C4F"/>
    <w:rsid w:val="00121F08"/>
    <w:rsid w:val="00121FE3"/>
    <w:rsid w:val="001220EA"/>
    <w:rsid w:val="0012289A"/>
    <w:rsid w:val="00122C71"/>
    <w:rsid w:val="00122F8D"/>
    <w:rsid w:val="00123341"/>
    <w:rsid w:val="001237BB"/>
    <w:rsid w:val="00123BCC"/>
    <w:rsid w:val="0012436E"/>
    <w:rsid w:val="00124537"/>
    <w:rsid w:val="001254BE"/>
    <w:rsid w:val="00125AFA"/>
    <w:rsid w:val="001261FF"/>
    <w:rsid w:val="001262B4"/>
    <w:rsid w:val="00127C61"/>
    <w:rsid w:val="00127D71"/>
    <w:rsid w:val="00127D90"/>
    <w:rsid w:val="001307EA"/>
    <w:rsid w:val="00130CB2"/>
    <w:rsid w:val="00130EDC"/>
    <w:rsid w:val="00131565"/>
    <w:rsid w:val="001315C5"/>
    <w:rsid w:val="00131790"/>
    <w:rsid w:val="00131AEF"/>
    <w:rsid w:val="0013277F"/>
    <w:rsid w:val="00132F82"/>
    <w:rsid w:val="001333A6"/>
    <w:rsid w:val="001333EF"/>
    <w:rsid w:val="00134588"/>
    <w:rsid w:val="00134A25"/>
    <w:rsid w:val="0013507A"/>
    <w:rsid w:val="00135588"/>
    <w:rsid w:val="00135BC8"/>
    <w:rsid w:val="00135CEA"/>
    <w:rsid w:val="001360F7"/>
    <w:rsid w:val="001364B6"/>
    <w:rsid w:val="001366DF"/>
    <w:rsid w:val="001370DC"/>
    <w:rsid w:val="00137161"/>
    <w:rsid w:val="00137B53"/>
    <w:rsid w:val="00137E47"/>
    <w:rsid w:val="0014025F"/>
    <w:rsid w:val="0014050A"/>
    <w:rsid w:val="00140AB1"/>
    <w:rsid w:val="00140D78"/>
    <w:rsid w:val="00140DFD"/>
    <w:rsid w:val="00141161"/>
    <w:rsid w:val="0014126A"/>
    <w:rsid w:val="00142B58"/>
    <w:rsid w:val="00142C00"/>
    <w:rsid w:val="00142FDE"/>
    <w:rsid w:val="0014319B"/>
    <w:rsid w:val="001437E7"/>
    <w:rsid w:val="00143A70"/>
    <w:rsid w:val="00143E1F"/>
    <w:rsid w:val="001447AA"/>
    <w:rsid w:val="00144E76"/>
    <w:rsid w:val="001450FA"/>
    <w:rsid w:val="0014566C"/>
    <w:rsid w:val="001456EF"/>
    <w:rsid w:val="00145F2D"/>
    <w:rsid w:val="00146199"/>
    <w:rsid w:val="00146D66"/>
    <w:rsid w:val="001470AA"/>
    <w:rsid w:val="0014726E"/>
    <w:rsid w:val="00147BDD"/>
    <w:rsid w:val="00150615"/>
    <w:rsid w:val="00150666"/>
    <w:rsid w:val="0015090F"/>
    <w:rsid w:val="00150A55"/>
    <w:rsid w:val="00150DD6"/>
    <w:rsid w:val="00150EB2"/>
    <w:rsid w:val="00151403"/>
    <w:rsid w:val="001514EF"/>
    <w:rsid w:val="00151754"/>
    <w:rsid w:val="00151A93"/>
    <w:rsid w:val="00151CCA"/>
    <w:rsid w:val="001520B8"/>
    <w:rsid w:val="001526FF"/>
    <w:rsid w:val="00152FF9"/>
    <w:rsid w:val="00153341"/>
    <w:rsid w:val="0015356F"/>
    <w:rsid w:val="00153982"/>
    <w:rsid w:val="00154559"/>
    <w:rsid w:val="0015457A"/>
    <w:rsid w:val="0015469C"/>
    <w:rsid w:val="001549A9"/>
    <w:rsid w:val="00155337"/>
    <w:rsid w:val="001557C0"/>
    <w:rsid w:val="001559FE"/>
    <w:rsid w:val="00155A34"/>
    <w:rsid w:val="001563EB"/>
    <w:rsid w:val="0016071F"/>
    <w:rsid w:val="00160C21"/>
    <w:rsid w:val="00161A17"/>
    <w:rsid w:val="00161F4E"/>
    <w:rsid w:val="00163298"/>
    <w:rsid w:val="00163B1D"/>
    <w:rsid w:val="00163BD5"/>
    <w:rsid w:val="00163F6D"/>
    <w:rsid w:val="001643CD"/>
    <w:rsid w:val="0016497F"/>
    <w:rsid w:val="00165170"/>
    <w:rsid w:val="001662EE"/>
    <w:rsid w:val="00166758"/>
    <w:rsid w:val="00166CF3"/>
    <w:rsid w:val="00166F23"/>
    <w:rsid w:val="00167258"/>
    <w:rsid w:val="00167369"/>
    <w:rsid w:val="00167C42"/>
    <w:rsid w:val="00167D45"/>
    <w:rsid w:val="00167EFD"/>
    <w:rsid w:val="00170070"/>
    <w:rsid w:val="00170DE5"/>
    <w:rsid w:val="00170E7B"/>
    <w:rsid w:val="001717A7"/>
    <w:rsid w:val="0017183B"/>
    <w:rsid w:val="00172447"/>
    <w:rsid w:val="001727CC"/>
    <w:rsid w:val="001732A7"/>
    <w:rsid w:val="00174376"/>
    <w:rsid w:val="0017480B"/>
    <w:rsid w:val="00174A31"/>
    <w:rsid w:val="0017585C"/>
    <w:rsid w:val="00176214"/>
    <w:rsid w:val="0017633F"/>
    <w:rsid w:val="0017647F"/>
    <w:rsid w:val="00176A50"/>
    <w:rsid w:val="00176E76"/>
    <w:rsid w:val="001773CA"/>
    <w:rsid w:val="00177900"/>
    <w:rsid w:val="00177DC9"/>
    <w:rsid w:val="00180014"/>
    <w:rsid w:val="00180766"/>
    <w:rsid w:val="001807B5"/>
    <w:rsid w:val="00180D49"/>
    <w:rsid w:val="00180DD2"/>
    <w:rsid w:val="00180DE3"/>
    <w:rsid w:val="00181042"/>
    <w:rsid w:val="0018116C"/>
    <w:rsid w:val="0018123B"/>
    <w:rsid w:val="0018165A"/>
    <w:rsid w:val="00182A92"/>
    <w:rsid w:val="00182C5E"/>
    <w:rsid w:val="00182F43"/>
    <w:rsid w:val="00183011"/>
    <w:rsid w:val="00183369"/>
    <w:rsid w:val="001837C1"/>
    <w:rsid w:val="001846D8"/>
    <w:rsid w:val="00184F6C"/>
    <w:rsid w:val="00185D86"/>
    <w:rsid w:val="0018604A"/>
    <w:rsid w:val="00187B3E"/>
    <w:rsid w:val="00187F0E"/>
    <w:rsid w:val="00190567"/>
    <w:rsid w:val="00190A1B"/>
    <w:rsid w:val="001923A0"/>
    <w:rsid w:val="00192470"/>
    <w:rsid w:val="00192B80"/>
    <w:rsid w:val="00192B82"/>
    <w:rsid w:val="00192D22"/>
    <w:rsid w:val="00192FA4"/>
    <w:rsid w:val="001933CA"/>
    <w:rsid w:val="001935FB"/>
    <w:rsid w:val="0019360D"/>
    <w:rsid w:val="00194008"/>
    <w:rsid w:val="001948E0"/>
    <w:rsid w:val="00194CE1"/>
    <w:rsid w:val="0019532C"/>
    <w:rsid w:val="00196615"/>
    <w:rsid w:val="00196738"/>
    <w:rsid w:val="00196797"/>
    <w:rsid w:val="00197112"/>
    <w:rsid w:val="001A00F2"/>
    <w:rsid w:val="001A1550"/>
    <w:rsid w:val="001A17B5"/>
    <w:rsid w:val="001A1994"/>
    <w:rsid w:val="001A1CF6"/>
    <w:rsid w:val="001A1E9E"/>
    <w:rsid w:val="001A21CD"/>
    <w:rsid w:val="001A2488"/>
    <w:rsid w:val="001A293A"/>
    <w:rsid w:val="001A29EB"/>
    <w:rsid w:val="001A2BC2"/>
    <w:rsid w:val="001A39D0"/>
    <w:rsid w:val="001A3F69"/>
    <w:rsid w:val="001A46D6"/>
    <w:rsid w:val="001A47E1"/>
    <w:rsid w:val="001A4801"/>
    <w:rsid w:val="001A4907"/>
    <w:rsid w:val="001A5188"/>
    <w:rsid w:val="001A55F7"/>
    <w:rsid w:val="001A5C66"/>
    <w:rsid w:val="001A695E"/>
    <w:rsid w:val="001A6DC8"/>
    <w:rsid w:val="001A78B7"/>
    <w:rsid w:val="001A7C1E"/>
    <w:rsid w:val="001A7D0A"/>
    <w:rsid w:val="001B00D1"/>
    <w:rsid w:val="001B07F1"/>
    <w:rsid w:val="001B0A44"/>
    <w:rsid w:val="001B1C6C"/>
    <w:rsid w:val="001B1FB0"/>
    <w:rsid w:val="001B2CE6"/>
    <w:rsid w:val="001B4334"/>
    <w:rsid w:val="001B4D9C"/>
    <w:rsid w:val="001B5281"/>
    <w:rsid w:val="001B586D"/>
    <w:rsid w:val="001B62DB"/>
    <w:rsid w:val="001B681A"/>
    <w:rsid w:val="001B6A24"/>
    <w:rsid w:val="001B6E2C"/>
    <w:rsid w:val="001B73EF"/>
    <w:rsid w:val="001B7762"/>
    <w:rsid w:val="001C0E11"/>
    <w:rsid w:val="001C12A3"/>
    <w:rsid w:val="001C1517"/>
    <w:rsid w:val="001C1BBD"/>
    <w:rsid w:val="001C22BD"/>
    <w:rsid w:val="001C327F"/>
    <w:rsid w:val="001C37FB"/>
    <w:rsid w:val="001C395A"/>
    <w:rsid w:val="001C42E2"/>
    <w:rsid w:val="001C4BDA"/>
    <w:rsid w:val="001C4E23"/>
    <w:rsid w:val="001C5030"/>
    <w:rsid w:val="001C5359"/>
    <w:rsid w:val="001C57BC"/>
    <w:rsid w:val="001C6669"/>
    <w:rsid w:val="001C66F5"/>
    <w:rsid w:val="001C74A2"/>
    <w:rsid w:val="001C7CF6"/>
    <w:rsid w:val="001D040A"/>
    <w:rsid w:val="001D0F84"/>
    <w:rsid w:val="001D1118"/>
    <w:rsid w:val="001D2582"/>
    <w:rsid w:val="001D2595"/>
    <w:rsid w:val="001D2771"/>
    <w:rsid w:val="001D3263"/>
    <w:rsid w:val="001D36E6"/>
    <w:rsid w:val="001D37A4"/>
    <w:rsid w:val="001D46E9"/>
    <w:rsid w:val="001D4B5D"/>
    <w:rsid w:val="001D4D48"/>
    <w:rsid w:val="001D50DD"/>
    <w:rsid w:val="001D57DF"/>
    <w:rsid w:val="001D66C2"/>
    <w:rsid w:val="001D683E"/>
    <w:rsid w:val="001D69CF"/>
    <w:rsid w:val="001D6DD0"/>
    <w:rsid w:val="001D7531"/>
    <w:rsid w:val="001D77EC"/>
    <w:rsid w:val="001D7E9C"/>
    <w:rsid w:val="001D7F14"/>
    <w:rsid w:val="001E07BA"/>
    <w:rsid w:val="001E08C0"/>
    <w:rsid w:val="001E0E55"/>
    <w:rsid w:val="001E1040"/>
    <w:rsid w:val="001E1346"/>
    <w:rsid w:val="001E1C61"/>
    <w:rsid w:val="001E1E10"/>
    <w:rsid w:val="001E20A9"/>
    <w:rsid w:val="001E22C4"/>
    <w:rsid w:val="001E2726"/>
    <w:rsid w:val="001E2C93"/>
    <w:rsid w:val="001E2CEC"/>
    <w:rsid w:val="001E320A"/>
    <w:rsid w:val="001E34AB"/>
    <w:rsid w:val="001E3AA0"/>
    <w:rsid w:val="001E48BF"/>
    <w:rsid w:val="001E4C60"/>
    <w:rsid w:val="001E517C"/>
    <w:rsid w:val="001E5823"/>
    <w:rsid w:val="001E5C70"/>
    <w:rsid w:val="001E6104"/>
    <w:rsid w:val="001E6992"/>
    <w:rsid w:val="001E74EF"/>
    <w:rsid w:val="001E77E0"/>
    <w:rsid w:val="001E7911"/>
    <w:rsid w:val="001E7C54"/>
    <w:rsid w:val="001F0875"/>
    <w:rsid w:val="001F11DA"/>
    <w:rsid w:val="001F1DA5"/>
    <w:rsid w:val="001F1DC1"/>
    <w:rsid w:val="001F1ED8"/>
    <w:rsid w:val="001F2141"/>
    <w:rsid w:val="001F2DE1"/>
    <w:rsid w:val="001F30A3"/>
    <w:rsid w:val="001F31A2"/>
    <w:rsid w:val="001F33EC"/>
    <w:rsid w:val="001F3D7F"/>
    <w:rsid w:val="001F423A"/>
    <w:rsid w:val="001F4335"/>
    <w:rsid w:val="001F4352"/>
    <w:rsid w:val="001F49AB"/>
    <w:rsid w:val="001F4A39"/>
    <w:rsid w:val="001F5178"/>
    <w:rsid w:val="001F573E"/>
    <w:rsid w:val="001F58C8"/>
    <w:rsid w:val="001F5A5E"/>
    <w:rsid w:val="001F5B38"/>
    <w:rsid w:val="001F5EC6"/>
    <w:rsid w:val="001F5FD6"/>
    <w:rsid w:val="001F60F4"/>
    <w:rsid w:val="001F612A"/>
    <w:rsid w:val="001F658E"/>
    <w:rsid w:val="001F6F9F"/>
    <w:rsid w:val="001F6FC7"/>
    <w:rsid w:val="0020088C"/>
    <w:rsid w:val="002012BE"/>
    <w:rsid w:val="0020166F"/>
    <w:rsid w:val="002018C3"/>
    <w:rsid w:val="00201BFE"/>
    <w:rsid w:val="00201D5F"/>
    <w:rsid w:val="00201F26"/>
    <w:rsid w:val="00202F65"/>
    <w:rsid w:val="00203075"/>
    <w:rsid w:val="00204A33"/>
    <w:rsid w:val="00204B36"/>
    <w:rsid w:val="00204CA6"/>
    <w:rsid w:val="00204F47"/>
    <w:rsid w:val="0020549C"/>
    <w:rsid w:val="00205E79"/>
    <w:rsid w:val="00206CF5"/>
    <w:rsid w:val="0020765E"/>
    <w:rsid w:val="00207966"/>
    <w:rsid w:val="00207AED"/>
    <w:rsid w:val="00207C6B"/>
    <w:rsid w:val="002103E0"/>
    <w:rsid w:val="00210970"/>
    <w:rsid w:val="00210E7D"/>
    <w:rsid w:val="002119CB"/>
    <w:rsid w:val="00212804"/>
    <w:rsid w:val="00212FE8"/>
    <w:rsid w:val="0021324C"/>
    <w:rsid w:val="00213853"/>
    <w:rsid w:val="00213DF4"/>
    <w:rsid w:val="002141DB"/>
    <w:rsid w:val="00214221"/>
    <w:rsid w:val="00214360"/>
    <w:rsid w:val="00214803"/>
    <w:rsid w:val="00214AF8"/>
    <w:rsid w:val="00216432"/>
    <w:rsid w:val="0021786E"/>
    <w:rsid w:val="00217987"/>
    <w:rsid w:val="00217C0F"/>
    <w:rsid w:val="0022170F"/>
    <w:rsid w:val="00221B60"/>
    <w:rsid w:val="00221EF5"/>
    <w:rsid w:val="00221EFD"/>
    <w:rsid w:val="002220B6"/>
    <w:rsid w:val="00222483"/>
    <w:rsid w:val="002227EF"/>
    <w:rsid w:val="00222D52"/>
    <w:rsid w:val="002237C5"/>
    <w:rsid w:val="00223F26"/>
    <w:rsid w:val="00225056"/>
    <w:rsid w:val="002251DA"/>
    <w:rsid w:val="002265DF"/>
    <w:rsid w:val="00226E71"/>
    <w:rsid w:val="00226EE5"/>
    <w:rsid w:val="00227649"/>
    <w:rsid w:val="0022788D"/>
    <w:rsid w:val="00227A49"/>
    <w:rsid w:val="0023038B"/>
    <w:rsid w:val="002303C2"/>
    <w:rsid w:val="002306BB"/>
    <w:rsid w:val="00230A94"/>
    <w:rsid w:val="002311C9"/>
    <w:rsid w:val="0023129F"/>
    <w:rsid w:val="00231677"/>
    <w:rsid w:val="002316F3"/>
    <w:rsid w:val="002337A2"/>
    <w:rsid w:val="0023387D"/>
    <w:rsid w:val="00233AEA"/>
    <w:rsid w:val="00233DBD"/>
    <w:rsid w:val="00234043"/>
    <w:rsid w:val="00234827"/>
    <w:rsid w:val="00234906"/>
    <w:rsid w:val="00234AE1"/>
    <w:rsid w:val="00234D08"/>
    <w:rsid w:val="00235371"/>
    <w:rsid w:val="00235409"/>
    <w:rsid w:val="00236629"/>
    <w:rsid w:val="002366A3"/>
    <w:rsid w:val="00236D56"/>
    <w:rsid w:val="0023750A"/>
    <w:rsid w:val="00237535"/>
    <w:rsid w:val="00237C05"/>
    <w:rsid w:val="00237DEF"/>
    <w:rsid w:val="00237FCD"/>
    <w:rsid w:val="00237FDA"/>
    <w:rsid w:val="00240133"/>
    <w:rsid w:val="002403F7"/>
    <w:rsid w:val="00240599"/>
    <w:rsid w:val="002405A8"/>
    <w:rsid w:val="0024078E"/>
    <w:rsid w:val="0024226F"/>
    <w:rsid w:val="00242840"/>
    <w:rsid w:val="00242ED8"/>
    <w:rsid w:val="0024336F"/>
    <w:rsid w:val="002434FF"/>
    <w:rsid w:val="002437BB"/>
    <w:rsid w:val="002437F2"/>
    <w:rsid w:val="00243C0E"/>
    <w:rsid w:val="00243D72"/>
    <w:rsid w:val="00244A84"/>
    <w:rsid w:val="00244CC3"/>
    <w:rsid w:val="00245122"/>
    <w:rsid w:val="0024537D"/>
    <w:rsid w:val="002454FD"/>
    <w:rsid w:val="0024604F"/>
    <w:rsid w:val="00246210"/>
    <w:rsid w:val="00246671"/>
    <w:rsid w:val="0024669F"/>
    <w:rsid w:val="0024689A"/>
    <w:rsid w:val="00246916"/>
    <w:rsid w:val="00246A65"/>
    <w:rsid w:val="00246BD6"/>
    <w:rsid w:val="00247163"/>
    <w:rsid w:val="002476DB"/>
    <w:rsid w:val="0025039C"/>
    <w:rsid w:val="0025066D"/>
    <w:rsid w:val="0025083B"/>
    <w:rsid w:val="002510EE"/>
    <w:rsid w:val="002512FA"/>
    <w:rsid w:val="00251712"/>
    <w:rsid w:val="002518CC"/>
    <w:rsid w:val="00251936"/>
    <w:rsid w:val="0025196B"/>
    <w:rsid w:val="00251DD3"/>
    <w:rsid w:val="00252298"/>
    <w:rsid w:val="0025232F"/>
    <w:rsid w:val="0025258B"/>
    <w:rsid w:val="002527D1"/>
    <w:rsid w:val="002528B8"/>
    <w:rsid w:val="00253852"/>
    <w:rsid w:val="00253A68"/>
    <w:rsid w:val="00254142"/>
    <w:rsid w:val="00254160"/>
    <w:rsid w:val="0025427F"/>
    <w:rsid w:val="002542BF"/>
    <w:rsid w:val="002546B0"/>
    <w:rsid w:val="00254E3D"/>
    <w:rsid w:val="002555D7"/>
    <w:rsid w:val="002557B3"/>
    <w:rsid w:val="0025707C"/>
    <w:rsid w:val="00257137"/>
    <w:rsid w:val="002579FD"/>
    <w:rsid w:val="00257E6D"/>
    <w:rsid w:val="00260578"/>
    <w:rsid w:val="00260635"/>
    <w:rsid w:val="00260BCC"/>
    <w:rsid w:val="00261794"/>
    <w:rsid w:val="0026198D"/>
    <w:rsid w:val="00261E2B"/>
    <w:rsid w:val="002626C1"/>
    <w:rsid w:val="00262AEA"/>
    <w:rsid w:val="00262B48"/>
    <w:rsid w:val="00262C1A"/>
    <w:rsid w:val="0026322E"/>
    <w:rsid w:val="0026378E"/>
    <w:rsid w:val="002637B3"/>
    <w:rsid w:val="00263854"/>
    <w:rsid w:val="00264071"/>
    <w:rsid w:val="0026418C"/>
    <w:rsid w:val="0026459B"/>
    <w:rsid w:val="00264754"/>
    <w:rsid w:val="002665F1"/>
    <w:rsid w:val="002669BC"/>
    <w:rsid w:val="002677AE"/>
    <w:rsid w:val="00267D2E"/>
    <w:rsid w:val="002706A5"/>
    <w:rsid w:val="00270E6B"/>
    <w:rsid w:val="00270E83"/>
    <w:rsid w:val="00270ED7"/>
    <w:rsid w:val="0027184C"/>
    <w:rsid w:val="00271D7D"/>
    <w:rsid w:val="002726BB"/>
    <w:rsid w:val="00272E3D"/>
    <w:rsid w:val="00272F15"/>
    <w:rsid w:val="00273393"/>
    <w:rsid w:val="002739F6"/>
    <w:rsid w:val="00273D92"/>
    <w:rsid w:val="002740C8"/>
    <w:rsid w:val="00274367"/>
    <w:rsid w:val="0027505A"/>
    <w:rsid w:val="002753D7"/>
    <w:rsid w:val="00275AAA"/>
    <w:rsid w:val="00275AC8"/>
    <w:rsid w:val="00276C73"/>
    <w:rsid w:val="00276D85"/>
    <w:rsid w:val="00277C64"/>
    <w:rsid w:val="00277CE3"/>
    <w:rsid w:val="00277E01"/>
    <w:rsid w:val="002800DD"/>
    <w:rsid w:val="002813B6"/>
    <w:rsid w:val="0028220F"/>
    <w:rsid w:val="002828DD"/>
    <w:rsid w:val="0028292D"/>
    <w:rsid w:val="00283B9D"/>
    <w:rsid w:val="00283D2C"/>
    <w:rsid w:val="0028482F"/>
    <w:rsid w:val="00284CBF"/>
    <w:rsid w:val="002857F2"/>
    <w:rsid w:val="002859D9"/>
    <w:rsid w:val="00285E60"/>
    <w:rsid w:val="002860B0"/>
    <w:rsid w:val="00286D91"/>
    <w:rsid w:val="0028714D"/>
    <w:rsid w:val="00287F93"/>
    <w:rsid w:val="002901C4"/>
    <w:rsid w:val="002909F1"/>
    <w:rsid w:val="00290D70"/>
    <w:rsid w:val="00291049"/>
    <w:rsid w:val="0029159D"/>
    <w:rsid w:val="00291BA6"/>
    <w:rsid w:val="00291C4A"/>
    <w:rsid w:val="00291D58"/>
    <w:rsid w:val="0029273F"/>
    <w:rsid w:val="002930B2"/>
    <w:rsid w:val="00293163"/>
    <w:rsid w:val="002931EC"/>
    <w:rsid w:val="00293B9D"/>
    <w:rsid w:val="00293DE9"/>
    <w:rsid w:val="00294478"/>
    <w:rsid w:val="0029482E"/>
    <w:rsid w:val="00294B0F"/>
    <w:rsid w:val="00294B13"/>
    <w:rsid w:val="00294FF8"/>
    <w:rsid w:val="002957DC"/>
    <w:rsid w:val="00295ADB"/>
    <w:rsid w:val="00295BCC"/>
    <w:rsid w:val="0029640C"/>
    <w:rsid w:val="00296A52"/>
    <w:rsid w:val="00296E43"/>
    <w:rsid w:val="00296FE1"/>
    <w:rsid w:val="0029708D"/>
    <w:rsid w:val="002975F3"/>
    <w:rsid w:val="00297D69"/>
    <w:rsid w:val="002A0517"/>
    <w:rsid w:val="002A061E"/>
    <w:rsid w:val="002A0C67"/>
    <w:rsid w:val="002A0D9F"/>
    <w:rsid w:val="002A0E12"/>
    <w:rsid w:val="002A1EB4"/>
    <w:rsid w:val="002A26C2"/>
    <w:rsid w:val="002A3580"/>
    <w:rsid w:val="002A3B9D"/>
    <w:rsid w:val="002A3C20"/>
    <w:rsid w:val="002A490C"/>
    <w:rsid w:val="002A4B54"/>
    <w:rsid w:val="002A51E0"/>
    <w:rsid w:val="002A5A33"/>
    <w:rsid w:val="002A672B"/>
    <w:rsid w:val="002A6747"/>
    <w:rsid w:val="002A70FD"/>
    <w:rsid w:val="002A7368"/>
    <w:rsid w:val="002A7757"/>
    <w:rsid w:val="002B03EA"/>
    <w:rsid w:val="002B07ED"/>
    <w:rsid w:val="002B0B15"/>
    <w:rsid w:val="002B1D21"/>
    <w:rsid w:val="002B20FF"/>
    <w:rsid w:val="002B2164"/>
    <w:rsid w:val="002B23B8"/>
    <w:rsid w:val="002B26FB"/>
    <w:rsid w:val="002B273A"/>
    <w:rsid w:val="002B273D"/>
    <w:rsid w:val="002B2B99"/>
    <w:rsid w:val="002B3AD0"/>
    <w:rsid w:val="002B429C"/>
    <w:rsid w:val="002B432C"/>
    <w:rsid w:val="002B4382"/>
    <w:rsid w:val="002B48BA"/>
    <w:rsid w:val="002B4C05"/>
    <w:rsid w:val="002B4E1C"/>
    <w:rsid w:val="002B4EE3"/>
    <w:rsid w:val="002B4EE4"/>
    <w:rsid w:val="002B5264"/>
    <w:rsid w:val="002B52D3"/>
    <w:rsid w:val="002B5634"/>
    <w:rsid w:val="002B5A41"/>
    <w:rsid w:val="002B62A9"/>
    <w:rsid w:val="002B65CC"/>
    <w:rsid w:val="002B6D0B"/>
    <w:rsid w:val="002B6FBA"/>
    <w:rsid w:val="002B7019"/>
    <w:rsid w:val="002B7284"/>
    <w:rsid w:val="002C0254"/>
    <w:rsid w:val="002C083A"/>
    <w:rsid w:val="002C10D9"/>
    <w:rsid w:val="002C1773"/>
    <w:rsid w:val="002C1E96"/>
    <w:rsid w:val="002C20A8"/>
    <w:rsid w:val="002C21DD"/>
    <w:rsid w:val="002C23D2"/>
    <w:rsid w:val="002C24D8"/>
    <w:rsid w:val="002C2707"/>
    <w:rsid w:val="002C28A2"/>
    <w:rsid w:val="002C3F8D"/>
    <w:rsid w:val="002C4563"/>
    <w:rsid w:val="002C4652"/>
    <w:rsid w:val="002C4A5C"/>
    <w:rsid w:val="002C4AA1"/>
    <w:rsid w:val="002C5AE9"/>
    <w:rsid w:val="002C6645"/>
    <w:rsid w:val="002C7CF5"/>
    <w:rsid w:val="002D019C"/>
    <w:rsid w:val="002D0CF5"/>
    <w:rsid w:val="002D10A2"/>
    <w:rsid w:val="002D134E"/>
    <w:rsid w:val="002D1360"/>
    <w:rsid w:val="002D182D"/>
    <w:rsid w:val="002D1962"/>
    <w:rsid w:val="002D1D68"/>
    <w:rsid w:val="002D1EB5"/>
    <w:rsid w:val="002D2320"/>
    <w:rsid w:val="002D24A0"/>
    <w:rsid w:val="002D273B"/>
    <w:rsid w:val="002D2781"/>
    <w:rsid w:val="002D28A3"/>
    <w:rsid w:val="002D29D3"/>
    <w:rsid w:val="002D3053"/>
    <w:rsid w:val="002D323B"/>
    <w:rsid w:val="002D34A1"/>
    <w:rsid w:val="002D3500"/>
    <w:rsid w:val="002D37BA"/>
    <w:rsid w:val="002D3DDF"/>
    <w:rsid w:val="002D3E7C"/>
    <w:rsid w:val="002D40A0"/>
    <w:rsid w:val="002D4394"/>
    <w:rsid w:val="002D45AF"/>
    <w:rsid w:val="002D4820"/>
    <w:rsid w:val="002D51D6"/>
    <w:rsid w:val="002D55EC"/>
    <w:rsid w:val="002D6069"/>
    <w:rsid w:val="002D69DF"/>
    <w:rsid w:val="002D6D0A"/>
    <w:rsid w:val="002D6E20"/>
    <w:rsid w:val="002D73D2"/>
    <w:rsid w:val="002D7E5D"/>
    <w:rsid w:val="002D7F4B"/>
    <w:rsid w:val="002E016C"/>
    <w:rsid w:val="002E04BD"/>
    <w:rsid w:val="002E0B8A"/>
    <w:rsid w:val="002E0CCE"/>
    <w:rsid w:val="002E132D"/>
    <w:rsid w:val="002E13FE"/>
    <w:rsid w:val="002E1E3A"/>
    <w:rsid w:val="002E23E3"/>
    <w:rsid w:val="002E2594"/>
    <w:rsid w:val="002E315D"/>
    <w:rsid w:val="002E325D"/>
    <w:rsid w:val="002E32E4"/>
    <w:rsid w:val="002E3E08"/>
    <w:rsid w:val="002E4392"/>
    <w:rsid w:val="002E4DD8"/>
    <w:rsid w:val="002E561A"/>
    <w:rsid w:val="002E6330"/>
    <w:rsid w:val="002E65A6"/>
    <w:rsid w:val="002E6933"/>
    <w:rsid w:val="002E6FA1"/>
    <w:rsid w:val="002E7442"/>
    <w:rsid w:val="002E79C7"/>
    <w:rsid w:val="002E7F53"/>
    <w:rsid w:val="002E7F76"/>
    <w:rsid w:val="002F1A51"/>
    <w:rsid w:val="002F1A60"/>
    <w:rsid w:val="002F1BD6"/>
    <w:rsid w:val="002F2100"/>
    <w:rsid w:val="002F303F"/>
    <w:rsid w:val="002F33D7"/>
    <w:rsid w:val="002F356E"/>
    <w:rsid w:val="002F36AD"/>
    <w:rsid w:val="002F373D"/>
    <w:rsid w:val="002F382F"/>
    <w:rsid w:val="002F39D7"/>
    <w:rsid w:val="002F3D88"/>
    <w:rsid w:val="002F3DE0"/>
    <w:rsid w:val="002F41F1"/>
    <w:rsid w:val="002F4224"/>
    <w:rsid w:val="002F436A"/>
    <w:rsid w:val="002F4AF4"/>
    <w:rsid w:val="002F4F57"/>
    <w:rsid w:val="002F515F"/>
    <w:rsid w:val="002F5B95"/>
    <w:rsid w:val="002F5C54"/>
    <w:rsid w:val="002F5D69"/>
    <w:rsid w:val="002F5E51"/>
    <w:rsid w:val="002F5F8F"/>
    <w:rsid w:val="002F66EA"/>
    <w:rsid w:val="002F6D80"/>
    <w:rsid w:val="002F6E1F"/>
    <w:rsid w:val="002F6EF7"/>
    <w:rsid w:val="002F71C5"/>
    <w:rsid w:val="002F727B"/>
    <w:rsid w:val="0030140F"/>
    <w:rsid w:val="003015C9"/>
    <w:rsid w:val="003018D4"/>
    <w:rsid w:val="00301BD2"/>
    <w:rsid w:val="00302196"/>
    <w:rsid w:val="0030220D"/>
    <w:rsid w:val="003024AA"/>
    <w:rsid w:val="003025C5"/>
    <w:rsid w:val="003025F3"/>
    <w:rsid w:val="00302684"/>
    <w:rsid w:val="00302760"/>
    <w:rsid w:val="0030334F"/>
    <w:rsid w:val="00303685"/>
    <w:rsid w:val="00303716"/>
    <w:rsid w:val="003037B4"/>
    <w:rsid w:val="00303D67"/>
    <w:rsid w:val="0030415A"/>
    <w:rsid w:val="00304313"/>
    <w:rsid w:val="00304A42"/>
    <w:rsid w:val="003051DB"/>
    <w:rsid w:val="00305F1D"/>
    <w:rsid w:val="00306316"/>
    <w:rsid w:val="003066A6"/>
    <w:rsid w:val="00306A49"/>
    <w:rsid w:val="00306FE7"/>
    <w:rsid w:val="0030754B"/>
    <w:rsid w:val="00310021"/>
    <w:rsid w:val="00311BCD"/>
    <w:rsid w:val="0031226D"/>
    <w:rsid w:val="00312AF4"/>
    <w:rsid w:val="003132E4"/>
    <w:rsid w:val="00313F16"/>
    <w:rsid w:val="00314512"/>
    <w:rsid w:val="003148B6"/>
    <w:rsid w:val="0031581B"/>
    <w:rsid w:val="0031581D"/>
    <w:rsid w:val="00315B84"/>
    <w:rsid w:val="00316BED"/>
    <w:rsid w:val="00317690"/>
    <w:rsid w:val="0031796B"/>
    <w:rsid w:val="00317A0F"/>
    <w:rsid w:val="00320BC8"/>
    <w:rsid w:val="00320BDD"/>
    <w:rsid w:val="00320EF9"/>
    <w:rsid w:val="0032142E"/>
    <w:rsid w:val="003217C5"/>
    <w:rsid w:val="00321945"/>
    <w:rsid w:val="00321CA4"/>
    <w:rsid w:val="00322253"/>
    <w:rsid w:val="00322443"/>
    <w:rsid w:val="00322C91"/>
    <w:rsid w:val="003231F7"/>
    <w:rsid w:val="00323268"/>
    <w:rsid w:val="003249A8"/>
    <w:rsid w:val="003249D5"/>
    <w:rsid w:val="00324D89"/>
    <w:rsid w:val="00325832"/>
    <w:rsid w:val="0032586A"/>
    <w:rsid w:val="00325924"/>
    <w:rsid w:val="00325A0B"/>
    <w:rsid w:val="003260E9"/>
    <w:rsid w:val="0032621E"/>
    <w:rsid w:val="003268E5"/>
    <w:rsid w:val="00326EC5"/>
    <w:rsid w:val="003275B4"/>
    <w:rsid w:val="00327741"/>
    <w:rsid w:val="003279FB"/>
    <w:rsid w:val="0033028B"/>
    <w:rsid w:val="00330CC0"/>
    <w:rsid w:val="00330EF9"/>
    <w:rsid w:val="00330F43"/>
    <w:rsid w:val="0033159F"/>
    <w:rsid w:val="003319D1"/>
    <w:rsid w:val="00331EBF"/>
    <w:rsid w:val="00332356"/>
    <w:rsid w:val="00332A35"/>
    <w:rsid w:val="00332F7A"/>
    <w:rsid w:val="003336ED"/>
    <w:rsid w:val="00334245"/>
    <w:rsid w:val="0033439C"/>
    <w:rsid w:val="00334501"/>
    <w:rsid w:val="0033495B"/>
    <w:rsid w:val="00334B5E"/>
    <w:rsid w:val="00334E0D"/>
    <w:rsid w:val="0033587D"/>
    <w:rsid w:val="003358BA"/>
    <w:rsid w:val="00336723"/>
    <w:rsid w:val="00337351"/>
    <w:rsid w:val="0033784A"/>
    <w:rsid w:val="00337A34"/>
    <w:rsid w:val="00340DAB"/>
    <w:rsid w:val="00341202"/>
    <w:rsid w:val="00341D4E"/>
    <w:rsid w:val="003421B3"/>
    <w:rsid w:val="00342351"/>
    <w:rsid w:val="0034278D"/>
    <w:rsid w:val="003429FA"/>
    <w:rsid w:val="00342F2D"/>
    <w:rsid w:val="00342F91"/>
    <w:rsid w:val="003430B7"/>
    <w:rsid w:val="003432F6"/>
    <w:rsid w:val="00343606"/>
    <w:rsid w:val="00344214"/>
    <w:rsid w:val="003448B3"/>
    <w:rsid w:val="00344B42"/>
    <w:rsid w:val="003450B6"/>
    <w:rsid w:val="003451DF"/>
    <w:rsid w:val="0034568C"/>
    <w:rsid w:val="003456C9"/>
    <w:rsid w:val="00345DAB"/>
    <w:rsid w:val="00346C0E"/>
    <w:rsid w:val="00346C4B"/>
    <w:rsid w:val="00347603"/>
    <w:rsid w:val="00347914"/>
    <w:rsid w:val="00350215"/>
    <w:rsid w:val="00350A5D"/>
    <w:rsid w:val="0035121E"/>
    <w:rsid w:val="00351752"/>
    <w:rsid w:val="003518D7"/>
    <w:rsid w:val="00351F40"/>
    <w:rsid w:val="00352404"/>
    <w:rsid w:val="00352652"/>
    <w:rsid w:val="00352B33"/>
    <w:rsid w:val="00352C5E"/>
    <w:rsid w:val="00353333"/>
    <w:rsid w:val="003533DE"/>
    <w:rsid w:val="00353B53"/>
    <w:rsid w:val="00353E73"/>
    <w:rsid w:val="0035431E"/>
    <w:rsid w:val="00354F04"/>
    <w:rsid w:val="0035508E"/>
    <w:rsid w:val="00355462"/>
    <w:rsid w:val="00355532"/>
    <w:rsid w:val="0035569C"/>
    <w:rsid w:val="00355713"/>
    <w:rsid w:val="0035594C"/>
    <w:rsid w:val="00355C3F"/>
    <w:rsid w:val="00356B78"/>
    <w:rsid w:val="0035741B"/>
    <w:rsid w:val="00357B75"/>
    <w:rsid w:val="00357E76"/>
    <w:rsid w:val="00357F82"/>
    <w:rsid w:val="00360283"/>
    <w:rsid w:val="00360AEB"/>
    <w:rsid w:val="0036137A"/>
    <w:rsid w:val="0036197D"/>
    <w:rsid w:val="00361C2E"/>
    <w:rsid w:val="00362027"/>
    <w:rsid w:val="003626B7"/>
    <w:rsid w:val="003628AC"/>
    <w:rsid w:val="00362DED"/>
    <w:rsid w:val="00362E65"/>
    <w:rsid w:val="00362FED"/>
    <w:rsid w:val="0036314A"/>
    <w:rsid w:val="00363655"/>
    <w:rsid w:val="00363B24"/>
    <w:rsid w:val="00363CF9"/>
    <w:rsid w:val="00363DB1"/>
    <w:rsid w:val="00364232"/>
    <w:rsid w:val="0036456F"/>
    <w:rsid w:val="00364D29"/>
    <w:rsid w:val="0036521A"/>
    <w:rsid w:val="0036530A"/>
    <w:rsid w:val="00365780"/>
    <w:rsid w:val="003669F4"/>
    <w:rsid w:val="00366FC9"/>
    <w:rsid w:val="0036791B"/>
    <w:rsid w:val="00367B8E"/>
    <w:rsid w:val="00367E82"/>
    <w:rsid w:val="00367F6A"/>
    <w:rsid w:val="00370073"/>
    <w:rsid w:val="00370BA1"/>
    <w:rsid w:val="00370E09"/>
    <w:rsid w:val="003726BA"/>
    <w:rsid w:val="003734B4"/>
    <w:rsid w:val="00374041"/>
    <w:rsid w:val="0037439F"/>
    <w:rsid w:val="00374415"/>
    <w:rsid w:val="0037470B"/>
    <w:rsid w:val="0037553B"/>
    <w:rsid w:val="00375577"/>
    <w:rsid w:val="00375CC1"/>
    <w:rsid w:val="00376882"/>
    <w:rsid w:val="00377A7F"/>
    <w:rsid w:val="00377C7C"/>
    <w:rsid w:val="00377EEC"/>
    <w:rsid w:val="0038072F"/>
    <w:rsid w:val="003813CE"/>
    <w:rsid w:val="0038251A"/>
    <w:rsid w:val="00382777"/>
    <w:rsid w:val="0038277D"/>
    <w:rsid w:val="0038311A"/>
    <w:rsid w:val="00383A14"/>
    <w:rsid w:val="00383F7C"/>
    <w:rsid w:val="00384588"/>
    <w:rsid w:val="003845C2"/>
    <w:rsid w:val="0038460E"/>
    <w:rsid w:val="00384A03"/>
    <w:rsid w:val="003854D0"/>
    <w:rsid w:val="003855D7"/>
    <w:rsid w:val="003857BD"/>
    <w:rsid w:val="00386322"/>
    <w:rsid w:val="003867A6"/>
    <w:rsid w:val="0038683D"/>
    <w:rsid w:val="00386D61"/>
    <w:rsid w:val="00387085"/>
    <w:rsid w:val="00387A7D"/>
    <w:rsid w:val="00387CE2"/>
    <w:rsid w:val="00387D6A"/>
    <w:rsid w:val="00390273"/>
    <w:rsid w:val="00390716"/>
    <w:rsid w:val="003925FC"/>
    <w:rsid w:val="0039337D"/>
    <w:rsid w:val="00393C08"/>
    <w:rsid w:val="00393EBC"/>
    <w:rsid w:val="00394148"/>
    <w:rsid w:val="00395036"/>
    <w:rsid w:val="003959B3"/>
    <w:rsid w:val="00395D04"/>
    <w:rsid w:val="00395D65"/>
    <w:rsid w:val="00395F6C"/>
    <w:rsid w:val="00395F71"/>
    <w:rsid w:val="00395FE4"/>
    <w:rsid w:val="003963ED"/>
    <w:rsid w:val="00396FD6"/>
    <w:rsid w:val="003973AC"/>
    <w:rsid w:val="003974AA"/>
    <w:rsid w:val="0039761C"/>
    <w:rsid w:val="00397A02"/>
    <w:rsid w:val="00397B89"/>
    <w:rsid w:val="003A0164"/>
    <w:rsid w:val="003A09D5"/>
    <w:rsid w:val="003A0BD7"/>
    <w:rsid w:val="003A1218"/>
    <w:rsid w:val="003A1C43"/>
    <w:rsid w:val="003A1EE7"/>
    <w:rsid w:val="003A22D5"/>
    <w:rsid w:val="003A24B7"/>
    <w:rsid w:val="003A261B"/>
    <w:rsid w:val="003A3520"/>
    <w:rsid w:val="003A3888"/>
    <w:rsid w:val="003A39B1"/>
    <w:rsid w:val="003A3ABD"/>
    <w:rsid w:val="003A4707"/>
    <w:rsid w:val="003A47EE"/>
    <w:rsid w:val="003A489F"/>
    <w:rsid w:val="003A4F2F"/>
    <w:rsid w:val="003A518A"/>
    <w:rsid w:val="003A53E0"/>
    <w:rsid w:val="003A5601"/>
    <w:rsid w:val="003A5D89"/>
    <w:rsid w:val="003A6522"/>
    <w:rsid w:val="003A672E"/>
    <w:rsid w:val="003A6846"/>
    <w:rsid w:val="003A6F5F"/>
    <w:rsid w:val="003A757D"/>
    <w:rsid w:val="003A75B5"/>
    <w:rsid w:val="003A781B"/>
    <w:rsid w:val="003A79AE"/>
    <w:rsid w:val="003A7AA3"/>
    <w:rsid w:val="003A7B51"/>
    <w:rsid w:val="003A7BF9"/>
    <w:rsid w:val="003A7FE9"/>
    <w:rsid w:val="003B0083"/>
    <w:rsid w:val="003B020E"/>
    <w:rsid w:val="003B029A"/>
    <w:rsid w:val="003B0736"/>
    <w:rsid w:val="003B0B56"/>
    <w:rsid w:val="003B0DC1"/>
    <w:rsid w:val="003B10F6"/>
    <w:rsid w:val="003B1A73"/>
    <w:rsid w:val="003B1C63"/>
    <w:rsid w:val="003B20AA"/>
    <w:rsid w:val="003B226B"/>
    <w:rsid w:val="003B2310"/>
    <w:rsid w:val="003B2806"/>
    <w:rsid w:val="003B288F"/>
    <w:rsid w:val="003B2977"/>
    <w:rsid w:val="003B310A"/>
    <w:rsid w:val="003B328F"/>
    <w:rsid w:val="003B32B5"/>
    <w:rsid w:val="003B335F"/>
    <w:rsid w:val="003B384E"/>
    <w:rsid w:val="003B3C3B"/>
    <w:rsid w:val="003B3DD3"/>
    <w:rsid w:val="003B3E79"/>
    <w:rsid w:val="003B533C"/>
    <w:rsid w:val="003B5428"/>
    <w:rsid w:val="003B588F"/>
    <w:rsid w:val="003B58A9"/>
    <w:rsid w:val="003B5EEE"/>
    <w:rsid w:val="003B6252"/>
    <w:rsid w:val="003B62E2"/>
    <w:rsid w:val="003B6319"/>
    <w:rsid w:val="003B6A48"/>
    <w:rsid w:val="003B712F"/>
    <w:rsid w:val="003B7172"/>
    <w:rsid w:val="003B71C5"/>
    <w:rsid w:val="003B721A"/>
    <w:rsid w:val="003B7968"/>
    <w:rsid w:val="003B79D1"/>
    <w:rsid w:val="003C0537"/>
    <w:rsid w:val="003C071A"/>
    <w:rsid w:val="003C0C9C"/>
    <w:rsid w:val="003C1168"/>
    <w:rsid w:val="003C1CA0"/>
    <w:rsid w:val="003C205A"/>
    <w:rsid w:val="003C215A"/>
    <w:rsid w:val="003C26FB"/>
    <w:rsid w:val="003C2DBE"/>
    <w:rsid w:val="003C34D0"/>
    <w:rsid w:val="003C3E47"/>
    <w:rsid w:val="003C4587"/>
    <w:rsid w:val="003C4754"/>
    <w:rsid w:val="003C4EC6"/>
    <w:rsid w:val="003C4F5F"/>
    <w:rsid w:val="003C5CAD"/>
    <w:rsid w:val="003C5CD0"/>
    <w:rsid w:val="003C5D8E"/>
    <w:rsid w:val="003C607F"/>
    <w:rsid w:val="003C64A1"/>
    <w:rsid w:val="003C65C9"/>
    <w:rsid w:val="003C6F7E"/>
    <w:rsid w:val="003C7001"/>
    <w:rsid w:val="003C7237"/>
    <w:rsid w:val="003C723D"/>
    <w:rsid w:val="003C76D3"/>
    <w:rsid w:val="003C7702"/>
    <w:rsid w:val="003C7ACC"/>
    <w:rsid w:val="003C7B6A"/>
    <w:rsid w:val="003D0012"/>
    <w:rsid w:val="003D03F4"/>
    <w:rsid w:val="003D049B"/>
    <w:rsid w:val="003D049D"/>
    <w:rsid w:val="003D0682"/>
    <w:rsid w:val="003D0A8B"/>
    <w:rsid w:val="003D1376"/>
    <w:rsid w:val="003D16F4"/>
    <w:rsid w:val="003D1B8F"/>
    <w:rsid w:val="003D2A04"/>
    <w:rsid w:val="003D38DD"/>
    <w:rsid w:val="003D39E6"/>
    <w:rsid w:val="003D3AC9"/>
    <w:rsid w:val="003D4283"/>
    <w:rsid w:val="003D45E0"/>
    <w:rsid w:val="003D4B8F"/>
    <w:rsid w:val="003D5276"/>
    <w:rsid w:val="003D54E2"/>
    <w:rsid w:val="003D56F1"/>
    <w:rsid w:val="003D57A4"/>
    <w:rsid w:val="003D588F"/>
    <w:rsid w:val="003D5A6B"/>
    <w:rsid w:val="003D5BD5"/>
    <w:rsid w:val="003D6215"/>
    <w:rsid w:val="003D7635"/>
    <w:rsid w:val="003D76A8"/>
    <w:rsid w:val="003D7F02"/>
    <w:rsid w:val="003E00E6"/>
    <w:rsid w:val="003E07F7"/>
    <w:rsid w:val="003E0D02"/>
    <w:rsid w:val="003E1639"/>
    <w:rsid w:val="003E1C29"/>
    <w:rsid w:val="003E20B1"/>
    <w:rsid w:val="003E20B5"/>
    <w:rsid w:val="003E20B9"/>
    <w:rsid w:val="003E2F5E"/>
    <w:rsid w:val="003E3220"/>
    <w:rsid w:val="003E3BA9"/>
    <w:rsid w:val="003E411C"/>
    <w:rsid w:val="003E467E"/>
    <w:rsid w:val="003E4848"/>
    <w:rsid w:val="003E4CAE"/>
    <w:rsid w:val="003E5FE4"/>
    <w:rsid w:val="003E6395"/>
    <w:rsid w:val="003E6456"/>
    <w:rsid w:val="003E65C7"/>
    <w:rsid w:val="003E680C"/>
    <w:rsid w:val="003E68F8"/>
    <w:rsid w:val="003E69D5"/>
    <w:rsid w:val="003E69DC"/>
    <w:rsid w:val="003E69ED"/>
    <w:rsid w:val="003E6E4E"/>
    <w:rsid w:val="003E784A"/>
    <w:rsid w:val="003F0144"/>
    <w:rsid w:val="003F0E8E"/>
    <w:rsid w:val="003F11DB"/>
    <w:rsid w:val="003F15F5"/>
    <w:rsid w:val="003F17BF"/>
    <w:rsid w:val="003F192F"/>
    <w:rsid w:val="003F1BF1"/>
    <w:rsid w:val="003F2831"/>
    <w:rsid w:val="003F2A90"/>
    <w:rsid w:val="003F2C32"/>
    <w:rsid w:val="003F302C"/>
    <w:rsid w:val="003F32D0"/>
    <w:rsid w:val="003F3901"/>
    <w:rsid w:val="003F42D2"/>
    <w:rsid w:val="003F43D4"/>
    <w:rsid w:val="003F4732"/>
    <w:rsid w:val="003F4D20"/>
    <w:rsid w:val="003F52BD"/>
    <w:rsid w:val="003F55F5"/>
    <w:rsid w:val="003F565F"/>
    <w:rsid w:val="003F592E"/>
    <w:rsid w:val="003F625F"/>
    <w:rsid w:val="004005BB"/>
    <w:rsid w:val="00400E3E"/>
    <w:rsid w:val="00401C5C"/>
    <w:rsid w:val="00401F7E"/>
    <w:rsid w:val="004024D2"/>
    <w:rsid w:val="004025D2"/>
    <w:rsid w:val="0040270D"/>
    <w:rsid w:val="00402E17"/>
    <w:rsid w:val="00403038"/>
    <w:rsid w:val="00403A1A"/>
    <w:rsid w:val="004048DE"/>
    <w:rsid w:val="00404E00"/>
    <w:rsid w:val="00405B3E"/>
    <w:rsid w:val="00405B68"/>
    <w:rsid w:val="004062C7"/>
    <w:rsid w:val="00406821"/>
    <w:rsid w:val="0040719B"/>
    <w:rsid w:val="00407B16"/>
    <w:rsid w:val="0041001B"/>
    <w:rsid w:val="0041017E"/>
    <w:rsid w:val="00410A0B"/>
    <w:rsid w:val="004113E9"/>
    <w:rsid w:val="00411C0C"/>
    <w:rsid w:val="00412131"/>
    <w:rsid w:val="00412A0E"/>
    <w:rsid w:val="00412C34"/>
    <w:rsid w:val="00413518"/>
    <w:rsid w:val="00413A20"/>
    <w:rsid w:val="00414A9E"/>
    <w:rsid w:val="004161E7"/>
    <w:rsid w:val="00416289"/>
    <w:rsid w:val="004162AD"/>
    <w:rsid w:val="004163F1"/>
    <w:rsid w:val="00416A6E"/>
    <w:rsid w:val="0041706D"/>
    <w:rsid w:val="004170CB"/>
    <w:rsid w:val="004173E0"/>
    <w:rsid w:val="0041795C"/>
    <w:rsid w:val="00417E0C"/>
    <w:rsid w:val="00417EFF"/>
    <w:rsid w:val="00417F1C"/>
    <w:rsid w:val="00421105"/>
    <w:rsid w:val="00421C44"/>
    <w:rsid w:val="00421E76"/>
    <w:rsid w:val="00422B7B"/>
    <w:rsid w:val="00423252"/>
    <w:rsid w:val="00423B33"/>
    <w:rsid w:val="00423D48"/>
    <w:rsid w:val="004240D0"/>
    <w:rsid w:val="004249A9"/>
    <w:rsid w:val="00424D26"/>
    <w:rsid w:val="00425477"/>
    <w:rsid w:val="0042685E"/>
    <w:rsid w:val="00426D65"/>
    <w:rsid w:val="00426FCD"/>
    <w:rsid w:val="00427F02"/>
    <w:rsid w:val="00430E31"/>
    <w:rsid w:val="0043110E"/>
    <w:rsid w:val="00431D18"/>
    <w:rsid w:val="004321CD"/>
    <w:rsid w:val="004328D7"/>
    <w:rsid w:val="00432D6D"/>
    <w:rsid w:val="00432EF7"/>
    <w:rsid w:val="004332A2"/>
    <w:rsid w:val="0043337D"/>
    <w:rsid w:val="004337F9"/>
    <w:rsid w:val="0043393F"/>
    <w:rsid w:val="00434504"/>
    <w:rsid w:val="00434790"/>
    <w:rsid w:val="00434A38"/>
    <w:rsid w:val="004354BE"/>
    <w:rsid w:val="0043572C"/>
    <w:rsid w:val="00435AEC"/>
    <w:rsid w:val="00435C5A"/>
    <w:rsid w:val="00436273"/>
    <w:rsid w:val="00436D32"/>
    <w:rsid w:val="0043718F"/>
    <w:rsid w:val="004371CC"/>
    <w:rsid w:val="004371F3"/>
    <w:rsid w:val="00437503"/>
    <w:rsid w:val="00437553"/>
    <w:rsid w:val="004379C6"/>
    <w:rsid w:val="00440ABC"/>
    <w:rsid w:val="00440E98"/>
    <w:rsid w:val="004413B2"/>
    <w:rsid w:val="004422A9"/>
    <w:rsid w:val="00444ABF"/>
    <w:rsid w:val="00444D43"/>
    <w:rsid w:val="00445122"/>
    <w:rsid w:val="0044516A"/>
    <w:rsid w:val="00445FFB"/>
    <w:rsid w:val="00446174"/>
    <w:rsid w:val="0044628F"/>
    <w:rsid w:val="004466AC"/>
    <w:rsid w:val="00446C85"/>
    <w:rsid w:val="00446CA9"/>
    <w:rsid w:val="004475DA"/>
    <w:rsid w:val="00447F13"/>
    <w:rsid w:val="004509F2"/>
    <w:rsid w:val="0045118E"/>
    <w:rsid w:val="004514CD"/>
    <w:rsid w:val="0045153E"/>
    <w:rsid w:val="004518E1"/>
    <w:rsid w:val="00451A66"/>
    <w:rsid w:val="00451BBC"/>
    <w:rsid w:val="00451E57"/>
    <w:rsid w:val="004521F6"/>
    <w:rsid w:val="00452589"/>
    <w:rsid w:val="004529AE"/>
    <w:rsid w:val="00452B0D"/>
    <w:rsid w:val="00453146"/>
    <w:rsid w:val="0045327C"/>
    <w:rsid w:val="0045388C"/>
    <w:rsid w:val="00456311"/>
    <w:rsid w:val="00456824"/>
    <w:rsid w:val="004572C4"/>
    <w:rsid w:val="004576BC"/>
    <w:rsid w:val="00457D84"/>
    <w:rsid w:val="004603C2"/>
    <w:rsid w:val="0046076C"/>
    <w:rsid w:val="004607CF"/>
    <w:rsid w:val="00460D6A"/>
    <w:rsid w:val="00460F3D"/>
    <w:rsid w:val="00461AC3"/>
    <w:rsid w:val="00461FAB"/>
    <w:rsid w:val="00462252"/>
    <w:rsid w:val="004623D3"/>
    <w:rsid w:val="00462470"/>
    <w:rsid w:val="0046270F"/>
    <w:rsid w:val="00463007"/>
    <w:rsid w:val="00464045"/>
    <w:rsid w:val="004640C6"/>
    <w:rsid w:val="0046455D"/>
    <w:rsid w:val="00464AF9"/>
    <w:rsid w:val="004650C6"/>
    <w:rsid w:val="00465912"/>
    <w:rsid w:val="00465A77"/>
    <w:rsid w:val="00465B5B"/>
    <w:rsid w:val="004663D5"/>
    <w:rsid w:val="00466819"/>
    <w:rsid w:val="00466ABD"/>
    <w:rsid w:val="00466EC8"/>
    <w:rsid w:val="004675F2"/>
    <w:rsid w:val="004675F8"/>
    <w:rsid w:val="00467D1C"/>
    <w:rsid w:val="0047005E"/>
    <w:rsid w:val="00470787"/>
    <w:rsid w:val="004710A1"/>
    <w:rsid w:val="0047147D"/>
    <w:rsid w:val="00471ADA"/>
    <w:rsid w:val="00471CC7"/>
    <w:rsid w:val="00471DE8"/>
    <w:rsid w:val="00471E67"/>
    <w:rsid w:val="00472444"/>
    <w:rsid w:val="0047251C"/>
    <w:rsid w:val="00473501"/>
    <w:rsid w:val="00473900"/>
    <w:rsid w:val="00474B8B"/>
    <w:rsid w:val="00474FEF"/>
    <w:rsid w:val="00475693"/>
    <w:rsid w:val="00475917"/>
    <w:rsid w:val="0047607D"/>
    <w:rsid w:val="004770D1"/>
    <w:rsid w:val="00477589"/>
    <w:rsid w:val="0047782B"/>
    <w:rsid w:val="00477C51"/>
    <w:rsid w:val="00480C99"/>
    <w:rsid w:val="00480E89"/>
    <w:rsid w:val="0048164A"/>
    <w:rsid w:val="00481A81"/>
    <w:rsid w:val="00481C02"/>
    <w:rsid w:val="0048251F"/>
    <w:rsid w:val="004827B8"/>
    <w:rsid w:val="00482AF9"/>
    <w:rsid w:val="00482F04"/>
    <w:rsid w:val="00483002"/>
    <w:rsid w:val="00483715"/>
    <w:rsid w:val="00483D35"/>
    <w:rsid w:val="00483DA3"/>
    <w:rsid w:val="0048409E"/>
    <w:rsid w:val="0048444A"/>
    <w:rsid w:val="00484B5E"/>
    <w:rsid w:val="00484B73"/>
    <w:rsid w:val="00484EBD"/>
    <w:rsid w:val="00484EC0"/>
    <w:rsid w:val="00485136"/>
    <w:rsid w:val="004852B1"/>
    <w:rsid w:val="00485C56"/>
    <w:rsid w:val="004863A4"/>
    <w:rsid w:val="00486EA7"/>
    <w:rsid w:val="004875DB"/>
    <w:rsid w:val="004904AA"/>
    <w:rsid w:val="0049118B"/>
    <w:rsid w:val="00491FA2"/>
    <w:rsid w:val="00492095"/>
    <w:rsid w:val="004928CF"/>
    <w:rsid w:val="004929F8"/>
    <w:rsid w:val="00492CD4"/>
    <w:rsid w:val="00492D44"/>
    <w:rsid w:val="004930B5"/>
    <w:rsid w:val="0049329F"/>
    <w:rsid w:val="004943F6"/>
    <w:rsid w:val="00494459"/>
    <w:rsid w:val="00494A6B"/>
    <w:rsid w:val="0049505E"/>
    <w:rsid w:val="00495612"/>
    <w:rsid w:val="00495800"/>
    <w:rsid w:val="0049604E"/>
    <w:rsid w:val="004961FA"/>
    <w:rsid w:val="00496641"/>
    <w:rsid w:val="0049683B"/>
    <w:rsid w:val="00496C8C"/>
    <w:rsid w:val="004970F5"/>
    <w:rsid w:val="0049798F"/>
    <w:rsid w:val="004A05FE"/>
    <w:rsid w:val="004A07E4"/>
    <w:rsid w:val="004A0AE3"/>
    <w:rsid w:val="004A0B7A"/>
    <w:rsid w:val="004A1156"/>
    <w:rsid w:val="004A13EA"/>
    <w:rsid w:val="004A15A9"/>
    <w:rsid w:val="004A1A94"/>
    <w:rsid w:val="004A1ED9"/>
    <w:rsid w:val="004A2A27"/>
    <w:rsid w:val="004A312C"/>
    <w:rsid w:val="004A34A6"/>
    <w:rsid w:val="004A43EB"/>
    <w:rsid w:val="004A4E18"/>
    <w:rsid w:val="004A4F2C"/>
    <w:rsid w:val="004A5339"/>
    <w:rsid w:val="004A54C8"/>
    <w:rsid w:val="004A5754"/>
    <w:rsid w:val="004A5D40"/>
    <w:rsid w:val="004A61DB"/>
    <w:rsid w:val="004A623A"/>
    <w:rsid w:val="004A6B25"/>
    <w:rsid w:val="004A6D11"/>
    <w:rsid w:val="004A718E"/>
    <w:rsid w:val="004A7718"/>
    <w:rsid w:val="004A791F"/>
    <w:rsid w:val="004A7AD1"/>
    <w:rsid w:val="004A7D22"/>
    <w:rsid w:val="004B02C1"/>
    <w:rsid w:val="004B0574"/>
    <w:rsid w:val="004B08AC"/>
    <w:rsid w:val="004B1070"/>
    <w:rsid w:val="004B19B1"/>
    <w:rsid w:val="004B1A8F"/>
    <w:rsid w:val="004B2015"/>
    <w:rsid w:val="004B210B"/>
    <w:rsid w:val="004B26AB"/>
    <w:rsid w:val="004B2DBD"/>
    <w:rsid w:val="004B4030"/>
    <w:rsid w:val="004B4173"/>
    <w:rsid w:val="004B4933"/>
    <w:rsid w:val="004B4F71"/>
    <w:rsid w:val="004B552B"/>
    <w:rsid w:val="004B56A8"/>
    <w:rsid w:val="004B56D2"/>
    <w:rsid w:val="004B5805"/>
    <w:rsid w:val="004B670F"/>
    <w:rsid w:val="004B6D8B"/>
    <w:rsid w:val="004B789A"/>
    <w:rsid w:val="004C00DB"/>
    <w:rsid w:val="004C011F"/>
    <w:rsid w:val="004C0F56"/>
    <w:rsid w:val="004C16BB"/>
    <w:rsid w:val="004C18ED"/>
    <w:rsid w:val="004C2144"/>
    <w:rsid w:val="004C23D0"/>
    <w:rsid w:val="004C2F0E"/>
    <w:rsid w:val="004C31CF"/>
    <w:rsid w:val="004C32F1"/>
    <w:rsid w:val="004C3479"/>
    <w:rsid w:val="004C3B3E"/>
    <w:rsid w:val="004C3B4F"/>
    <w:rsid w:val="004C45DB"/>
    <w:rsid w:val="004C4AAA"/>
    <w:rsid w:val="004C5975"/>
    <w:rsid w:val="004C6228"/>
    <w:rsid w:val="004C6A67"/>
    <w:rsid w:val="004C7AAF"/>
    <w:rsid w:val="004C7F10"/>
    <w:rsid w:val="004D0089"/>
    <w:rsid w:val="004D01F7"/>
    <w:rsid w:val="004D02FC"/>
    <w:rsid w:val="004D0494"/>
    <w:rsid w:val="004D08F4"/>
    <w:rsid w:val="004D0F60"/>
    <w:rsid w:val="004D0F9C"/>
    <w:rsid w:val="004D1077"/>
    <w:rsid w:val="004D1733"/>
    <w:rsid w:val="004D2341"/>
    <w:rsid w:val="004D23BD"/>
    <w:rsid w:val="004D3135"/>
    <w:rsid w:val="004D37BC"/>
    <w:rsid w:val="004D3AD9"/>
    <w:rsid w:val="004D3C15"/>
    <w:rsid w:val="004D3DDB"/>
    <w:rsid w:val="004D3F3B"/>
    <w:rsid w:val="004D4386"/>
    <w:rsid w:val="004D44C2"/>
    <w:rsid w:val="004D5052"/>
    <w:rsid w:val="004D50FD"/>
    <w:rsid w:val="004D53E4"/>
    <w:rsid w:val="004D5589"/>
    <w:rsid w:val="004D56D6"/>
    <w:rsid w:val="004D5D99"/>
    <w:rsid w:val="004D5E16"/>
    <w:rsid w:val="004D6A1B"/>
    <w:rsid w:val="004D6C39"/>
    <w:rsid w:val="004D6F87"/>
    <w:rsid w:val="004D7AFD"/>
    <w:rsid w:val="004E0471"/>
    <w:rsid w:val="004E1170"/>
    <w:rsid w:val="004E1DDD"/>
    <w:rsid w:val="004E1F2B"/>
    <w:rsid w:val="004E26B1"/>
    <w:rsid w:val="004E341F"/>
    <w:rsid w:val="004E39B1"/>
    <w:rsid w:val="004E452B"/>
    <w:rsid w:val="004E5087"/>
    <w:rsid w:val="004E600B"/>
    <w:rsid w:val="004E615B"/>
    <w:rsid w:val="004F0D09"/>
    <w:rsid w:val="004F1A75"/>
    <w:rsid w:val="004F1E85"/>
    <w:rsid w:val="004F1F09"/>
    <w:rsid w:val="004F2179"/>
    <w:rsid w:val="004F2A8F"/>
    <w:rsid w:val="004F34F7"/>
    <w:rsid w:val="004F3617"/>
    <w:rsid w:val="004F3D2D"/>
    <w:rsid w:val="004F45C5"/>
    <w:rsid w:val="004F48B2"/>
    <w:rsid w:val="004F4D35"/>
    <w:rsid w:val="004F543E"/>
    <w:rsid w:val="004F5A76"/>
    <w:rsid w:val="004F5B41"/>
    <w:rsid w:val="004F5EB6"/>
    <w:rsid w:val="004F5F82"/>
    <w:rsid w:val="004F5FD4"/>
    <w:rsid w:val="004F6280"/>
    <w:rsid w:val="004F684B"/>
    <w:rsid w:val="004F6BFB"/>
    <w:rsid w:val="004F769E"/>
    <w:rsid w:val="004F7840"/>
    <w:rsid w:val="004F7E53"/>
    <w:rsid w:val="005005F7"/>
    <w:rsid w:val="00501287"/>
    <w:rsid w:val="00501B53"/>
    <w:rsid w:val="00501BE0"/>
    <w:rsid w:val="005020ED"/>
    <w:rsid w:val="005027A7"/>
    <w:rsid w:val="005029CF"/>
    <w:rsid w:val="00502A05"/>
    <w:rsid w:val="00502F23"/>
    <w:rsid w:val="005031EB"/>
    <w:rsid w:val="005038EC"/>
    <w:rsid w:val="00503C89"/>
    <w:rsid w:val="00504150"/>
    <w:rsid w:val="005046F3"/>
    <w:rsid w:val="00505B82"/>
    <w:rsid w:val="005067CB"/>
    <w:rsid w:val="00506E42"/>
    <w:rsid w:val="005075CF"/>
    <w:rsid w:val="00510718"/>
    <w:rsid w:val="00510860"/>
    <w:rsid w:val="005111D9"/>
    <w:rsid w:val="005111FF"/>
    <w:rsid w:val="00511421"/>
    <w:rsid w:val="00511442"/>
    <w:rsid w:val="00511B26"/>
    <w:rsid w:val="005129FC"/>
    <w:rsid w:val="00513628"/>
    <w:rsid w:val="005136F3"/>
    <w:rsid w:val="0051384E"/>
    <w:rsid w:val="00513B4B"/>
    <w:rsid w:val="005145BC"/>
    <w:rsid w:val="005148DB"/>
    <w:rsid w:val="00514C93"/>
    <w:rsid w:val="00515262"/>
    <w:rsid w:val="0051579B"/>
    <w:rsid w:val="00515AC2"/>
    <w:rsid w:val="00515E95"/>
    <w:rsid w:val="00516D28"/>
    <w:rsid w:val="005170B9"/>
    <w:rsid w:val="005177A9"/>
    <w:rsid w:val="00517A69"/>
    <w:rsid w:val="00517B22"/>
    <w:rsid w:val="00517CBB"/>
    <w:rsid w:val="00520789"/>
    <w:rsid w:val="00520D3E"/>
    <w:rsid w:val="0052127E"/>
    <w:rsid w:val="00521499"/>
    <w:rsid w:val="00521A33"/>
    <w:rsid w:val="00521CA8"/>
    <w:rsid w:val="00521E2B"/>
    <w:rsid w:val="005220A4"/>
    <w:rsid w:val="005224E9"/>
    <w:rsid w:val="005234DD"/>
    <w:rsid w:val="0052383B"/>
    <w:rsid w:val="0052389C"/>
    <w:rsid w:val="00524734"/>
    <w:rsid w:val="005248D6"/>
    <w:rsid w:val="00524EF8"/>
    <w:rsid w:val="005254DC"/>
    <w:rsid w:val="00526698"/>
    <w:rsid w:val="00526B79"/>
    <w:rsid w:val="00527470"/>
    <w:rsid w:val="00527606"/>
    <w:rsid w:val="00530513"/>
    <w:rsid w:val="00530D30"/>
    <w:rsid w:val="00530E0C"/>
    <w:rsid w:val="00530F0E"/>
    <w:rsid w:val="0053103C"/>
    <w:rsid w:val="00531C3B"/>
    <w:rsid w:val="00532280"/>
    <w:rsid w:val="0053269B"/>
    <w:rsid w:val="00532C31"/>
    <w:rsid w:val="00532D10"/>
    <w:rsid w:val="00533392"/>
    <w:rsid w:val="00533662"/>
    <w:rsid w:val="0053373F"/>
    <w:rsid w:val="0053395A"/>
    <w:rsid w:val="0053416E"/>
    <w:rsid w:val="00534332"/>
    <w:rsid w:val="00534620"/>
    <w:rsid w:val="00534768"/>
    <w:rsid w:val="00534DD2"/>
    <w:rsid w:val="00535B54"/>
    <w:rsid w:val="00536108"/>
    <w:rsid w:val="00536920"/>
    <w:rsid w:val="005371E5"/>
    <w:rsid w:val="005371F2"/>
    <w:rsid w:val="00537878"/>
    <w:rsid w:val="00537F80"/>
    <w:rsid w:val="00540093"/>
    <w:rsid w:val="00540584"/>
    <w:rsid w:val="00540940"/>
    <w:rsid w:val="00540976"/>
    <w:rsid w:val="005410D5"/>
    <w:rsid w:val="005413FB"/>
    <w:rsid w:val="005415BD"/>
    <w:rsid w:val="0054178C"/>
    <w:rsid w:val="005419D4"/>
    <w:rsid w:val="00541C0E"/>
    <w:rsid w:val="00541EFE"/>
    <w:rsid w:val="005421A6"/>
    <w:rsid w:val="005426BF"/>
    <w:rsid w:val="00542907"/>
    <w:rsid w:val="005429EF"/>
    <w:rsid w:val="00542E5E"/>
    <w:rsid w:val="00542F18"/>
    <w:rsid w:val="005435B7"/>
    <w:rsid w:val="00543690"/>
    <w:rsid w:val="00543FC8"/>
    <w:rsid w:val="00543FCA"/>
    <w:rsid w:val="0054411A"/>
    <w:rsid w:val="0054421D"/>
    <w:rsid w:val="005442A6"/>
    <w:rsid w:val="00544800"/>
    <w:rsid w:val="00544C23"/>
    <w:rsid w:val="00545EC2"/>
    <w:rsid w:val="00546027"/>
    <w:rsid w:val="0054617D"/>
    <w:rsid w:val="005464EE"/>
    <w:rsid w:val="00546F44"/>
    <w:rsid w:val="005470EA"/>
    <w:rsid w:val="005479D6"/>
    <w:rsid w:val="00550EAC"/>
    <w:rsid w:val="005513E0"/>
    <w:rsid w:val="005513EA"/>
    <w:rsid w:val="0055143F"/>
    <w:rsid w:val="00551680"/>
    <w:rsid w:val="00551809"/>
    <w:rsid w:val="00551CCE"/>
    <w:rsid w:val="00551DD5"/>
    <w:rsid w:val="00551FD2"/>
    <w:rsid w:val="005520E9"/>
    <w:rsid w:val="0055221C"/>
    <w:rsid w:val="00552AA6"/>
    <w:rsid w:val="00552C98"/>
    <w:rsid w:val="00553260"/>
    <w:rsid w:val="00553D15"/>
    <w:rsid w:val="00553DC3"/>
    <w:rsid w:val="00554033"/>
    <w:rsid w:val="00554996"/>
    <w:rsid w:val="00554C38"/>
    <w:rsid w:val="00554F53"/>
    <w:rsid w:val="00556368"/>
    <w:rsid w:val="00556DBA"/>
    <w:rsid w:val="005570E6"/>
    <w:rsid w:val="00557719"/>
    <w:rsid w:val="00557ADC"/>
    <w:rsid w:val="00557F1A"/>
    <w:rsid w:val="00560FAC"/>
    <w:rsid w:val="005614DD"/>
    <w:rsid w:val="005616F2"/>
    <w:rsid w:val="00561C90"/>
    <w:rsid w:val="00561F72"/>
    <w:rsid w:val="00564ADB"/>
    <w:rsid w:val="00564F27"/>
    <w:rsid w:val="00565264"/>
    <w:rsid w:val="005656E1"/>
    <w:rsid w:val="00565728"/>
    <w:rsid w:val="0056592D"/>
    <w:rsid w:val="00565F6B"/>
    <w:rsid w:val="00565F81"/>
    <w:rsid w:val="00566ACD"/>
    <w:rsid w:val="00566CF9"/>
    <w:rsid w:val="00567192"/>
    <w:rsid w:val="00567560"/>
    <w:rsid w:val="00567619"/>
    <w:rsid w:val="005678AA"/>
    <w:rsid w:val="00567C9F"/>
    <w:rsid w:val="00567DA8"/>
    <w:rsid w:val="00567DDC"/>
    <w:rsid w:val="005706E3"/>
    <w:rsid w:val="00570C49"/>
    <w:rsid w:val="00571A6F"/>
    <w:rsid w:val="00571A99"/>
    <w:rsid w:val="005730F5"/>
    <w:rsid w:val="005732E6"/>
    <w:rsid w:val="005733CA"/>
    <w:rsid w:val="0057440E"/>
    <w:rsid w:val="00574731"/>
    <w:rsid w:val="005747EC"/>
    <w:rsid w:val="00574CEE"/>
    <w:rsid w:val="00574DC1"/>
    <w:rsid w:val="005752B0"/>
    <w:rsid w:val="0057598F"/>
    <w:rsid w:val="0057605C"/>
    <w:rsid w:val="00576256"/>
    <w:rsid w:val="005762E0"/>
    <w:rsid w:val="00576ECA"/>
    <w:rsid w:val="00576F0F"/>
    <w:rsid w:val="0057700E"/>
    <w:rsid w:val="0057739B"/>
    <w:rsid w:val="00580020"/>
    <w:rsid w:val="00580B96"/>
    <w:rsid w:val="00580FC5"/>
    <w:rsid w:val="00581112"/>
    <w:rsid w:val="005813AE"/>
    <w:rsid w:val="005817E3"/>
    <w:rsid w:val="00581CB9"/>
    <w:rsid w:val="005825A6"/>
    <w:rsid w:val="0058261C"/>
    <w:rsid w:val="005826DA"/>
    <w:rsid w:val="00582795"/>
    <w:rsid w:val="00582D2B"/>
    <w:rsid w:val="0058324F"/>
    <w:rsid w:val="00583434"/>
    <w:rsid w:val="005838F2"/>
    <w:rsid w:val="00583F01"/>
    <w:rsid w:val="00584288"/>
    <w:rsid w:val="00584848"/>
    <w:rsid w:val="00584873"/>
    <w:rsid w:val="00585576"/>
    <w:rsid w:val="005855BA"/>
    <w:rsid w:val="005856DF"/>
    <w:rsid w:val="005859D3"/>
    <w:rsid w:val="00585E31"/>
    <w:rsid w:val="00586F90"/>
    <w:rsid w:val="00587071"/>
    <w:rsid w:val="0058726F"/>
    <w:rsid w:val="00587350"/>
    <w:rsid w:val="0058782D"/>
    <w:rsid w:val="00587E5B"/>
    <w:rsid w:val="005903BA"/>
    <w:rsid w:val="00590C17"/>
    <w:rsid w:val="00591FDC"/>
    <w:rsid w:val="00592EF1"/>
    <w:rsid w:val="00593986"/>
    <w:rsid w:val="0059453D"/>
    <w:rsid w:val="00594C55"/>
    <w:rsid w:val="00595517"/>
    <w:rsid w:val="005959C7"/>
    <w:rsid w:val="005961DF"/>
    <w:rsid w:val="00596658"/>
    <w:rsid w:val="00596833"/>
    <w:rsid w:val="0059733C"/>
    <w:rsid w:val="005978F5"/>
    <w:rsid w:val="005A082D"/>
    <w:rsid w:val="005A0A2B"/>
    <w:rsid w:val="005A150F"/>
    <w:rsid w:val="005A1A20"/>
    <w:rsid w:val="005A1AB5"/>
    <w:rsid w:val="005A1C7B"/>
    <w:rsid w:val="005A204B"/>
    <w:rsid w:val="005A2294"/>
    <w:rsid w:val="005A2584"/>
    <w:rsid w:val="005A267A"/>
    <w:rsid w:val="005A37DE"/>
    <w:rsid w:val="005A384D"/>
    <w:rsid w:val="005A3A20"/>
    <w:rsid w:val="005A3AD8"/>
    <w:rsid w:val="005A3C8C"/>
    <w:rsid w:val="005A45FA"/>
    <w:rsid w:val="005A58DE"/>
    <w:rsid w:val="005A59F4"/>
    <w:rsid w:val="005A5C3B"/>
    <w:rsid w:val="005A5D42"/>
    <w:rsid w:val="005A6261"/>
    <w:rsid w:val="005A63DD"/>
    <w:rsid w:val="005A663E"/>
    <w:rsid w:val="005A67AD"/>
    <w:rsid w:val="005A7144"/>
    <w:rsid w:val="005A77A8"/>
    <w:rsid w:val="005A793F"/>
    <w:rsid w:val="005B0548"/>
    <w:rsid w:val="005B2521"/>
    <w:rsid w:val="005B3018"/>
    <w:rsid w:val="005B3416"/>
    <w:rsid w:val="005B3B2F"/>
    <w:rsid w:val="005B44DB"/>
    <w:rsid w:val="005B47ED"/>
    <w:rsid w:val="005B4A1C"/>
    <w:rsid w:val="005B4B31"/>
    <w:rsid w:val="005B4CDC"/>
    <w:rsid w:val="005B57A3"/>
    <w:rsid w:val="005B5D0F"/>
    <w:rsid w:val="005B5F1B"/>
    <w:rsid w:val="005B5F74"/>
    <w:rsid w:val="005B6224"/>
    <w:rsid w:val="005B6B32"/>
    <w:rsid w:val="005B6B87"/>
    <w:rsid w:val="005B6E56"/>
    <w:rsid w:val="005B6E75"/>
    <w:rsid w:val="005B7312"/>
    <w:rsid w:val="005B751B"/>
    <w:rsid w:val="005B7720"/>
    <w:rsid w:val="005B7880"/>
    <w:rsid w:val="005B7B04"/>
    <w:rsid w:val="005B7B57"/>
    <w:rsid w:val="005B7DF8"/>
    <w:rsid w:val="005C0447"/>
    <w:rsid w:val="005C0BC9"/>
    <w:rsid w:val="005C0C71"/>
    <w:rsid w:val="005C122B"/>
    <w:rsid w:val="005C14C7"/>
    <w:rsid w:val="005C1AF8"/>
    <w:rsid w:val="005C2129"/>
    <w:rsid w:val="005C345F"/>
    <w:rsid w:val="005C4710"/>
    <w:rsid w:val="005C48F6"/>
    <w:rsid w:val="005C4B65"/>
    <w:rsid w:val="005C4EC4"/>
    <w:rsid w:val="005C54DC"/>
    <w:rsid w:val="005C56A9"/>
    <w:rsid w:val="005C5DF9"/>
    <w:rsid w:val="005C5FF9"/>
    <w:rsid w:val="005C6ECB"/>
    <w:rsid w:val="005C7117"/>
    <w:rsid w:val="005C714C"/>
    <w:rsid w:val="005C77AD"/>
    <w:rsid w:val="005D13A3"/>
    <w:rsid w:val="005D13CE"/>
    <w:rsid w:val="005D1876"/>
    <w:rsid w:val="005D1D36"/>
    <w:rsid w:val="005D21B2"/>
    <w:rsid w:val="005D24DD"/>
    <w:rsid w:val="005D2779"/>
    <w:rsid w:val="005D2D0D"/>
    <w:rsid w:val="005D300A"/>
    <w:rsid w:val="005D3290"/>
    <w:rsid w:val="005D387A"/>
    <w:rsid w:val="005D3936"/>
    <w:rsid w:val="005D3FFD"/>
    <w:rsid w:val="005D4051"/>
    <w:rsid w:val="005D4315"/>
    <w:rsid w:val="005D435F"/>
    <w:rsid w:val="005D47A6"/>
    <w:rsid w:val="005D4A53"/>
    <w:rsid w:val="005D4B88"/>
    <w:rsid w:val="005D4D8D"/>
    <w:rsid w:val="005D50CC"/>
    <w:rsid w:val="005D52B1"/>
    <w:rsid w:val="005D53A6"/>
    <w:rsid w:val="005D5591"/>
    <w:rsid w:val="005D55F3"/>
    <w:rsid w:val="005D59D7"/>
    <w:rsid w:val="005D5D68"/>
    <w:rsid w:val="005D5DBA"/>
    <w:rsid w:val="005D6550"/>
    <w:rsid w:val="005D6D79"/>
    <w:rsid w:val="005D749E"/>
    <w:rsid w:val="005D7D65"/>
    <w:rsid w:val="005E122B"/>
    <w:rsid w:val="005E125D"/>
    <w:rsid w:val="005E1EFF"/>
    <w:rsid w:val="005E23F6"/>
    <w:rsid w:val="005E29F4"/>
    <w:rsid w:val="005E2A73"/>
    <w:rsid w:val="005E455B"/>
    <w:rsid w:val="005E4668"/>
    <w:rsid w:val="005E49BC"/>
    <w:rsid w:val="005E4E04"/>
    <w:rsid w:val="005E5722"/>
    <w:rsid w:val="005E5A20"/>
    <w:rsid w:val="005E62B1"/>
    <w:rsid w:val="005E6F18"/>
    <w:rsid w:val="005E7383"/>
    <w:rsid w:val="005E7879"/>
    <w:rsid w:val="005F0763"/>
    <w:rsid w:val="005F18B8"/>
    <w:rsid w:val="005F1ECA"/>
    <w:rsid w:val="005F258F"/>
    <w:rsid w:val="005F28FF"/>
    <w:rsid w:val="005F2ACF"/>
    <w:rsid w:val="005F3A9D"/>
    <w:rsid w:val="005F3AA0"/>
    <w:rsid w:val="005F3BA4"/>
    <w:rsid w:val="005F416A"/>
    <w:rsid w:val="005F41B5"/>
    <w:rsid w:val="005F43E6"/>
    <w:rsid w:val="005F46B4"/>
    <w:rsid w:val="005F6445"/>
    <w:rsid w:val="005F6AB7"/>
    <w:rsid w:val="005F6D13"/>
    <w:rsid w:val="005F6FC9"/>
    <w:rsid w:val="005F6FD5"/>
    <w:rsid w:val="005F713E"/>
    <w:rsid w:val="005F741E"/>
    <w:rsid w:val="005F7D8D"/>
    <w:rsid w:val="00600444"/>
    <w:rsid w:val="00602635"/>
    <w:rsid w:val="006026A0"/>
    <w:rsid w:val="00602718"/>
    <w:rsid w:val="00603252"/>
    <w:rsid w:val="00603797"/>
    <w:rsid w:val="006039EC"/>
    <w:rsid w:val="00603A63"/>
    <w:rsid w:val="0060478E"/>
    <w:rsid w:val="00604BDC"/>
    <w:rsid w:val="00604EA2"/>
    <w:rsid w:val="00604EBF"/>
    <w:rsid w:val="00604F00"/>
    <w:rsid w:val="00604F40"/>
    <w:rsid w:val="00605F94"/>
    <w:rsid w:val="0060602F"/>
    <w:rsid w:val="006070CF"/>
    <w:rsid w:val="00607220"/>
    <w:rsid w:val="0060758A"/>
    <w:rsid w:val="00607D1C"/>
    <w:rsid w:val="00610C3D"/>
    <w:rsid w:val="0061161D"/>
    <w:rsid w:val="006121B3"/>
    <w:rsid w:val="0061231D"/>
    <w:rsid w:val="00612606"/>
    <w:rsid w:val="006127A3"/>
    <w:rsid w:val="00612B02"/>
    <w:rsid w:val="00612EA7"/>
    <w:rsid w:val="006131E8"/>
    <w:rsid w:val="00613766"/>
    <w:rsid w:val="006141AC"/>
    <w:rsid w:val="006147AB"/>
    <w:rsid w:val="00614943"/>
    <w:rsid w:val="00615224"/>
    <w:rsid w:val="006159A1"/>
    <w:rsid w:val="00615AA2"/>
    <w:rsid w:val="00616330"/>
    <w:rsid w:val="00616333"/>
    <w:rsid w:val="00616644"/>
    <w:rsid w:val="00616845"/>
    <w:rsid w:val="00616B52"/>
    <w:rsid w:val="00616D24"/>
    <w:rsid w:val="0061738B"/>
    <w:rsid w:val="006200D5"/>
    <w:rsid w:val="00620118"/>
    <w:rsid w:val="00620147"/>
    <w:rsid w:val="006204B8"/>
    <w:rsid w:val="00620975"/>
    <w:rsid w:val="00621B3D"/>
    <w:rsid w:val="00621D7A"/>
    <w:rsid w:val="00621FB5"/>
    <w:rsid w:val="00622B9E"/>
    <w:rsid w:val="00622E53"/>
    <w:rsid w:val="00623209"/>
    <w:rsid w:val="006232B2"/>
    <w:rsid w:val="006232D2"/>
    <w:rsid w:val="006233DF"/>
    <w:rsid w:val="00624008"/>
    <w:rsid w:val="00624182"/>
    <w:rsid w:val="0062438E"/>
    <w:rsid w:val="006250E7"/>
    <w:rsid w:val="0062538C"/>
    <w:rsid w:val="006254E3"/>
    <w:rsid w:val="006256D7"/>
    <w:rsid w:val="00626A48"/>
    <w:rsid w:val="00627F4A"/>
    <w:rsid w:val="006305D8"/>
    <w:rsid w:val="00630D5E"/>
    <w:rsid w:val="0063105D"/>
    <w:rsid w:val="00631170"/>
    <w:rsid w:val="00631386"/>
    <w:rsid w:val="00631922"/>
    <w:rsid w:val="00631A4F"/>
    <w:rsid w:val="00631A50"/>
    <w:rsid w:val="00632441"/>
    <w:rsid w:val="00632BFF"/>
    <w:rsid w:val="00633001"/>
    <w:rsid w:val="0063347C"/>
    <w:rsid w:val="006334F5"/>
    <w:rsid w:val="006337E1"/>
    <w:rsid w:val="00633DC9"/>
    <w:rsid w:val="006343E6"/>
    <w:rsid w:val="006348EE"/>
    <w:rsid w:val="00634A2E"/>
    <w:rsid w:val="00636264"/>
    <w:rsid w:val="006362ED"/>
    <w:rsid w:val="006365A7"/>
    <w:rsid w:val="00637440"/>
    <w:rsid w:val="0063757E"/>
    <w:rsid w:val="00637776"/>
    <w:rsid w:val="00637947"/>
    <w:rsid w:val="006379AA"/>
    <w:rsid w:val="00640057"/>
    <w:rsid w:val="00640576"/>
    <w:rsid w:val="00640623"/>
    <w:rsid w:val="006408E9"/>
    <w:rsid w:val="00640AF5"/>
    <w:rsid w:val="00640B5C"/>
    <w:rsid w:val="00640E92"/>
    <w:rsid w:val="006411FF"/>
    <w:rsid w:val="00641733"/>
    <w:rsid w:val="00641A63"/>
    <w:rsid w:val="006424EA"/>
    <w:rsid w:val="00643478"/>
    <w:rsid w:val="00643760"/>
    <w:rsid w:val="0064396F"/>
    <w:rsid w:val="00643DF8"/>
    <w:rsid w:val="006440EE"/>
    <w:rsid w:val="006447F6"/>
    <w:rsid w:val="00645048"/>
    <w:rsid w:val="00645492"/>
    <w:rsid w:val="006459F8"/>
    <w:rsid w:val="00645B30"/>
    <w:rsid w:val="006460E8"/>
    <w:rsid w:val="006462CB"/>
    <w:rsid w:val="00646660"/>
    <w:rsid w:val="00646C6F"/>
    <w:rsid w:val="00646C96"/>
    <w:rsid w:val="006472F7"/>
    <w:rsid w:val="006473A0"/>
    <w:rsid w:val="006473DD"/>
    <w:rsid w:val="00647B3A"/>
    <w:rsid w:val="00650175"/>
    <w:rsid w:val="006514FD"/>
    <w:rsid w:val="00651799"/>
    <w:rsid w:val="00651960"/>
    <w:rsid w:val="00652E26"/>
    <w:rsid w:val="00652E9B"/>
    <w:rsid w:val="00653159"/>
    <w:rsid w:val="00653783"/>
    <w:rsid w:val="006543C7"/>
    <w:rsid w:val="00654EC5"/>
    <w:rsid w:val="00655766"/>
    <w:rsid w:val="00655BD8"/>
    <w:rsid w:val="006561A2"/>
    <w:rsid w:val="006561D9"/>
    <w:rsid w:val="00656360"/>
    <w:rsid w:val="00656386"/>
    <w:rsid w:val="00656415"/>
    <w:rsid w:val="006567B6"/>
    <w:rsid w:val="006568CC"/>
    <w:rsid w:val="00656F5B"/>
    <w:rsid w:val="00656FEB"/>
    <w:rsid w:val="0065747D"/>
    <w:rsid w:val="00657B47"/>
    <w:rsid w:val="00657C27"/>
    <w:rsid w:val="006604DC"/>
    <w:rsid w:val="00660FAA"/>
    <w:rsid w:val="0066130D"/>
    <w:rsid w:val="006616A9"/>
    <w:rsid w:val="006619C2"/>
    <w:rsid w:val="00661EB4"/>
    <w:rsid w:val="006620A7"/>
    <w:rsid w:val="006626CC"/>
    <w:rsid w:val="00662CCE"/>
    <w:rsid w:val="00662DCA"/>
    <w:rsid w:val="00662F57"/>
    <w:rsid w:val="006638B9"/>
    <w:rsid w:val="00663EAC"/>
    <w:rsid w:val="00663FEA"/>
    <w:rsid w:val="00664EC2"/>
    <w:rsid w:val="006650CA"/>
    <w:rsid w:val="006652C8"/>
    <w:rsid w:val="0066539C"/>
    <w:rsid w:val="00665E1A"/>
    <w:rsid w:val="006661F3"/>
    <w:rsid w:val="00666996"/>
    <w:rsid w:val="00666C80"/>
    <w:rsid w:val="00666FCF"/>
    <w:rsid w:val="00667140"/>
    <w:rsid w:val="006672A6"/>
    <w:rsid w:val="006675CE"/>
    <w:rsid w:val="00667FDE"/>
    <w:rsid w:val="00670222"/>
    <w:rsid w:val="00670A53"/>
    <w:rsid w:val="00670BF1"/>
    <w:rsid w:val="00670D1B"/>
    <w:rsid w:val="00671716"/>
    <w:rsid w:val="00671774"/>
    <w:rsid w:val="006717C2"/>
    <w:rsid w:val="0067184F"/>
    <w:rsid w:val="006718F8"/>
    <w:rsid w:val="00671D4C"/>
    <w:rsid w:val="00671DCB"/>
    <w:rsid w:val="00672043"/>
    <w:rsid w:val="006727F3"/>
    <w:rsid w:val="00672833"/>
    <w:rsid w:val="00672B11"/>
    <w:rsid w:val="00672EEE"/>
    <w:rsid w:val="006732E9"/>
    <w:rsid w:val="00673482"/>
    <w:rsid w:val="00673618"/>
    <w:rsid w:val="0067403F"/>
    <w:rsid w:val="006742CD"/>
    <w:rsid w:val="006746C3"/>
    <w:rsid w:val="0067573D"/>
    <w:rsid w:val="00676153"/>
    <w:rsid w:val="006762D1"/>
    <w:rsid w:val="006771D4"/>
    <w:rsid w:val="00677658"/>
    <w:rsid w:val="0067795E"/>
    <w:rsid w:val="006779B4"/>
    <w:rsid w:val="00677E08"/>
    <w:rsid w:val="006804EB"/>
    <w:rsid w:val="00680846"/>
    <w:rsid w:val="006814B5"/>
    <w:rsid w:val="00681661"/>
    <w:rsid w:val="006816BF"/>
    <w:rsid w:val="006818D1"/>
    <w:rsid w:val="00681B64"/>
    <w:rsid w:val="00681BCE"/>
    <w:rsid w:val="00681E17"/>
    <w:rsid w:val="00681F88"/>
    <w:rsid w:val="00682848"/>
    <w:rsid w:val="00682F1F"/>
    <w:rsid w:val="006830F9"/>
    <w:rsid w:val="006833B3"/>
    <w:rsid w:val="00683A84"/>
    <w:rsid w:val="00683DE0"/>
    <w:rsid w:val="00684749"/>
    <w:rsid w:val="00684D86"/>
    <w:rsid w:val="0068506C"/>
    <w:rsid w:val="006850A5"/>
    <w:rsid w:val="0068517B"/>
    <w:rsid w:val="00686A7F"/>
    <w:rsid w:val="00686D1A"/>
    <w:rsid w:val="00686E44"/>
    <w:rsid w:val="0068735C"/>
    <w:rsid w:val="00687E89"/>
    <w:rsid w:val="006900BC"/>
    <w:rsid w:val="00690310"/>
    <w:rsid w:val="006907D0"/>
    <w:rsid w:val="00690DCF"/>
    <w:rsid w:val="00691318"/>
    <w:rsid w:val="00691400"/>
    <w:rsid w:val="00691521"/>
    <w:rsid w:val="00691E0F"/>
    <w:rsid w:val="00692414"/>
    <w:rsid w:val="0069249C"/>
    <w:rsid w:val="00692558"/>
    <w:rsid w:val="00692735"/>
    <w:rsid w:val="0069290C"/>
    <w:rsid w:val="0069329E"/>
    <w:rsid w:val="00693648"/>
    <w:rsid w:val="006936E5"/>
    <w:rsid w:val="0069384D"/>
    <w:rsid w:val="006938C5"/>
    <w:rsid w:val="006938D3"/>
    <w:rsid w:val="006942A6"/>
    <w:rsid w:val="00694C1E"/>
    <w:rsid w:val="00694ECB"/>
    <w:rsid w:val="00695F77"/>
    <w:rsid w:val="006966FD"/>
    <w:rsid w:val="00696A3E"/>
    <w:rsid w:val="00696AB6"/>
    <w:rsid w:val="00696BCE"/>
    <w:rsid w:val="00697354"/>
    <w:rsid w:val="006973C7"/>
    <w:rsid w:val="00697642"/>
    <w:rsid w:val="0069774D"/>
    <w:rsid w:val="00697A54"/>
    <w:rsid w:val="006A15F3"/>
    <w:rsid w:val="006A18B4"/>
    <w:rsid w:val="006A25BA"/>
    <w:rsid w:val="006A2FD5"/>
    <w:rsid w:val="006A301C"/>
    <w:rsid w:val="006A3042"/>
    <w:rsid w:val="006A3162"/>
    <w:rsid w:val="006A3386"/>
    <w:rsid w:val="006A3390"/>
    <w:rsid w:val="006A3974"/>
    <w:rsid w:val="006A4A6A"/>
    <w:rsid w:val="006A4BF4"/>
    <w:rsid w:val="006A4FF9"/>
    <w:rsid w:val="006A53F2"/>
    <w:rsid w:val="006A5952"/>
    <w:rsid w:val="006A644E"/>
    <w:rsid w:val="006A6493"/>
    <w:rsid w:val="006A660F"/>
    <w:rsid w:val="006A6E78"/>
    <w:rsid w:val="006A715E"/>
    <w:rsid w:val="006A7543"/>
    <w:rsid w:val="006A77FD"/>
    <w:rsid w:val="006A7858"/>
    <w:rsid w:val="006B0042"/>
    <w:rsid w:val="006B0237"/>
    <w:rsid w:val="006B080E"/>
    <w:rsid w:val="006B0864"/>
    <w:rsid w:val="006B0C9B"/>
    <w:rsid w:val="006B11A7"/>
    <w:rsid w:val="006B1586"/>
    <w:rsid w:val="006B1B53"/>
    <w:rsid w:val="006B1C9E"/>
    <w:rsid w:val="006B1D99"/>
    <w:rsid w:val="006B2745"/>
    <w:rsid w:val="006B2A55"/>
    <w:rsid w:val="006B2AC0"/>
    <w:rsid w:val="006B3107"/>
    <w:rsid w:val="006B3957"/>
    <w:rsid w:val="006B397A"/>
    <w:rsid w:val="006B3D4B"/>
    <w:rsid w:val="006B4059"/>
    <w:rsid w:val="006B5290"/>
    <w:rsid w:val="006B5365"/>
    <w:rsid w:val="006B5D1A"/>
    <w:rsid w:val="006B6373"/>
    <w:rsid w:val="006B7086"/>
    <w:rsid w:val="006B7092"/>
    <w:rsid w:val="006B7CB7"/>
    <w:rsid w:val="006C00B8"/>
    <w:rsid w:val="006C0403"/>
    <w:rsid w:val="006C0B48"/>
    <w:rsid w:val="006C0E8D"/>
    <w:rsid w:val="006C1028"/>
    <w:rsid w:val="006C1109"/>
    <w:rsid w:val="006C1473"/>
    <w:rsid w:val="006C15F5"/>
    <w:rsid w:val="006C17B5"/>
    <w:rsid w:val="006C21B9"/>
    <w:rsid w:val="006C241C"/>
    <w:rsid w:val="006C2F10"/>
    <w:rsid w:val="006C2F5A"/>
    <w:rsid w:val="006C3468"/>
    <w:rsid w:val="006C3556"/>
    <w:rsid w:val="006C3776"/>
    <w:rsid w:val="006C38D9"/>
    <w:rsid w:val="006C3BAB"/>
    <w:rsid w:val="006C3E6B"/>
    <w:rsid w:val="006C40F7"/>
    <w:rsid w:val="006C46F6"/>
    <w:rsid w:val="006C4A4E"/>
    <w:rsid w:val="006C4B24"/>
    <w:rsid w:val="006C5021"/>
    <w:rsid w:val="006C5316"/>
    <w:rsid w:val="006C562D"/>
    <w:rsid w:val="006C5B6B"/>
    <w:rsid w:val="006C63DA"/>
    <w:rsid w:val="006C7196"/>
    <w:rsid w:val="006C75BB"/>
    <w:rsid w:val="006C7FC6"/>
    <w:rsid w:val="006D04AA"/>
    <w:rsid w:val="006D11D8"/>
    <w:rsid w:val="006D136B"/>
    <w:rsid w:val="006D1E15"/>
    <w:rsid w:val="006D2001"/>
    <w:rsid w:val="006D2CEC"/>
    <w:rsid w:val="006D334F"/>
    <w:rsid w:val="006D453C"/>
    <w:rsid w:val="006D52A3"/>
    <w:rsid w:val="006D52CE"/>
    <w:rsid w:val="006D5DA7"/>
    <w:rsid w:val="006D60F7"/>
    <w:rsid w:val="006D633E"/>
    <w:rsid w:val="006D67CE"/>
    <w:rsid w:val="006D7264"/>
    <w:rsid w:val="006D7408"/>
    <w:rsid w:val="006D7786"/>
    <w:rsid w:val="006D7E50"/>
    <w:rsid w:val="006E072B"/>
    <w:rsid w:val="006E1204"/>
    <w:rsid w:val="006E170C"/>
    <w:rsid w:val="006E2278"/>
    <w:rsid w:val="006E2552"/>
    <w:rsid w:val="006E2BC5"/>
    <w:rsid w:val="006E2BDC"/>
    <w:rsid w:val="006E2F3F"/>
    <w:rsid w:val="006E3734"/>
    <w:rsid w:val="006E37FF"/>
    <w:rsid w:val="006E3B9B"/>
    <w:rsid w:val="006E4217"/>
    <w:rsid w:val="006E5DEA"/>
    <w:rsid w:val="006E5E91"/>
    <w:rsid w:val="006E5F16"/>
    <w:rsid w:val="006E5FE8"/>
    <w:rsid w:val="006E62EB"/>
    <w:rsid w:val="006E64FF"/>
    <w:rsid w:val="006E6705"/>
    <w:rsid w:val="006E678C"/>
    <w:rsid w:val="006E6936"/>
    <w:rsid w:val="006E6A0B"/>
    <w:rsid w:val="006E6B6B"/>
    <w:rsid w:val="006E6C9E"/>
    <w:rsid w:val="006E6D07"/>
    <w:rsid w:val="006E7068"/>
    <w:rsid w:val="006E7157"/>
    <w:rsid w:val="006E7504"/>
    <w:rsid w:val="006E7B43"/>
    <w:rsid w:val="006E7BA8"/>
    <w:rsid w:val="006E7C79"/>
    <w:rsid w:val="006F01C8"/>
    <w:rsid w:val="006F0441"/>
    <w:rsid w:val="006F08FE"/>
    <w:rsid w:val="006F0994"/>
    <w:rsid w:val="006F0A5D"/>
    <w:rsid w:val="006F12C4"/>
    <w:rsid w:val="006F13BF"/>
    <w:rsid w:val="006F146E"/>
    <w:rsid w:val="006F22B0"/>
    <w:rsid w:val="006F22EF"/>
    <w:rsid w:val="006F3602"/>
    <w:rsid w:val="006F41DC"/>
    <w:rsid w:val="006F5703"/>
    <w:rsid w:val="006F5E23"/>
    <w:rsid w:val="006F61E3"/>
    <w:rsid w:val="006F6648"/>
    <w:rsid w:val="006F6B81"/>
    <w:rsid w:val="006F6C41"/>
    <w:rsid w:val="006F7285"/>
    <w:rsid w:val="006F747E"/>
    <w:rsid w:val="006F7CBE"/>
    <w:rsid w:val="007027EE"/>
    <w:rsid w:val="00702C4C"/>
    <w:rsid w:val="00702DDF"/>
    <w:rsid w:val="00703608"/>
    <w:rsid w:val="00703614"/>
    <w:rsid w:val="00703EAF"/>
    <w:rsid w:val="00703FCB"/>
    <w:rsid w:val="00704890"/>
    <w:rsid w:val="00704950"/>
    <w:rsid w:val="00704ED7"/>
    <w:rsid w:val="0070548C"/>
    <w:rsid w:val="00705A76"/>
    <w:rsid w:val="00706BA5"/>
    <w:rsid w:val="00706DF1"/>
    <w:rsid w:val="00706F69"/>
    <w:rsid w:val="0070728F"/>
    <w:rsid w:val="007077E0"/>
    <w:rsid w:val="0070788E"/>
    <w:rsid w:val="007101E6"/>
    <w:rsid w:val="00710BC9"/>
    <w:rsid w:val="00711D7A"/>
    <w:rsid w:val="007126B3"/>
    <w:rsid w:val="0071272E"/>
    <w:rsid w:val="00712A46"/>
    <w:rsid w:val="00712FC8"/>
    <w:rsid w:val="00713D9F"/>
    <w:rsid w:val="007144CC"/>
    <w:rsid w:val="00715091"/>
    <w:rsid w:val="007150A4"/>
    <w:rsid w:val="007152B0"/>
    <w:rsid w:val="00715801"/>
    <w:rsid w:val="0071581B"/>
    <w:rsid w:val="00715B7B"/>
    <w:rsid w:val="00715C92"/>
    <w:rsid w:val="007166DD"/>
    <w:rsid w:val="00716784"/>
    <w:rsid w:val="0071762A"/>
    <w:rsid w:val="00717B59"/>
    <w:rsid w:val="00717B7B"/>
    <w:rsid w:val="00717E93"/>
    <w:rsid w:val="007201DA"/>
    <w:rsid w:val="007203C2"/>
    <w:rsid w:val="00720E54"/>
    <w:rsid w:val="00721FD8"/>
    <w:rsid w:val="0072211A"/>
    <w:rsid w:val="00722268"/>
    <w:rsid w:val="0072253D"/>
    <w:rsid w:val="007227DA"/>
    <w:rsid w:val="00722962"/>
    <w:rsid w:val="00722BD8"/>
    <w:rsid w:val="00723ACA"/>
    <w:rsid w:val="00724153"/>
    <w:rsid w:val="00724D6F"/>
    <w:rsid w:val="00726137"/>
    <w:rsid w:val="0072659F"/>
    <w:rsid w:val="007267DD"/>
    <w:rsid w:val="007268D4"/>
    <w:rsid w:val="00726A00"/>
    <w:rsid w:val="00726EF7"/>
    <w:rsid w:val="007273DC"/>
    <w:rsid w:val="007276E5"/>
    <w:rsid w:val="00727C55"/>
    <w:rsid w:val="007301DD"/>
    <w:rsid w:val="007301EF"/>
    <w:rsid w:val="007305D4"/>
    <w:rsid w:val="00731065"/>
    <w:rsid w:val="00731B15"/>
    <w:rsid w:val="00732132"/>
    <w:rsid w:val="007324CD"/>
    <w:rsid w:val="007324F3"/>
    <w:rsid w:val="00732FA0"/>
    <w:rsid w:val="0073302E"/>
    <w:rsid w:val="00733064"/>
    <w:rsid w:val="00733DD2"/>
    <w:rsid w:val="00734551"/>
    <w:rsid w:val="00734727"/>
    <w:rsid w:val="00734783"/>
    <w:rsid w:val="00734C91"/>
    <w:rsid w:val="00734D3C"/>
    <w:rsid w:val="00735577"/>
    <w:rsid w:val="0073562D"/>
    <w:rsid w:val="00735669"/>
    <w:rsid w:val="007357D0"/>
    <w:rsid w:val="007357D1"/>
    <w:rsid w:val="0073625A"/>
    <w:rsid w:val="00737179"/>
    <w:rsid w:val="00737427"/>
    <w:rsid w:val="007377AC"/>
    <w:rsid w:val="007404C5"/>
    <w:rsid w:val="0074067F"/>
    <w:rsid w:val="007410A4"/>
    <w:rsid w:val="007414F8"/>
    <w:rsid w:val="0074175F"/>
    <w:rsid w:val="007420C8"/>
    <w:rsid w:val="007420D7"/>
    <w:rsid w:val="00742277"/>
    <w:rsid w:val="00742FF3"/>
    <w:rsid w:val="0074360B"/>
    <w:rsid w:val="007439BC"/>
    <w:rsid w:val="00743D37"/>
    <w:rsid w:val="0074490D"/>
    <w:rsid w:val="00744984"/>
    <w:rsid w:val="00744A32"/>
    <w:rsid w:val="00744BA7"/>
    <w:rsid w:val="00744E7C"/>
    <w:rsid w:val="0074512C"/>
    <w:rsid w:val="00745833"/>
    <w:rsid w:val="007458C6"/>
    <w:rsid w:val="00745F15"/>
    <w:rsid w:val="007468A3"/>
    <w:rsid w:val="00747112"/>
    <w:rsid w:val="00747322"/>
    <w:rsid w:val="00747E59"/>
    <w:rsid w:val="007500AF"/>
    <w:rsid w:val="0075038A"/>
    <w:rsid w:val="007504E6"/>
    <w:rsid w:val="00752413"/>
    <w:rsid w:val="00752D27"/>
    <w:rsid w:val="007531AA"/>
    <w:rsid w:val="007535A3"/>
    <w:rsid w:val="00753C5E"/>
    <w:rsid w:val="00754067"/>
    <w:rsid w:val="0075457D"/>
    <w:rsid w:val="0075464E"/>
    <w:rsid w:val="00754E7A"/>
    <w:rsid w:val="0075550C"/>
    <w:rsid w:val="00756260"/>
    <w:rsid w:val="00756349"/>
    <w:rsid w:val="00756B91"/>
    <w:rsid w:val="00756EF8"/>
    <w:rsid w:val="0075702F"/>
    <w:rsid w:val="00757579"/>
    <w:rsid w:val="007575C4"/>
    <w:rsid w:val="007575FC"/>
    <w:rsid w:val="00757870"/>
    <w:rsid w:val="00757BF1"/>
    <w:rsid w:val="007601DC"/>
    <w:rsid w:val="00760280"/>
    <w:rsid w:val="0076048D"/>
    <w:rsid w:val="00760498"/>
    <w:rsid w:val="0076056B"/>
    <w:rsid w:val="00761018"/>
    <w:rsid w:val="007611D8"/>
    <w:rsid w:val="00761D56"/>
    <w:rsid w:val="00762558"/>
    <w:rsid w:val="00762D07"/>
    <w:rsid w:val="00763053"/>
    <w:rsid w:val="00763114"/>
    <w:rsid w:val="0076397C"/>
    <w:rsid w:val="00764772"/>
    <w:rsid w:val="007655C4"/>
    <w:rsid w:val="00765E34"/>
    <w:rsid w:val="007664A0"/>
    <w:rsid w:val="007667ED"/>
    <w:rsid w:val="00766A18"/>
    <w:rsid w:val="00766EB5"/>
    <w:rsid w:val="00767103"/>
    <w:rsid w:val="00767EDB"/>
    <w:rsid w:val="0077005D"/>
    <w:rsid w:val="007708A3"/>
    <w:rsid w:val="00771399"/>
    <w:rsid w:val="007719DD"/>
    <w:rsid w:val="00771F2D"/>
    <w:rsid w:val="007724D1"/>
    <w:rsid w:val="00772BB9"/>
    <w:rsid w:val="00773150"/>
    <w:rsid w:val="0077321C"/>
    <w:rsid w:val="00773314"/>
    <w:rsid w:val="00774211"/>
    <w:rsid w:val="007751F3"/>
    <w:rsid w:val="00776324"/>
    <w:rsid w:val="0077676D"/>
    <w:rsid w:val="007767D9"/>
    <w:rsid w:val="00776902"/>
    <w:rsid w:val="00776997"/>
    <w:rsid w:val="00776C79"/>
    <w:rsid w:val="00776E9F"/>
    <w:rsid w:val="00777619"/>
    <w:rsid w:val="00777E7E"/>
    <w:rsid w:val="00780080"/>
    <w:rsid w:val="007803EA"/>
    <w:rsid w:val="00780ADF"/>
    <w:rsid w:val="00781145"/>
    <w:rsid w:val="00781F0B"/>
    <w:rsid w:val="00782C28"/>
    <w:rsid w:val="00782DBC"/>
    <w:rsid w:val="007833C3"/>
    <w:rsid w:val="00783405"/>
    <w:rsid w:val="007836CF"/>
    <w:rsid w:val="00783EF0"/>
    <w:rsid w:val="00783F46"/>
    <w:rsid w:val="00784EDD"/>
    <w:rsid w:val="00784FAA"/>
    <w:rsid w:val="007852F5"/>
    <w:rsid w:val="00785FE8"/>
    <w:rsid w:val="0078679D"/>
    <w:rsid w:val="00786CD3"/>
    <w:rsid w:val="0078760B"/>
    <w:rsid w:val="0078764A"/>
    <w:rsid w:val="0079055C"/>
    <w:rsid w:val="0079095D"/>
    <w:rsid w:val="007913E1"/>
    <w:rsid w:val="007917D2"/>
    <w:rsid w:val="00791F6F"/>
    <w:rsid w:val="0079204F"/>
    <w:rsid w:val="0079265F"/>
    <w:rsid w:val="0079284A"/>
    <w:rsid w:val="00792952"/>
    <w:rsid w:val="007929AA"/>
    <w:rsid w:val="0079327F"/>
    <w:rsid w:val="00793378"/>
    <w:rsid w:val="00793574"/>
    <w:rsid w:val="00793875"/>
    <w:rsid w:val="0079430D"/>
    <w:rsid w:val="00794465"/>
    <w:rsid w:val="00794BAE"/>
    <w:rsid w:val="00794EA3"/>
    <w:rsid w:val="007958AE"/>
    <w:rsid w:val="00795A87"/>
    <w:rsid w:val="00795D71"/>
    <w:rsid w:val="00795DA2"/>
    <w:rsid w:val="007961D1"/>
    <w:rsid w:val="007971DD"/>
    <w:rsid w:val="00797581"/>
    <w:rsid w:val="00797688"/>
    <w:rsid w:val="007978D4"/>
    <w:rsid w:val="007A039B"/>
    <w:rsid w:val="007A0647"/>
    <w:rsid w:val="007A065C"/>
    <w:rsid w:val="007A0E10"/>
    <w:rsid w:val="007A2254"/>
    <w:rsid w:val="007A24E7"/>
    <w:rsid w:val="007A2BB3"/>
    <w:rsid w:val="007A3103"/>
    <w:rsid w:val="007A3C59"/>
    <w:rsid w:val="007A3D6B"/>
    <w:rsid w:val="007A3ECB"/>
    <w:rsid w:val="007A3EE3"/>
    <w:rsid w:val="007A429D"/>
    <w:rsid w:val="007A5106"/>
    <w:rsid w:val="007A5669"/>
    <w:rsid w:val="007A56DD"/>
    <w:rsid w:val="007A5840"/>
    <w:rsid w:val="007A6524"/>
    <w:rsid w:val="007A6556"/>
    <w:rsid w:val="007A679A"/>
    <w:rsid w:val="007A6849"/>
    <w:rsid w:val="007A6919"/>
    <w:rsid w:val="007A6C92"/>
    <w:rsid w:val="007A6D5E"/>
    <w:rsid w:val="007A6FA4"/>
    <w:rsid w:val="007A7771"/>
    <w:rsid w:val="007B030A"/>
    <w:rsid w:val="007B03FD"/>
    <w:rsid w:val="007B0DF1"/>
    <w:rsid w:val="007B11E5"/>
    <w:rsid w:val="007B131E"/>
    <w:rsid w:val="007B13E3"/>
    <w:rsid w:val="007B19AE"/>
    <w:rsid w:val="007B1B52"/>
    <w:rsid w:val="007B1E67"/>
    <w:rsid w:val="007B201C"/>
    <w:rsid w:val="007B251B"/>
    <w:rsid w:val="007B29CD"/>
    <w:rsid w:val="007B2BCB"/>
    <w:rsid w:val="007B2FBF"/>
    <w:rsid w:val="007B3427"/>
    <w:rsid w:val="007B34A7"/>
    <w:rsid w:val="007B358C"/>
    <w:rsid w:val="007B3724"/>
    <w:rsid w:val="007B3816"/>
    <w:rsid w:val="007B3C92"/>
    <w:rsid w:val="007B3CA0"/>
    <w:rsid w:val="007B4A02"/>
    <w:rsid w:val="007B517C"/>
    <w:rsid w:val="007B5712"/>
    <w:rsid w:val="007B578F"/>
    <w:rsid w:val="007B5D3C"/>
    <w:rsid w:val="007B5D5D"/>
    <w:rsid w:val="007B5D74"/>
    <w:rsid w:val="007B60ED"/>
    <w:rsid w:val="007B6473"/>
    <w:rsid w:val="007B669D"/>
    <w:rsid w:val="007B66D5"/>
    <w:rsid w:val="007B6D9E"/>
    <w:rsid w:val="007B73F4"/>
    <w:rsid w:val="007B7F86"/>
    <w:rsid w:val="007C0283"/>
    <w:rsid w:val="007C0442"/>
    <w:rsid w:val="007C046B"/>
    <w:rsid w:val="007C1328"/>
    <w:rsid w:val="007C1951"/>
    <w:rsid w:val="007C1A02"/>
    <w:rsid w:val="007C223F"/>
    <w:rsid w:val="007C2887"/>
    <w:rsid w:val="007C291E"/>
    <w:rsid w:val="007C2CF8"/>
    <w:rsid w:val="007C3069"/>
    <w:rsid w:val="007C30F1"/>
    <w:rsid w:val="007C3B5E"/>
    <w:rsid w:val="007C3D87"/>
    <w:rsid w:val="007C4713"/>
    <w:rsid w:val="007C504B"/>
    <w:rsid w:val="007C52D5"/>
    <w:rsid w:val="007C56B2"/>
    <w:rsid w:val="007C5B37"/>
    <w:rsid w:val="007C631F"/>
    <w:rsid w:val="007C6F81"/>
    <w:rsid w:val="007C7B58"/>
    <w:rsid w:val="007C7F3A"/>
    <w:rsid w:val="007D00D8"/>
    <w:rsid w:val="007D0F3F"/>
    <w:rsid w:val="007D0FB2"/>
    <w:rsid w:val="007D14E8"/>
    <w:rsid w:val="007D1596"/>
    <w:rsid w:val="007D1A26"/>
    <w:rsid w:val="007D248B"/>
    <w:rsid w:val="007D2C29"/>
    <w:rsid w:val="007D56A0"/>
    <w:rsid w:val="007D6A9C"/>
    <w:rsid w:val="007E00B5"/>
    <w:rsid w:val="007E039E"/>
    <w:rsid w:val="007E0F79"/>
    <w:rsid w:val="007E0F9D"/>
    <w:rsid w:val="007E1167"/>
    <w:rsid w:val="007E11D3"/>
    <w:rsid w:val="007E129F"/>
    <w:rsid w:val="007E1E1E"/>
    <w:rsid w:val="007E2040"/>
    <w:rsid w:val="007E2176"/>
    <w:rsid w:val="007E3B87"/>
    <w:rsid w:val="007E3B9F"/>
    <w:rsid w:val="007E43C4"/>
    <w:rsid w:val="007E4596"/>
    <w:rsid w:val="007E46FB"/>
    <w:rsid w:val="007E4E0A"/>
    <w:rsid w:val="007E53DA"/>
    <w:rsid w:val="007E5453"/>
    <w:rsid w:val="007E57CF"/>
    <w:rsid w:val="007E599A"/>
    <w:rsid w:val="007E5DAD"/>
    <w:rsid w:val="007E6239"/>
    <w:rsid w:val="007E70C5"/>
    <w:rsid w:val="007E7434"/>
    <w:rsid w:val="007E79B7"/>
    <w:rsid w:val="007E7B00"/>
    <w:rsid w:val="007E7B68"/>
    <w:rsid w:val="007F04F9"/>
    <w:rsid w:val="007F12FB"/>
    <w:rsid w:val="007F1AB1"/>
    <w:rsid w:val="007F2594"/>
    <w:rsid w:val="007F2732"/>
    <w:rsid w:val="007F30CA"/>
    <w:rsid w:val="007F3200"/>
    <w:rsid w:val="007F3211"/>
    <w:rsid w:val="007F326B"/>
    <w:rsid w:val="007F32BC"/>
    <w:rsid w:val="007F3443"/>
    <w:rsid w:val="007F3D97"/>
    <w:rsid w:val="007F3EC7"/>
    <w:rsid w:val="007F3FC6"/>
    <w:rsid w:val="007F4051"/>
    <w:rsid w:val="007F47FC"/>
    <w:rsid w:val="007F4C23"/>
    <w:rsid w:val="007F4EC0"/>
    <w:rsid w:val="007F515D"/>
    <w:rsid w:val="007F5600"/>
    <w:rsid w:val="007F5CC3"/>
    <w:rsid w:val="007F5E06"/>
    <w:rsid w:val="007F656C"/>
    <w:rsid w:val="007F6597"/>
    <w:rsid w:val="007F717D"/>
    <w:rsid w:val="007F741E"/>
    <w:rsid w:val="007F7982"/>
    <w:rsid w:val="008002B3"/>
    <w:rsid w:val="0080037E"/>
    <w:rsid w:val="00800571"/>
    <w:rsid w:val="00800840"/>
    <w:rsid w:val="00800A97"/>
    <w:rsid w:val="00800D20"/>
    <w:rsid w:val="00801057"/>
    <w:rsid w:val="00801121"/>
    <w:rsid w:val="0080136B"/>
    <w:rsid w:val="00801E4C"/>
    <w:rsid w:val="00801ED4"/>
    <w:rsid w:val="00802001"/>
    <w:rsid w:val="0080219A"/>
    <w:rsid w:val="00802276"/>
    <w:rsid w:val="008026AC"/>
    <w:rsid w:val="00802852"/>
    <w:rsid w:val="0080290B"/>
    <w:rsid w:val="00803057"/>
    <w:rsid w:val="008043ED"/>
    <w:rsid w:val="0080528F"/>
    <w:rsid w:val="008056A2"/>
    <w:rsid w:val="008059A4"/>
    <w:rsid w:val="00805FF9"/>
    <w:rsid w:val="008066BB"/>
    <w:rsid w:val="008066D5"/>
    <w:rsid w:val="00806939"/>
    <w:rsid w:val="00806C5C"/>
    <w:rsid w:val="00806DA5"/>
    <w:rsid w:val="008071AD"/>
    <w:rsid w:val="0080736D"/>
    <w:rsid w:val="00810289"/>
    <w:rsid w:val="008104C4"/>
    <w:rsid w:val="00810522"/>
    <w:rsid w:val="00810B64"/>
    <w:rsid w:val="00810E80"/>
    <w:rsid w:val="0081139E"/>
    <w:rsid w:val="0081232F"/>
    <w:rsid w:val="008128AB"/>
    <w:rsid w:val="00812941"/>
    <w:rsid w:val="00812C36"/>
    <w:rsid w:val="0081336B"/>
    <w:rsid w:val="008135A9"/>
    <w:rsid w:val="008137E3"/>
    <w:rsid w:val="00813B75"/>
    <w:rsid w:val="00814229"/>
    <w:rsid w:val="00815591"/>
    <w:rsid w:val="00815691"/>
    <w:rsid w:val="00815B22"/>
    <w:rsid w:val="00815BEA"/>
    <w:rsid w:val="00816601"/>
    <w:rsid w:val="00816B88"/>
    <w:rsid w:val="00816CBD"/>
    <w:rsid w:val="00816CE5"/>
    <w:rsid w:val="00817CEF"/>
    <w:rsid w:val="008203D6"/>
    <w:rsid w:val="00820C67"/>
    <w:rsid w:val="00821769"/>
    <w:rsid w:val="00821C23"/>
    <w:rsid w:val="00822068"/>
    <w:rsid w:val="008224C7"/>
    <w:rsid w:val="008224DB"/>
    <w:rsid w:val="00822604"/>
    <w:rsid w:val="00823BEE"/>
    <w:rsid w:val="0082461F"/>
    <w:rsid w:val="00824975"/>
    <w:rsid w:val="00824DAE"/>
    <w:rsid w:val="00825ACF"/>
    <w:rsid w:val="00825D32"/>
    <w:rsid w:val="00825F88"/>
    <w:rsid w:val="00826000"/>
    <w:rsid w:val="008267B5"/>
    <w:rsid w:val="00827119"/>
    <w:rsid w:val="00830329"/>
    <w:rsid w:val="00830BA3"/>
    <w:rsid w:val="00831775"/>
    <w:rsid w:val="00831E55"/>
    <w:rsid w:val="00832B7D"/>
    <w:rsid w:val="00833D63"/>
    <w:rsid w:val="00833ECA"/>
    <w:rsid w:val="00833FBD"/>
    <w:rsid w:val="008340E4"/>
    <w:rsid w:val="00834120"/>
    <w:rsid w:val="00834A27"/>
    <w:rsid w:val="00834AD8"/>
    <w:rsid w:val="00835159"/>
    <w:rsid w:val="0083538F"/>
    <w:rsid w:val="008357A0"/>
    <w:rsid w:val="00835B66"/>
    <w:rsid w:val="00836AB9"/>
    <w:rsid w:val="00836BFB"/>
    <w:rsid w:val="00837093"/>
    <w:rsid w:val="008370B7"/>
    <w:rsid w:val="00837572"/>
    <w:rsid w:val="008376B0"/>
    <w:rsid w:val="00840E09"/>
    <w:rsid w:val="00841AC8"/>
    <w:rsid w:val="008420B6"/>
    <w:rsid w:val="0084289F"/>
    <w:rsid w:val="00842B50"/>
    <w:rsid w:val="008431A5"/>
    <w:rsid w:val="0084357C"/>
    <w:rsid w:val="00843590"/>
    <w:rsid w:val="008436F6"/>
    <w:rsid w:val="00843995"/>
    <w:rsid w:val="00843BED"/>
    <w:rsid w:val="00843C2C"/>
    <w:rsid w:val="00844152"/>
    <w:rsid w:val="008442B4"/>
    <w:rsid w:val="008447EB"/>
    <w:rsid w:val="0084538B"/>
    <w:rsid w:val="00845850"/>
    <w:rsid w:val="00845F72"/>
    <w:rsid w:val="008462AA"/>
    <w:rsid w:val="00846639"/>
    <w:rsid w:val="008467F8"/>
    <w:rsid w:val="0084734B"/>
    <w:rsid w:val="0084787C"/>
    <w:rsid w:val="0085043E"/>
    <w:rsid w:val="008506F1"/>
    <w:rsid w:val="00850873"/>
    <w:rsid w:val="00851702"/>
    <w:rsid w:val="00851C9B"/>
    <w:rsid w:val="00852310"/>
    <w:rsid w:val="00852F46"/>
    <w:rsid w:val="008543D8"/>
    <w:rsid w:val="008543ED"/>
    <w:rsid w:val="0085459B"/>
    <w:rsid w:val="0085477C"/>
    <w:rsid w:val="00855379"/>
    <w:rsid w:val="0085551D"/>
    <w:rsid w:val="008559CD"/>
    <w:rsid w:val="00856EB8"/>
    <w:rsid w:val="008573D6"/>
    <w:rsid w:val="00857B1F"/>
    <w:rsid w:val="0086072A"/>
    <w:rsid w:val="00860D35"/>
    <w:rsid w:val="008610E7"/>
    <w:rsid w:val="0086184C"/>
    <w:rsid w:val="00861CB4"/>
    <w:rsid w:val="0086238A"/>
    <w:rsid w:val="00862604"/>
    <w:rsid w:val="008627E6"/>
    <w:rsid w:val="00862C2C"/>
    <w:rsid w:val="00862CA4"/>
    <w:rsid w:val="00862EFB"/>
    <w:rsid w:val="008630C9"/>
    <w:rsid w:val="008633AE"/>
    <w:rsid w:val="00863B44"/>
    <w:rsid w:val="00863F07"/>
    <w:rsid w:val="00864459"/>
    <w:rsid w:val="00864998"/>
    <w:rsid w:val="00866210"/>
    <w:rsid w:val="00866362"/>
    <w:rsid w:val="00866529"/>
    <w:rsid w:val="00866F60"/>
    <w:rsid w:val="00867002"/>
    <w:rsid w:val="0086700B"/>
    <w:rsid w:val="00867973"/>
    <w:rsid w:val="0087006E"/>
    <w:rsid w:val="00870365"/>
    <w:rsid w:val="0087085E"/>
    <w:rsid w:val="00870871"/>
    <w:rsid w:val="00870947"/>
    <w:rsid w:val="00870FF8"/>
    <w:rsid w:val="0087151E"/>
    <w:rsid w:val="00871A9F"/>
    <w:rsid w:val="00871F41"/>
    <w:rsid w:val="00872966"/>
    <w:rsid w:val="00872CB0"/>
    <w:rsid w:val="00872DDA"/>
    <w:rsid w:val="0087311C"/>
    <w:rsid w:val="008732DF"/>
    <w:rsid w:val="008735A6"/>
    <w:rsid w:val="00873A3F"/>
    <w:rsid w:val="00873DAC"/>
    <w:rsid w:val="00874078"/>
    <w:rsid w:val="0087412A"/>
    <w:rsid w:val="008741C6"/>
    <w:rsid w:val="00874A20"/>
    <w:rsid w:val="00875BBF"/>
    <w:rsid w:val="008764C5"/>
    <w:rsid w:val="00876A2A"/>
    <w:rsid w:val="00876DAB"/>
    <w:rsid w:val="00877197"/>
    <w:rsid w:val="00877246"/>
    <w:rsid w:val="0088020B"/>
    <w:rsid w:val="008812FA"/>
    <w:rsid w:val="00881787"/>
    <w:rsid w:val="00881F44"/>
    <w:rsid w:val="0088278B"/>
    <w:rsid w:val="00882ABA"/>
    <w:rsid w:val="00882DF7"/>
    <w:rsid w:val="00882FE8"/>
    <w:rsid w:val="0088308E"/>
    <w:rsid w:val="00883A2D"/>
    <w:rsid w:val="00883DE3"/>
    <w:rsid w:val="00884A9A"/>
    <w:rsid w:val="00885695"/>
    <w:rsid w:val="0088589C"/>
    <w:rsid w:val="00885A67"/>
    <w:rsid w:val="00885BBC"/>
    <w:rsid w:val="00885CA4"/>
    <w:rsid w:val="008861D3"/>
    <w:rsid w:val="00886386"/>
    <w:rsid w:val="008864C5"/>
    <w:rsid w:val="008866B8"/>
    <w:rsid w:val="008873F1"/>
    <w:rsid w:val="008874CB"/>
    <w:rsid w:val="008876A2"/>
    <w:rsid w:val="0088793F"/>
    <w:rsid w:val="00887968"/>
    <w:rsid w:val="0089017E"/>
    <w:rsid w:val="008901D2"/>
    <w:rsid w:val="008902B9"/>
    <w:rsid w:val="008902FD"/>
    <w:rsid w:val="00891585"/>
    <w:rsid w:val="0089187F"/>
    <w:rsid w:val="0089199D"/>
    <w:rsid w:val="008922B2"/>
    <w:rsid w:val="008928AC"/>
    <w:rsid w:val="008930FB"/>
    <w:rsid w:val="00893C31"/>
    <w:rsid w:val="00893CBB"/>
    <w:rsid w:val="0089463B"/>
    <w:rsid w:val="00894771"/>
    <w:rsid w:val="00894CC3"/>
    <w:rsid w:val="00895054"/>
    <w:rsid w:val="008959BC"/>
    <w:rsid w:val="00896121"/>
    <w:rsid w:val="0089756E"/>
    <w:rsid w:val="00897D84"/>
    <w:rsid w:val="00897F76"/>
    <w:rsid w:val="008A0751"/>
    <w:rsid w:val="008A0C00"/>
    <w:rsid w:val="008A0C0E"/>
    <w:rsid w:val="008A0FDA"/>
    <w:rsid w:val="008A17D8"/>
    <w:rsid w:val="008A185B"/>
    <w:rsid w:val="008A196B"/>
    <w:rsid w:val="008A1CA2"/>
    <w:rsid w:val="008A208D"/>
    <w:rsid w:val="008A2166"/>
    <w:rsid w:val="008A29EE"/>
    <w:rsid w:val="008A30B7"/>
    <w:rsid w:val="008A3A5E"/>
    <w:rsid w:val="008A49CE"/>
    <w:rsid w:val="008A4A31"/>
    <w:rsid w:val="008A555C"/>
    <w:rsid w:val="008A56CF"/>
    <w:rsid w:val="008A576C"/>
    <w:rsid w:val="008A5DFA"/>
    <w:rsid w:val="008A61DD"/>
    <w:rsid w:val="008A626D"/>
    <w:rsid w:val="008A66A1"/>
    <w:rsid w:val="008A66BD"/>
    <w:rsid w:val="008A6709"/>
    <w:rsid w:val="008A6954"/>
    <w:rsid w:val="008B00CB"/>
    <w:rsid w:val="008B0BD7"/>
    <w:rsid w:val="008B0E46"/>
    <w:rsid w:val="008B17E5"/>
    <w:rsid w:val="008B3797"/>
    <w:rsid w:val="008B407E"/>
    <w:rsid w:val="008B45BE"/>
    <w:rsid w:val="008B4CD7"/>
    <w:rsid w:val="008B4DAB"/>
    <w:rsid w:val="008B4EBC"/>
    <w:rsid w:val="008B50D3"/>
    <w:rsid w:val="008B51AD"/>
    <w:rsid w:val="008B52D9"/>
    <w:rsid w:val="008B531A"/>
    <w:rsid w:val="008B5614"/>
    <w:rsid w:val="008B58FC"/>
    <w:rsid w:val="008B5B47"/>
    <w:rsid w:val="008B616F"/>
    <w:rsid w:val="008B63DF"/>
    <w:rsid w:val="008B67DE"/>
    <w:rsid w:val="008B6EF5"/>
    <w:rsid w:val="008B7DE1"/>
    <w:rsid w:val="008B7E11"/>
    <w:rsid w:val="008C0329"/>
    <w:rsid w:val="008C0AD5"/>
    <w:rsid w:val="008C1880"/>
    <w:rsid w:val="008C1988"/>
    <w:rsid w:val="008C1A4C"/>
    <w:rsid w:val="008C1BCA"/>
    <w:rsid w:val="008C1E95"/>
    <w:rsid w:val="008C1E99"/>
    <w:rsid w:val="008C1FF3"/>
    <w:rsid w:val="008C2256"/>
    <w:rsid w:val="008C2490"/>
    <w:rsid w:val="008C31DE"/>
    <w:rsid w:val="008C4383"/>
    <w:rsid w:val="008C4784"/>
    <w:rsid w:val="008C48BA"/>
    <w:rsid w:val="008C4E4E"/>
    <w:rsid w:val="008C4EB4"/>
    <w:rsid w:val="008C4F55"/>
    <w:rsid w:val="008C53BC"/>
    <w:rsid w:val="008C54B7"/>
    <w:rsid w:val="008C5524"/>
    <w:rsid w:val="008C5713"/>
    <w:rsid w:val="008C572A"/>
    <w:rsid w:val="008C6046"/>
    <w:rsid w:val="008C6998"/>
    <w:rsid w:val="008C6BBB"/>
    <w:rsid w:val="008C740A"/>
    <w:rsid w:val="008C74FB"/>
    <w:rsid w:val="008C76C7"/>
    <w:rsid w:val="008C7753"/>
    <w:rsid w:val="008C7B0C"/>
    <w:rsid w:val="008D02B1"/>
    <w:rsid w:val="008D03A5"/>
    <w:rsid w:val="008D046D"/>
    <w:rsid w:val="008D09F0"/>
    <w:rsid w:val="008D0B65"/>
    <w:rsid w:val="008D0C62"/>
    <w:rsid w:val="008D1386"/>
    <w:rsid w:val="008D170A"/>
    <w:rsid w:val="008D1D52"/>
    <w:rsid w:val="008D1EBC"/>
    <w:rsid w:val="008D214E"/>
    <w:rsid w:val="008D2241"/>
    <w:rsid w:val="008D2675"/>
    <w:rsid w:val="008D2E26"/>
    <w:rsid w:val="008D3039"/>
    <w:rsid w:val="008D31E0"/>
    <w:rsid w:val="008D33B9"/>
    <w:rsid w:val="008D34EB"/>
    <w:rsid w:val="008D3515"/>
    <w:rsid w:val="008D371D"/>
    <w:rsid w:val="008D3FE0"/>
    <w:rsid w:val="008D408C"/>
    <w:rsid w:val="008D40C5"/>
    <w:rsid w:val="008D4582"/>
    <w:rsid w:val="008D4C0B"/>
    <w:rsid w:val="008D5A56"/>
    <w:rsid w:val="008D6172"/>
    <w:rsid w:val="008D66EF"/>
    <w:rsid w:val="008D70C0"/>
    <w:rsid w:val="008D79D3"/>
    <w:rsid w:val="008D7F32"/>
    <w:rsid w:val="008E0605"/>
    <w:rsid w:val="008E09C0"/>
    <w:rsid w:val="008E0DD5"/>
    <w:rsid w:val="008E17B4"/>
    <w:rsid w:val="008E1AB7"/>
    <w:rsid w:val="008E26D7"/>
    <w:rsid w:val="008E282A"/>
    <w:rsid w:val="008E37EA"/>
    <w:rsid w:val="008E404F"/>
    <w:rsid w:val="008E4639"/>
    <w:rsid w:val="008E4D49"/>
    <w:rsid w:val="008E4D9A"/>
    <w:rsid w:val="008E4F52"/>
    <w:rsid w:val="008E50EF"/>
    <w:rsid w:val="008E606F"/>
    <w:rsid w:val="008E6C3B"/>
    <w:rsid w:val="008E711D"/>
    <w:rsid w:val="008F01F6"/>
    <w:rsid w:val="008F0532"/>
    <w:rsid w:val="008F090C"/>
    <w:rsid w:val="008F1A10"/>
    <w:rsid w:val="008F1B2D"/>
    <w:rsid w:val="008F1D87"/>
    <w:rsid w:val="008F2267"/>
    <w:rsid w:val="008F242E"/>
    <w:rsid w:val="008F29D9"/>
    <w:rsid w:val="008F2CEC"/>
    <w:rsid w:val="008F323A"/>
    <w:rsid w:val="008F3578"/>
    <w:rsid w:val="008F3887"/>
    <w:rsid w:val="008F3F86"/>
    <w:rsid w:val="008F428E"/>
    <w:rsid w:val="008F459A"/>
    <w:rsid w:val="008F4A09"/>
    <w:rsid w:val="008F5BFB"/>
    <w:rsid w:val="008F5D5A"/>
    <w:rsid w:val="008F5F49"/>
    <w:rsid w:val="008F6524"/>
    <w:rsid w:val="008F66E0"/>
    <w:rsid w:val="008F6F49"/>
    <w:rsid w:val="008F6F96"/>
    <w:rsid w:val="008F7CB2"/>
    <w:rsid w:val="00900231"/>
    <w:rsid w:val="0090042D"/>
    <w:rsid w:val="0090052C"/>
    <w:rsid w:val="00900A89"/>
    <w:rsid w:val="009010E2"/>
    <w:rsid w:val="00901306"/>
    <w:rsid w:val="00901340"/>
    <w:rsid w:val="00902127"/>
    <w:rsid w:val="00902224"/>
    <w:rsid w:val="00902246"/>
    <w:rsid w:val="00902BF6"/>
    <w:rsid w:val="0090317D"/>
    <w:rsid w:val="009032CC"/>
    <w:rsid w:val="00903ED9"/>
    <w:rsid w:val="00904206"/>
    <w:rsid w:val="009043A8"/>
    <w:rsid w:val="00904531"/>
    <w:rsid w:val="009048E8"/>
    <w:rsid w:val="00904A0E"/>
    <w:rsid w:val="00904C22"/>
    <w:rsid w:val="0090544E"/>
    <w:rsid w:val="009054D4"/>
    <w:rsid w:val="00905833"/>
    <w:rsid w:val="00906093"/>
    <w:rsid w:val="0090736B"/>
    <w:rsid w:val="009077ED"/>
    <w:rsid w:val="00910E9C"/>
    <w:rsid w:val="00910F42"/>
    <w:rsid w:val="0091126D"/>
    <w:rsid w:val="0091298D"/>
    <w:rsid w:val="00912B47"/>
    <w:rsid w:val="00912C49"/>
    <w:rsid w:val="00912F38"/>
    <w:rsid w:val="00913167"/>
    <w:rsid w:val="009131DB"/>
    <w:rsid w:val="00913234"/>
    <w:rsid w:val="009134D3"/>
    <w:rsid w:val="00913586"/>
    <w:rsid w:val="00913BD0"/>
    <w:rsid w:val="00913C0B"/>
    <w:rsid w:val="00913DBF"/>
    <w:rsid w:val="00913F82"/>
    <w:rsid w:val="0091414E"/>
    <w:rsid w:val="00915219"/>
    <w:rsid w:val="00915679"/>
    <w:rsid w:val="009156E7"/>
    <w:rsid w:val="00915B38"/>
    <w:rsid w:val="00915ED8"/>
    <w:rsid w:val="00916657"/>
    <w:rsid w:val="0091762B"/>
    <w:rsid w:val="009177E7"/>
    <w:rsid w:val="00917990"/>
    <w:rsid w:val="00917CD1"/>
    <w:rsid w:val="00920384"/>
    <w:rsid w:val="00920453"/>
    <w:rsid w:val="00921087"/>
    <w:rsid w:val="009213A9"/>
    <w:rsid w:val="009213EF"/>
    <w:rsid w:val="00922A69"/>
    <w:rsid w:val="00924452"/>
    <w:rsid w:val="00925C44"/>
    <w:rsid w:val="00925F37"/>
    <w:rsid w:val="0092615B"/>
    <w:rsid w:val="0092683C"/>
    <w:rsid w:val="00926843"/>
    <w:rsid w:val="00927683"/>
    <w:rsid w:val="0092784A"/>
    <w:rsid w:val="0093022A"/>
    <w:rsid w:val="00930323"/>
    <w:rsid w:val="00930963"/>
    <w:rsid w:val="00930ACC"/>
    <w:rsid w:val="00930FD8"/>
    <w:rsid w:val="00931B47"/>
    <w:rsid w:val="0093242D"/>
    <w:rsid w:val="0093274C"/>
    <w:rsid w:val="009327C4"/>
    <w:rsid w:val="009333BA"/>
    <w:rsid w:val="009335E5"/>
    <w:rsid w:val="00933DA3"/>
    <w:rsid w:val="00933E7B"/>
    <w:rsid w:val="0093411C"/>
    <w:rsid w:val="00934B7C"/>
    <w:rsid w:val="00934CC4"/>
    <w:rsid w:val="009350B3"/>
    <w:rsid w:val="0093510F"/>
    <w:rsid w:val="009351A0"/>
    <w:rsid w:val="0093621F"/>
    <w:rsid w:val="009363B2"/>
    <w:rsid w:val="00936491"/>
    <w:rsid w:val="00937229"/>
    <w:rsid w:val="0093761E"/>
    <w:rsid w:val="0093765E"/>
    <w:rsid w:val="009401A2"/>
    <w:rsid w:val="0094060B"/>
    <w:rsid w:val="009409A3"/>
    <w:rsid w:val="00940ACB"/>
    <w:rsid w:val="00940F06"/>
    <w:rsid w:val="009410FC"/>
    <w:rsid w:val="00942168"/>
    <w:rsid w:val="009422FA"/>
    <w:rsid w:val="009427E5"/>
    <w:rsid w:val="00943308"/>
    <w:rsid w:val="009433B8"/>
    <w:rsid w:val="0094357D"/>
    <w:rsid w:val="0094382A"/>
    <w:rsid w:val="00943BB1"/>
    <w:rsid w:val="0094436A"/>
    <w:rsid w:val="009445C7"/>
    <w:rsid w:val="00944786"/>
    <w:rsid w:val="009447D9"/>
    <w:rsid w:val="00944951"/>
    <w:rsid w:val="00944AA8"/>
    <w:rsid w:val="00944E45"/>
    <w:rsid w:val="009452A1"/>
    <w:rsid w:val="009456FD"/>
    <w:rsid w:val="009474A4"/>
    <w:rsid w:val="0094773C"/>
    <w:rsid w:val="00947A67"/>
    <w:rsid w:val="00947BB8"/>
    <w:rsid w:val="0095055E"/>
    <w:rsid w:val="00950AAA"/>
    <w:rsid w:val="00951390"/>
    <w:rsid w:val="00951B7A"/>
    <w:rsid w:val="00951B7B"/>
    <w:rsid w:val="00951B7F"/>
    <w:rsid w:val="00951EC5"/>
    <w:rsid w:val="00952C2A"/>
    <w:rsid w:val="00952D55"/>
    <w:rsid w:val="009537B7"/>
    <w:rsid w:val="00953D28"/>
    <w:rsid w:val="00954579"/>
    <w:rsid w:val="00954ED3"/>
    <w:rsid w:val="00955955"/>
    <w:rsid w:val="0095601A"/>
    <w:rsid w:val="009561A3"/>
    <w:rsid w:val="0095647E"/>
    <w:rsid w:val="00956B7E"/>
    <w:rsid w:val="009570D7"/>
    <w:rsid w:val="00957341"/>
    <w:rsid w:val="009576C9"/>
    <w:rsid w:val="00957A01"/>
    <w:rsid w:val="00957AC9"/>
    <w:rsid w:val="00957E4C"/>
    <w:rsid w:val="00957F3B"/>
    <w:rsid w:val="009603BA"/>
    <w:rsid w:val="0096084D"/>
    <w:rsid w:val="00960D43"/>
    <w:rsid w:val="009612DD"/>
    <w:rsid w:val="00961929"/>
    <w:rsid w:val="00961ED9"/>
    <w:rsid w:val="00961F11"/>
    <w:rsid w:val="009635B0"/>
    <w:rsid w:val="00963E1F"/>
    <w:rsid w:val="00963F33"/>
    <w:rsid w:val="009647EB"/>
    <w:rsid w:val="0096480A"/>
    <w:rsid w:val="00964EF1"/>
    <w:rsid w:val="009657E4"/>
    <w:rsid w:val="00965FCC"/>
    <w:rsid w:val="00965FD0"/>
    <w:rsid w:val="00966245"/>
    <w:rsid w:val="009667E1"/>
    <w:rsid w:val="0096691B"/>
    <w:rsid w:val="00966D96"/>
    <w:rsid w:val="00967585"/>
    <w:rsid w:val="00967C0A"/>
    <w:rsid w:val="00967C0F"/>
    <w:rsid w:val="00967D78"/>
    <w:rsid w:val="00967E5B"/>
    <w:rsid w:val="00967F17"/>
    <w:rsid w:val="00970257"/>
    <w:rsid w:val="00970654"/>
    <w:rsid w:val="00970BB3"/>
    <w:rsid w:val="009711F9"/>
    <w:rsid w:val="009716C2"/>
    <w:rsid w:val="00971960"/>
    <w:rsid w:val="00972162"/>
    <w:rsid w:val="0097273C"/>
    <w:rsid w:val="009739A4"/>
    <w:rsid w:val="00974D21"/>
    <w:rsid w:val="00975E3E"/>
    <w:rsid w:val="0097619F"/>
    <w:rsid w:val="00976356"/>
    <w:rsid w:val="00976BFE"/>
    <w:rsid w:val="00976C1F"/>
    <w:rsid w:val="00976CD1"/>
    <w:rsid w:val="00976E72"/>
    <w:rsid w:val="00977ACB"/>
    <w:rsid w:val="00977DBA"/>
    <w:rsid w:val="00977E63"/>
    <w:rsid w:val="009809CF"/>
    <w:rsid w:val="00980A11"/>
    <w:rsid w:val="00980F6D"/>
    <w:rsid w:val="00982321"/>
    <w:rsid w:val="00982DBF"/>
    <w:rsid w:val="00982E84"/>
    <w:rsid w:val="009833DA"/>
    <w:rsid w:val="00983458"/>
    <w:rsid w:val="0098346C"/>
    <w:rsid w:val="009834C0"/>
    <w:rsid w:val="009834C2"/>
    <w:rsid w:val="009838B6"/>
    <w:rsid w:val="00983A88"/>
    <w:rsid w:val="0098465E"/>
    <w:rsid w:val="00984660"/>
    <w:rsid w:val="00984851"/>
    <w:rsid w:val="00984E74"/>
    <w:rsid w:val="0098521B"/>
    <w:rsid w:val="0098538B"/>
    <w:rsid w:val="00985512"/>
    <w:rsid w:val="00986748"/>
    <w:rsid w:val="00986968"/>
    <w:rsid w:val="00986A54"/>
    <w:rsid w:val="00986D31"/>
    <w:rsid w:val="00986E05"/>
    <w:rsid w:val="00986E1C"/>
    <w:rsid w:val="0098786B"/>
    <w:rsid w:val="00990305"/>
    <w:rsid w:val="009905DE"/>
    <w:rsid w:val="009907A6"/>
    <w:rsid w:val="009907EA"/>
    <w:rsid w:val="0099085F"/>
    <w:rsid w:val="0099088A"/>
    <w:rsid w:val="00990CB7"/>
    <w:rsid w:val="00991CD6"/>
    <w:rsid w:val="00992115"/>
    <w:rsid w:val="0099216E"/>
    <w:rsid w:val="009923DA"/>
    <w:rsid w:val="00992E2D"/>
    <w:rsid w:val="00992F0D"/>
    <w:rsid w:val="00993AB0"/>
    <w:rsid w:val="00994238"/>
    <w:rsid w:val="00994347"/>
    <w:rsid w:val="00994F7D"/>
    <w:rsid w:val="0099524C"/>
    <w:rsid w:val="00995B2C"/>
    <w:rsid w:val="00995D22"/>
    <w:rsid w:val="0099617A"/>
    <w:rsid w:val="009969E3"/>
    <w:rsid w:val="00996AF6"/>
    <w:rsid w:val="00996B33"/>
    <w:rsid w:val="00996E0B"/>
    <w:rsid w:val="00997019"/>
    <w:rsid w:val="0099702A"/>
    <w:rsid w:val="00997968"/>
    <w:rsid w:val="00997C02"/>
    <w:rsid w:val="009A0012"/>
    <w:rsid w:val="009A019F"/>
    <w:rsid w:val="009A0200"/>
    <w:rsid w:val="009A0229"/>
    <w:rsid w:val="009A0267"/>
    <w:rsid w:val="009A0653"/>
    <w:rsid w:val="009A175F"/>
    <w:rsid w:val="009A18BC"/>
    <w:rsid w:val="009A2C89"/>
    <w:rsid w:val="009A2D98"/>
    <w:rsid w:val="009A33EE"/>
    <w:rsid w:val="009A3716"/>
    <w:rsid w:val="009A3814"/>
    <w:rsid w:val="009A3A9A"/>
    <w:rsid w:val="009A3EEF"/>
    <w:rsid w:val="009A4464"/>
    <w:rsid w:val="009A4A7C"/>
    <w:rsid w:val="009A51F4"/>
    <w:rsid w:val="009A5BD1"/>
    <w:rsid w:val="009A5CD4"/>
    <w:rsid w:val="009A6383"/>
    <w:rsid w:val="009A6455"/>
    <w:rsid w:val="009A7B5B"/>
    <w:rsid w:val="009A7D5D"/>
    <w:rsid w:val="009B07AB"/>
    <w:rsid w:val="009B1000"/>
    <w:rsid w:val="009B1253"/>
    <w:rsid w:val="009B1AC1"/>
    <w:rsid w:val="009B1FE9"/>
    <w:rsid w:val="009B2CD8"/>
    <w:rsid w:val="009B2DC3"/>
    <w:rsid w:val="009B300A"/>
    <w:rsid w:val="009B4C60"/>
    <w:rsid w:val="009B4CEA"/>
    <w:rsid w:val="009B54C1"/>
    <w:rsid w:val="009B5660"/>
    <w:rsid w:val="009B639A"/>
    <w:rsid w:val="009B6705"/>
    <w:rsid w:val="009B69DF"/>
    <w:rsid w:val="009C05C2"/>
    <w:rsid w:val="009C08CF"/>
    <w:rsid w:val="009C0CC8"/>
    <w:rsid w:val="009C108F"/>
    <w:rsid w:val="009C10E5"/>
    <w:rsid w:val="009C15B6"/>
    <w:rsid w:val="009C1E21"/>
    <w:rsid w:val="009C296A"/>
    <w:rsid w:val="009C2C12"/>
    <w:rsid w:val="009C2E6B"/>
    <w:rsid w:val="009C2E8F"/>
    <w:rsid w:val="009C2E95"/>
    <w:rsid w:val="009C3111"/>
    <w:rsid w:val="009C35CD"/>
    <w:rsid w:val="009C40FF"/>
    <w:rsid w:val="009C467E"/>
    <w:rsid w:val="009C5277"/>
    <w:rsid w:val="009C55C4"/>
    <w:rsid w:val="009C565E"/>
    <w:rsid w:val="009C59A3"/>
    <w:rsid w:val="009C59C4"/>
    <w:rsid w:val="009C5A84"/>
    <w:rsid w:val="009C5B05"/>
    <w:rsid w:val="009C5E77"/>
    <w:rsid w:val="009C6168"/>
    <w:rsid w:val="009C65A5"/>
    <w:rsid w:val="009C6AF2"/>
    <w:rsid w:val="009C6D4C"/>
    <w:rsid w:val="009C7632"/>
    <w:rsid w:val="009C7971"/>
    <w:rsid w:val="009C7A6E"/>
    <w:rsid w:val="009D02FD"/>
    <w:rsid w:val="009D0C6B"/>
    <w:rsid w:val="009D1705"/>
    <w:rsid w:val="009D17CE"/>
    <w:rsid w:val="009D1912"/>
    <w:rsid w:val="009D1B1B"/>
    <w:rsid w:val="009D1E88"/>
    <w:rsid w:val="009D1ED8"/>
    <w:rsid w:val="009D204D"/>
    <w:rsid w:val="009D2A9B"/>
    <w:rsid w:val="009D2C48"/>
    <w:rsid w:val="009D2D65"/>
    <w:rsid w:val="009D2E47"/>
    <w:rsid w:val="009D2E4D"/>
    <w:rsid w:val="009D33AA"/>
    <w:rsid w:val="009D38E6"/>
    <w:rsid w:val="009D3A4A"/>
    <w:rsid w:val="009D3FF8"/>
    <w:rsid w:val="009D4581"/>
    <w:rsid w:val="009D507A"/>
    <w:rsid w:val="009D516D"/>
    <w:rsid w:val="009D5737"/>
    <w:rsid w:val="009D58F1"/>
    <w:rsid w:val="009D5C9D"/>
    <w:rsid w:val="009D5FDB"/>
    <w:rsid w:val="009D6055"/>
    <w:rsid w:val="009D60B0"/>
    <w:rsid w:val="009D60B6"/>
    <w:rsid w:val="009D61C8"/>
    <w:rsid w:val="009D6C26"/>
    <w:rsid w:val="009D703C"/>
    <w:rsid w:val="009D72AD"/>
    <w:rsid w:val="009D77B8"/>
    <w:rsid w:val="009D7C60"/>
    <w:rsid w:val="009E137E"/>
    <w:rsid w:val="009E1B1E"/>
    <w:rsid w:val="009E1D79"/>
    <w:rsid w:val="009E1EAD"/>
    <w:rsid w:val="009E38B2"/>
    <w:rsid w:val="009E3CB4"/>
    <w:rsid w:val="009E3F4C"/>
    <w:rsid w:val="009E465A"/>
    <w:rsid w:val="009E4B2F"/>
    <w:rsid w:val="009E4F9A"/>
    <w:rsid w:val="009E537C"/>
    <w:rsid w:val="009E59AC"/>
    <w:rsid w:val="009E6442"/>
    <w:rsid w:val="009E6525"/>
    <w:rsid w:val="009E655A"/>
    <w:rsid w:val="009E7D0C"/>
    <w:rsid w:val="009E7E79"/>
    <w:rsid w:val="009F030B"/>
    <w:rsid w:val="009F07D8"/>
    <w:rsid w:val="009F22CB"/>
    <w:rsid w:val="009F230F"/>
    <w:rsid w:val="009F26D0"/>
    <w:rsid w:val="009F29D4"/>
    <w:rsid w:val="009F2CBC"/>
    <w:rsid w:val="009F2EAD"/>
    <w:rsid w:val="009F2EEF"/>
    <w:rsid w:val="009F308B"/>
    <w:rsid w:val="009F3152"/>
    <w:rsid w:val="009F3606"/>
    <w:rsid w:val="009F37FB"/>
    <w:rsid w:val="009F557A"/>
    <w:rsid w:val="009F5B2D"/>
    <w:rsid w:val="009F5BB8"/>
    <w:rsid w:val="009F61C4"/>
    <w:rsid w:val="009F61E2"/>
    <w:rsid w:val="009F66A0"/>
    <w:rsid w:val="009F6805"/>
    <w:rsid w:val="009F6978"/>
    <w:rsid w:val="009F6BDF"/>
    <w:rsid w:val="009F6C1C"/>
    <w:rsid w:val="009F7212"/>
    <w:rsid w:val="009F7BC8"/>
    <w:rsid w:val="00A00489"/>
    <w:rsid w:val="00A004D6"/>
    <w:rsid w:val="00A011B1"/>
    <w:rsid w:val="00A0284F"/>
    <w:rsid w:val="00A028EE"/>
    <w:rsid w:val="00A02F6D"/>
    <w:rsid w:val="00A02FEE"/>
    <w:rsid w:val="00A03E87"/>
    <w:rsid w:val="00A04056"/>
    <w:rsid w:val="00A04454"/>
    <w:rsid w:val="00A0486F"/>
    <w:rsid w:val="00A04946"/>
    <w:rsid w:val="00A04BD0"/>
    <w:rsid w:val="00A04CF2"/>
    <w:rsid w:val="00A05805"/>
    <w:rsid w:val="00A05E00"/>
    <w:rsid w:val="00A05E4C"/>
    <w:rsid w:val="00A066FC"/>
    <w:rsid w:val="00A06EE0"/>
    <w:rsid w:val="00A06FED"/>
    <w:rsid w:val="00A0708E"/>
    <w:rsid w:val="00A07433"/>
    <w:rsid w:val="00A07CD3"/>
    <w:rsid w:val="00A07EFD"/>
    <w:rsid w:val="00A1016E"/>
    <w:rsid w:val="00A10707"/>
    <w:rsid w:val="00A118F2"/>
    <w:rsid w:val="00A11C46"/>
    <w:rsid w:val="00A11E79"/>
    <w:rsid w:val="00A12C3B"/>
    <w:rsid w:val="00A12D0C"/>
    <w:rsid w:val="00A130AE"/>
    <w:rsid w:val="00A1318B"/>
    <w:rsid w:val="00A1338B"/>
    <w:rsid w:val="00A133FC"/>
    <w:rsid w:val="00A141B8"/>
    <w:rsid w:val="00A147C8"/>
    <w:rsid w:val="00A14B1B"/>
    <w:rsid w:val="00A14DDE"/>
    <w:rsid w:val="00A154B8"/>
    <w:rsid w:val="00A16136"/>
    <w:rsid w:val="00A16D09"/>
    <w:rsid w:val="00A16E8F"/>
    <w:rsid w:val="00A20132"/>
    <w:rsid w:val="00A202C6"/>
    <w:rsid w:val="00A2031A"/>
    <w:rsid w:val="00A205A6"/>
    <w:rsid w:val="00A20EE0"/>
    <w:rsid w:val="00A21083"/>
    <w:rsid w:val="00A211C5"/>
    <w:rsid w:val="00A212E6"/>
    <w:rsid w:val="00A21982"/>
    <w:rsid w:val="00A219EE"/>
    <w:rsid w:val="00A21ACF"/>
    <w:rsid w:val="00A22261"/>
    <w:rsid w:val="00A2236B"/>
    <w:rsid w:val="00A223B0"/>
    <w:rsid w:val="00A22A14"/>
    <w:rsid w:val="00A230C8"/>
    <w:rsid w:val="00A2310F"/>
    <w:rsid w:val="00A23228"/>
    <w:rsid w:val="00A23351"/>
    <w:rsid w:val="00A2338F"/>
    <w:rsid w:val="00A23547"/>
    <w:rsid w:val="00A23E8C"/>
    <w:rsid w:val="00A241C5"/>
    <w:rsid w:val="00A24349"/>
    <w:rsid w:val="00A244DE"/>
    <w:rsid w:val="00A24B1A"/>
    <w:rsid w:val="00A24DF7"/>
    <w:rsid w:val="00A25565"/>
    <w:rsid w:val="00A2590D"/>
    <w:rsid w:val="00A25AFC"/>
    <w:rsid w:val="00A262D0"/>
    <w:rsid w:val="00A26A53"/>
    <w:rsid w:val="00A270B6"/>
    <w:rsid w:val="00A27383"/>
    <w:rsid w:val="00A275A8"/>
    <w:rsid w:val="00A27ABE"/>
    <w:rsid w:val="00A27C51"/>
    <w:rsid w:val="00A30155"/>
    <w:rsid w:val="00A30467"/>
    <w:rsid w:val="00A30925"/>
    <w:rsid w:val="00A30A3D"/>
    <w:rsid w:val="00A31079"/>
    <w:rsid w:val="00A31678"/>
    <w:rsid w:val="00A318CD"/>
    <w:rsid w:val="00A31DED"/>
    <w:rsid w:val="00A335AA"/>
    <w:rsid w:val="00A33A81"/>
    <w:rsid w:val="00A33FCC"/>
    <w:rsid w:val="00A34805"/>
    <w:rsid w:val="00A34A3B"/>
    <w:rsid w:val="00A34ACF"/>
    <w:rsid w:val="00A34AE7"/>
    <w:rsid w:val="00A3573B"/>
    <w:rsid w:val="00A358C1"/>
    <w:rsid w:val="00A35972"/>
    <w:rsid w:val="00A363BA"/>
    <w:rsid w:val="00A36736"/>
    <w:rsid w:val="00A367EC"/>
    <w:rsid w:val="00A36C76"/>
    <w:rsid w:val="00A36E9B"/>
    <w:rsid w:val="00A37019"/>
    <w:rsid w:val="00A37CE2"/>
    <w:rsid w:val="00A37F12"/>
    <w:rsid w:val="00A40079"/>
    <w:rsid w:val="00A40186"/>
    <w:rsid w:val="00A40442"/>
    <w:rsid w:val="00A406BF"/>
    <w:rsid w:val="00A40E1F"/>
    <w:rsid w:val="00A40E74"/>
    <w:rsid w:val="00A41041"/>
    <w:rsid w:val="00A4116B"/>
    <w:rsid w:val="00A41351"/>
    <w:rsid w:val="00A41B8B"/>
    <w:rsid w:val="00A41D11"/>
    <w:rsid w:val="00A41D8C"/>
    <w:rsid w:val="00A425C2"/>
    <w:rsid w:val="00A43352"/>
    <w:rsid w:val="00A44411"/>
    <w:rsid w:val="00A44668"/>
    <w:rsid w:val="00A44A29"/>
    <w:rsid w:val="00A44DD8"/>
    <w:rsid w:val="00A44FFE"/>
    <w:rsid w:val="00A45313"/>
    <w:rsid w:val="00A45919"/>
    <w:rsid w:val="00A45DB3"/>
    <w:rsid w:val="00A45F56"/>
    <w:rsid w:val="00A4618B"/>
    <w:rsid w:val="00A469C6"/>
    <w:rsid w:val="00A46E67"/>
    <w:rsid w:val="00A4728B"/>
    <w:rsid w:val="00A479EC"/>
    <w:rsid w:val="00A50465"/>
    <w:rsid w:val="00A50AFC"/>
    <w:rsid w:val="00A51198"/>
    <w:rsid w:val="00A5120A"/>
    <w:rsid w:val="00A51B29"/>
    <w:rsid w:val="00A5219A"/>
    <w:rsid w:val="00A5221A"/>
    <w:rsid w:val="00A52348"/>
    <w:rsid w:val="00A52607"/>
    <w:rsid w:val="00A52A96"/>
    <w:rsid w:val="00A53431"/>
    <w:rsid w:val="00A539A4"/>
    <w:rsid w:val="00A53D1E"/>
    <w:rsid w:val="00A54A03"/>
    <w:rsid w:val="00A54BE4"/>
    <w:rsid w:val="00A54FBA"/>
    <w:rsid w:val="00A55154"/>
    <w:rsid w:val="00A552E6"/>
    <w:rsid w:val="00A55446"/>
    <w:rsid w:val="00A558D5"/>
    <w:rsid w:val="00A55E1B"/>
    <w:rsid w:val="00A5604F"/>
    <w:rsid w:val="00A565A5"/>
    <w:rsid w:val="00A5681C"/>
    <w:rsid w:val="00A5699C"/>
    <w:rsid w:val="00A56D08"/>
    <w:rsid w:val="00A5707A"/>
    <w:rsid w:val="00A579D3"/>
    <w:rsid w:val="00A57E2E"/>
    <w:rsid w:val="00A60473"/>
    <w:rsid w:val="00A605AB"/>
    <w:rsid w:val="00A60651"/>
    <w:rsid w:val="00A60A5F"/>
    <w:rsid w:val="00A60FFD"/>
    <w:rsid w:val="00A61188"/>
    <w:rsid w:val="00A61511"/>
    <w:rsid w:val="00A61920"/>
    <w:rsid w:val="00A61F9A"/>
    <w:rsid w:val="00A6219C"/>
    <w:rsid w:val="00A626B1"/>
    <w:rsid w:val="00A62D3D"/>
    <w:rsid w:val="00A63612"/>
    <w:rsid w:val="00A63AC3"/>
    <w:rsid w:val="00A6413D"/>
    <w:rsid w:val="00A64ABE"/>
    <w:rsid w:val="00A650D0"/>
    <w:rsid w:val="00A65188"/>
    <w:rsid w:val="00A654C3"/>
    <w:rsid w:val="00A65819"/>
    <w:rsid w:val="00A65E70"/>
    <w:rsid w:val="00A66AC3"/>
    <w:rsid w:val="00A6757E"/>
    <w:rsid w:val="00A67DE3"/>
    <w:rsid w:val="00A67F4B"/>
    <w:rsid w:val="00A706CD"/>
    <w:rsid w:val="00A707D1"/>
    <w:rsid w:val="00A7185F"/>
    <w:rsid w:val="00A718EF"/>
    <w:rsid w:val="00A71E87"/>
    <w:rsid w:val="00A71FA7"/>
    <w:rsid w:val="00A731FB"/>
    <w:rsid w:val="00A732C1"/>
    <w:rsid w:val="00A73FC0"/>
    <w:rsid w:val="00A742D7"/>
    <w:rsid w:val="00A74388"/>
    <w:rsid w:val="00A745C1"/>
    <w:rsid w:val="00A749C9"/>
    <w:rsid w:val="00A75DE8"/>
    <w:rsid w:val="00A75EE2"/>
    <w:rsid w:val="00A762C4"/>
    <w:rsid w:val="00A763D9"/>
    <w:rsid w:val="00A76806"/>
    <w:rsid w:val="00A76EE1"/>
    <w:rsid w:val="00A77166"/>
    <w:rsid w:val="00A77A9F"/>
    <w:rsid w:val="00A810C6"/>
    <w:rsid w:val="00A811A6"/>
    <w:rsid w:val="00A812AF"/>
    <w:rsid w:val="00A81639"/>
    <w:rsid w:val="00A81924"/>
    <w:rsid w:val="00A81D8C"/>
    <w:rsid w:val="00A82033"/>
    <w:rsid w:val="00A820B2"/>
    <w:rsid w:val="00A82CFD"/>
    <w:rsid w:val="00A83C6D"/>
    <w:rsid w:val="00A84658"/>
    <w:rsid w:val="00A84784"/>
    <w:rsid w:val="00A85500"/>
    <w:rsid w:val="00A85E1B"/>
    <w:rsid w:val="00A8606C"/>
    <w:rsid w:val="00A8651D"/>
    <w:rsid w:val="00A86C00"/>
    <w:rsid w:val="00A86C58"/>
    <w:rsid w:val="00A86D4A"/>
    <w:rsid w:val="00A87068"/>
    <w:rsid w:val="00A870FC"/>
    <w:rsid w:val="00A872B7"/>
    <w:rsid w:val="00A87D93"/>
    <w:rsid w:val="00A9003A"/>
    <w:rsid w:val="00A904B6"/>
    <w:rsid w:val="00A905FF"/>
    <w:rsid w:val="00A90F3F"/>
    <w:rsid w:val="00A9190F"/>
    <w:rsid w:val="00A91FE7"/>
    <w:rsid w:val="00A926D7"/>
    <w:rsid w:val="00A93766"/>
    <w:rsid w:val="00A93C92"/>
    <w:rsid w:val="00A93E14"/>
    <w:rsid w:val="00A941DA"/>
    <w:rsid w:val="00A94B4C"/>
    <w:rsid w:val="00A952EA"/>
    <w:rsid w:val="00A95942"/>
    <w:rsid w:val="00A95D30"/>
    <w:rsid w:val="00A95E59"/>
    <w:rsid w:val="00A965D7"/>
    <w:rsid w:val="00A9662C"/>
    <w:rsid w:val="00A9707C"/>
    <w:rsid w:val="00A97204"/>
    <w:rsid w:val="00A97D51"/>
    <w:rsid w:val="00AA01FD"/>
    <w:rsid w:val="00AA0282"/>
    <w:rsid w:val="00AA03A7"/>
    <w:rsid w:val="00AA0916"/>
    <w:rsid w:val="00AA213C"/>
    <w:rsid w:val="00AA21B9"/>
    <w:rsid w:val="00AA21F6"/>
    <w:rsid w:val="00AA2856"/>
    <w:rsid w:val="00AA380C"/>
    <w:rsid w:val="00AA3BB0"/>
    <w:rsid w:val="00AA4532"/>
    <w:rsid w:val="00AA4BF6"/>
    <w:rsid w:val="00AA4C9D"/>
    <w:rsid w:val="00AA4CA3"/>
    <w:rsid w:val="00AA5232"/>
    <w:rsid w:val="00AA5AF3"/>
    <w:rsid w:val="00AA5C38"/>
    <w:rsid w:val="00AA5D68"/>
    <w:rsid w:val="00AA5D9D"/>
    <w:rsid w:val="00AA628D"/>
    <w:rsid w:val="00AA72FF"/>
    <w:rsid w:val="00AA749C"/>
    <w:rsid w:val="00AB0044"/>
    <w:rsid w:val="00AB1802"/>
    <w:rsid w:val="00AB2156"/>
    <w:rsid w:val="00AB2C93"/>
    <w:rsid w:val="00AB35A5"/>
    <w:rsid w:val="00AB3F0A"/>
    <w:rsid w:val="00AB498A"/>
    <w:rsid w:val="00AB4E20"/>
    <w:rsid w:val="00AB5275"/>
    <w:rsid w:val="00AB53AC"/>
    <w:rsid w:val="00AB5501"/>
    <w:rsid w:val="00AB55D1"/>
    <w:rsid w:val="00AB56C1"/>
    <w:rsid w:val="00AB5793"/>
    <w:rsid w:val="00AB5ADB"/>
    <w:rsid w:val="00AB653D"/>
    <w:rsid w:val="00AB6656"/>
    <w:rsid w:val="00AB671C"/>
    <w:rsid w:val="00AB68A1"/>
    <w:rsid w:val="00AB6BEF"/>
    <w:rsid w:val="00AB6CF2"/>
    <w:rsid w:val="00AB6CFA"/>
    <w:rsid w:val="00AB6E2A"/>
    <w:rsid w:val="00AB7A71"/>
    <w:rsid w:val="00AB7B46"/>
    <w:rsid w:val="00AC00DB"/>
    <w:rsid w:val="00AC00E2"/>
    <w:rsid w:val="00AC02AB"/>
    <w:rsid w:val="00AC0D1F"/>
    <w:rsid w:val="00AC0E65"/>
    <w:rsid w:val="00AC1DAE"/>
    <w:rsid w:val="00AC21A8"/>
    <w:rsid w:val="00AC23EA"/>
    <w:rsid w:val="00AC274B"/>
    <w:rsid w:val="00AC2E7B"/>
    <w:rsid w:val="00AC2F4F"/>
    <w:rsid w:val="00AC32A5"/>
    <w:rsid w:val="00AC3632"/>
    <w:rsid w:val="00AC3696"/>
    <w:rsid w:val="00AC44AD"/>
    <w:rsid w:val="00AC4531"/>
    <w:rsid w:val="00AC471E"/>
    <w:rsid w:val="00AC49A8"/>
    <w:rsid w:val="00AC5408"/>
    <w:rsid w:val="00AC5426"/>
    <w:rsid w:val="00AC55F8"/>
    <w:rsid w:val="00AC57B0"/>
    <w:rsid w:val="00AC6173"/>
    <w:rsid w:val="00AC6CF0"/>
    <w:rsid w:val="00AC6D47"/>
    <w:rsid w:val="00AC7141"/>
    <w:rsid w:val="00AD0090"/>
    <w:rsid w:val="00AD0110"/>
    <w:rsid w:val="00AD0775"/>
    <w:rsid w:val="00AD09A8"/>
    <w:rsid w:val="00AD17C7"/>
    <w:rsid w:val="00AD204D"/>
    <w:rsid w:val="00AD23FA"/>
    <w:rsid w:val="00AD257C"/>
    <w:rsid w:val="00AD2947"/>
    <w:rsid w:val="00AD2B97"/>
    <w:rsid w:val="00AD30BA"/>
    <w:rsid w:val="00AD39DC"/>
    <w:rsid w:val="00AD3A04"/>
    <w:rsid w:val="00AD3C9A"/>
    <w:rsid w:val="00AD4AE3"/>
    <w:rsid w:val="00AD4CFF"/>
    <w:rsid w:val="00AD509C"/>
    <w:rsid w:val="00AD5132"/>
    <w:rsid w:val="00AD523A"/>
    <w:rsid w:val="00AD5E9E"/>
    <w:rsid w:val="00AD625C"/>
    <w:rsid w:val="00AD6376"/>
    <w:rsid w:val="00AD6904"/>
    <w:rsid w:val="00AD6C65"/>
    <w:rsid w:val="00AD73FB"/>
    <w:rsid w:val="00AE02E6"/>
    <w:rsid w:val="00AE038E"/>
    <w:rsid w:val="00AE03F6"/>
    <w:rsid w:val="00AE0562"/>
    <w:rsid w:val="00AE0C14"/>
    <w:rsid w:val="00AE0C3E"/>
    <w:rsid w:val="00AE112C"/>
    <w:rsid w:val="00AE1C94"/>
    <w:rsid w:val="00AE223D"/>
    <w:rsid w:val="00AE22E5"/>
    <w:rsid w:val="00AE23D9"/>
    <w:rsid w:val="00AE2A48"/>
    <w:rsid w:val="00AE34CC"/>
    <w:rsid w:val="00AE3D02"/>
    <w:rsid w:val="00AE3EB9"/>
    <w:rsid w:val="00AE3F3A"/>
    <w:rsid w:val="00AE4E87"/>
    <w:rsid w:val="00AE4EA7"/>
    <w:rsid w:val="00AE54C2"/>
    <w:rsid w:val="00AE58AE"/>
    <w:rsid w:val="00AE58D1"/>
    <w:rsid w:val="00AE6953"/>
    <w:rsid w:val="00AE6E1A"/>
    <w:rsid w:val="00AE6F2E"/>
    <w:rsid w:val="00AE75E0"/>
    <w:rsid w:val="00AF0106"/>
    <w:rsid w:val="00AF028C"/>
    <w:rsid w:val="00AF02B6"/>
    <w:rsid w:val="00AF0B79"/>
    <w:rsid w:val="00AF0EF9"/>
    <w:rsid w:val="00AF1265"/>
    <w:rsid w:val="00AF1371"/>
    <w:rsid w:val="00AF29B6"/>
    <w:rsid w:val="00AF2C31"/>
    <w:rsid w:val="00AF2FC4"/>
    <w:rsid w:val="00AF3929"/>
    <w:rsid w:val="00AF4683"/>
    <w:rsid w:val="00AF474A"/>
    <w:rsid w:val="00AF4BCD"/>
    <w:rsid w:val="00AF4D13"/>
    <w:rsid w:val="00AF528C"/>
    <w:rsid w:val="00AF5972"/>
    <w:rsid w:val="00AF5EF3"/>
    <w:rsid w:val="00AF6274"/>
    <w:rsid w:val="00AF7433"/>
    <w:rsid w:val="00AF7954"/>
    <w:rsid w:val="00B0056D"/>
    <w:rsid w:val="00B00EBE"/>
    <w:rsid w:val="00B01805"/>
    <w:rsid w:val="00B01B98"/>
    <w:rsid w:val="00B01FB4"/>
    <w:rsid w:val="00B01FE3"/>
    <w:rsid w:val="00B02B89"/>
    <w:rsid w:val="00B03C57"/>
    <w:rsid w:val="00B04182"/>
    <w:rsid w:val="00B041E8"/>
    <w:rsid w:val="00B04FCB"/>
    <w:rsid w:val="00B05161"/>
    <w:rsid w:val="00B051DE"/>
    <w:rsid w:val="00B05FC9"/>
    <w:rsid w:val="00B06082"/>
    <w:rsid w:val="00B0610F"/>
    <w:rsid w:val="00B0650A"/>
    <w:rsid w:val="00B06D68"/>
    <w:rsid w:val="00B06E1A"/>
    <w:rsid w:val="00B071B9"/>
    <w:rsid w:val="00B0722C"/>
    <w:rsid w:val="00B07A7E"/>
    <w:rsid w:val="00B07CDE"/>
    <w:rsid w:val="00B07EF7"/>
    <w:rsid w:val="00B10304"/>
    <w:rsid w:val="00B103AC"/>
    <w:rsid w:val="00B10A19"/>
    <w:rsid w:val="00B10C6C"/>
    <w:rsid w:val="00B10CCB"/>
    <w:rsid w:val="00B11088"/>
    <w:rsid w:val="00B1114A"/>
    <w:rsid w:val="00B1235A"/>
    <w:rsid w:val="00B12D51"/>
    <w:rsid w:val="00B1360A"/>
    <w:rsid w:val="00B13903"/>
    <w:rsid w:val="00B13B70"/>
    <w:rsid w:val="00B13CE4"/>
    <w:rsid w:val="00B13CFF"/>
    <w:rsid w:val="00B14747"/>
    <w:rsid w:val="00B147AD"/>
    <w:rsid w:val="00B147B0"/>
    <w:rsid w:val="00B1529B"/>
    <w:rsid w:val="00B157BE"/>
    <w:rsid w:val="00B15EEC"/>
    <w:rsid w:val="00B1633B"/>
    <w:rsid w:val="00B16570"/>
    <w:rsid w:val="00B1694E"/>
    <w:rsid w:val="00B174E3"/>
    <w:rsid w:val="00B178B7"/>
    <w:rsid w:val="00B17AAD"/>
    <w:rsid w:val="00B17B49"/>
    <w:rsid w:val="00B20245"/>
    <w:rsid w:val="00B209A6"/>
    <w:rsid w:val="00B20C1B"/>
    <w:rsid w:val="00B21941"/>
    <w:rsid w:val="00B22484"/>
    <w:rsid w:val="00B2283B"/>
    <w:rsid w:val="00B231B1"/>
    <w:rsid w:val="00B23910"/>
    <w:rsid w:val="00B23A2E"/>
    <w:rsid w:val="00B23E3B"/>
    <w:rsid w:val="00B23F10"/>
    <w:rsid w:val="00B240CD"/>
    <w:rsid w:val="00B240F2"/>
    <w:rsid w:val="00B2411C"/>
    <w:rsid w:val="00B24215"/>
    <w:rsid w:val="00B24292"/>
    <w:rsid w:val="00B242DF"/>
    <w:rsid w:val="00B24AC8"/>
    <w:rsid w:val="00B25522"/>
    <w:rsid w:val="00B25644"/>
    <w:rsid w:val="00B25CA7"/>
    <w:rsid w:val="00B26123"/>
    <w:rsid w:val="00B2615A"/>
    <w:rsid w:val="00B2684B"/>
    <w:rsid w:val="00B26E38"/>
    <w:rsid w:val="00B270F5"/>
    <w:rsid w:val="00B27120"/>
    <w:rsid w:val="00B275F0"/>
    <w:rsid w:val="00B279B9"/>
    <w:rsid w:val="00B279E1"/>
    <w:rsid w:val="00B27A3B"/>
    <w:rsid w:val="00B27DE6"/>
    <w:rsid w:val="00B27E9D"/>
    <w:rsid w:val="00B30277"/>
    <w:rsid w:val="00B3038E"/>
    <w:rsid w:val="00B30D04"/>
    <w:rsid w:val="00B31079"/>
    <w:rsid w:val="00B315B4"/>
    <w:rsid w:val="00B3182D"/>
    <w:rsid w:val="00B31AA0"/>
    <w:rsid w:val="00B321E2"/>
    <w:rsid w:val="00B32674"/>
    <w:rsid w:val="00B33193"/>
    <w:rsid w:val="00B3330E"/>
    <w:rsid w:val="00B33724"/>
    <w:rsid w:val="00B33B54"/>
    <w:rsid w:val="00B33BF9"/>
    <w:rsid w:val="00B33D60"/>
    <w:rsid w:val="00B34E35"/>
    <w:rsid w:val="00B35257"/>
    <w:rsid w:val="00B353A7"/>
    <w:rsid w:val="00B35911"/>
    <w:rsid w:val="00B35DB1"/>
    <w:rsid w:val="00B35F8F"/>
    <w:rsid w:val="00B36663"/>
    <w:rsid w:val="00B36920"/>
    <w:rsid w:val="00B36BA6"/>
    <w:rsid w:val="00B400AB"/>
    <w:rsid w:val="00B403F4"/>
    <w:rsid w:val="00B40B1C"/>
    <w:rsid w:val="00B40DB5"/>
    <w:rsid w:val="00B40F7E"/>
    <w:rsid w:val="00B41DBB"/>
    <w:rsid w:val="00B41ECC"/>
    <w:rsid w:val="00B426F0"/>
    <w:rsid w:val="00B42E82"/>
    <w:rsid w:val="00B42EE6"/>
    <w:rsid w:val="00B439F1"/>
    <w:rsid w:val="00B446A2"/>
    <w:rsid w:val="00B447D7"/>
    <w:rsid w:val="00B44CFC"/>
    <w:rsid w:val="00B451BA"/>
    <w:rsid w:val="00B45CE2"/>
    <w:rsid w:val="00B45EEE"/>
    <w:rsid w:val="00B46712"/>
    <w:rsid w:val="00B46725"/>
    <w:rsid w:val="00B46B77"/>
    <w:rsid w:val="00B46F40"/>
    <w:rsid w:val="00B4710E"/>
    <w:rsid w:val="00B476FA"/>
    <w:rsid w:val="00B5063C"/>
    <w:rsid w:val="00B509D9"/>
    <w:rsid w:val="00B50C7D"/>
    <w:rsid w:val="00B515AE"/>
    <w:rsid w:val="00B515E0"/>
    <w:rsid w:val="00B519FF"/>
    <w:rsid w:val="00B51A84"/>
    <w:rsid w:val="00B51BFF"/>
    <w:rsid w:val="00B51E5B"/>
    <w:rsid w:val="00B52589"/>
    <w:rsid w:val="00B52740"/>
    <w:rsid w:val="00B527C3"/>
    <w:rsid w:val="00B5338B"/>
    <w:rsid w:val="00B53514"/>
    <w:rsid w:val="00B53857"/>
    <w:rsid w:val="00B53EE1"/>
    <w:rsid w:val="00B54072"/>
    <w:rsid w:val="00B54282"/>
    <w:rsid w:val="00B54696"/>
    <w:rsid w:val="00B54A3C"/>
    <w:rsid w:val="00B54FE1"/>
    <w:rsid w:val="00B553AB"/>
    <w:rsid w:val="00B55555"/>
    <w:rsid w:val="00B55656"/>
    <w:rsid w:val="00B55859"/>
    <w:rsid w:val="00B55C53"/>
    <w:rsid w:val="00B55E0E"/>
    <w:rsid w:val="00B5618B"/>
    <w:rsid w:val="00B56352"/>
    <w:rsid w:val="00B577A3"/>
    <w:rsid w:val="00B57AEB"/>
    <w:rsid w:val="00B6057A"/>
    <w:rsid w:val="00B605CC"/>
    <w:rsid w:val="00B60672"/>
    <w:rsid w:val="00B61402"/>
    <w:rsid w:val="00B61C14"/>
    <w:rsid w:val="00B61CA6"/>
    <w:rsid w:val="00B620BE"/>
    <w:rsid w:val="00B62229"/>
    <w:rsid w:val="00B62747"/>
    <w:rsid w:val="00B6284F"/>
    <w:rsid w:val="00B6289C"/>
    <w:rsid w:val="00B62A2A"/>
    <w:rsid w:val="00B62CBD"/>
    <w:rsid w:val="00B63011"/>
    <w:rsid w:val="00B630CD"/>
    <w:rsid w:val="00B63E96"/>
    <w:rsid w:val="00B63E98"/>
    <w:rsid w:val="00B63FEB"/>
    <w:rsid w:val="00B64A65"/>
    <w:rsid w:val="00B6538D"/>
    <w:rsid w:val="00B653B1"/>
    <w:rsid w:val="00B6555A"/>
    <w:rsid w:val="00B65CF7"/>
    <w:rsid w:val="00B65D32"/>
    <w:rsid w:val="00B65D8E"/>
    <w:rsid w:val="00B6647A"/>
    <w:rsid w:val="00B66E73"/>
    <w:rsid w:val="00B673B3"/>
    <w:rsid w:val="00B6749A"/>
    <w:rsid w:val="00B67CF2"/>
    <w:rsid w:val="00B67DD9"/>
    <w:rsid w:val="00B705CD"/>
    <w:rsid w:val="00B70866"/>
    <w:rsid w:val="00B71094"/>
    <w:rsid w:val="00B71652"/>
    <w:rsid w:val="00B716FC"/>
    <w:rsid w:val="00B71758"/>
    <w:rsid w:val="00B7179A"/>
    <w:rsid w:val="00B71B1B"/>
    <w:rsid w:val="00B71D19"/>
    <w:rsid w:val="00B72B68"/>
    <w:rsid w:val="00B72C4F"/>
    <w:rsid w:val="00B72E1C"/>
    <w:rsid w:val="00B730A6"/>
    <w:rsid w:val="00B73A8A"/>
    <w:rsid w:val="00B75175"/>
    <w:rsid w:val="00B758E6"/>
    <w:rsid w:val="00B75D90"/>
    <w:rsid w:val="00B763D1"/>
    <w:rsid w:val="00B76A2B"/>
    <w:rsid w:val="00B8016C"/>
    <w:rsid w:val="00B801C6"/>
    <w:rsid w:val="00B8096C"/>
    <w:rsid w:val="00B80E35"/>
    <w:rsid w:val="00B814F2"/>
    <w:rsid w:val="00B81992"/>
    <w:rsid w:val="00B81ABE"/>
    <w:rsid w:val="00B8241C"/>
    <w:rsid w:val="00B824D9"/>
    <w:rsid w:val="00B8256D"/>
    <w:rsid w:val="00B82706"/>
    <w:rsid w:val="00B82ACF"/>
    <w:rsid w:val="00B82CCB"/>
    <w:rsid w:val="00B82DEE"/>
    <w:rsid w:val="00B83384"/>
    <w:rsid w:val="00B83BB1"/>
    <w:rsid w:val="00B8466B"/>
    <w:rsid w:val="00B84C09"/>
    <w:rsid w:val="00B85138"/>
    <w:rsid w:val="00B85389"/>
    <w:rsid w:val="00B856B7"/>
    <w:rsid w:val="00B859E4"/>
    <w:rsid w:val="00B85D0E"/>
    <w:rsid w:val="00B861FB"/>
    <w:rsid w:val="00B863A9"/>
    <w:rsid w:val="00B864FC"/>
    <w:rsid w:val="00B86658"/>
    <w:rsid w:val="00B866FE"/>
    <w:rsid w:val="00B8676A"/>
    <w:rsid w:val="00B870CC"/>
    <w:rsid w:val="00B87A2D"/>
    <w:rsid w:val="00B87B3F"/>
    <w:rsid w:val="00B87B8C"/>
    <w:rsid w:val="00B904C6"/>
    <w:rsid w:val="00B9054A"/>
    <w:rsid w:val="00B90620"/>
    <w:rsid w:val="00B92081"/>
    <w:rsid w:val="00B92221"/>
    <w:rsid w:val="00B92391"/>
    <w:rsid w:val="00B9314E"/>
    <w:rsid w:val="00B9330C"/>
    <w:rsid w:val="00B93671"/>
    <w:rsid w:val="00B94A05"/>
    <w:rsid w:val="00B94DCC"/>
    <w:rsid w:val="00B94F99"/>
    <w:rsid w:val="00B95413"/>
    <w:rsid w:val="00B95953"/>
    <w:rsid w:val="00B9672D"/>
    <w:rsid w:val="00B96753"/>
    <w:rsid w:val="00B96758"/>
    <w:rsid w:val="00B967C0"/>
    <w:rsid w:val="00B968E9"/>
    <w:rsid w:val="00B96ABB"/>
    <w:rsid w:val="00B96BD0"/>
    <w:rsid w:val="00B9710F"/>
    <w:rsid w:val="00B971A3"/>
    <w:rsid w:val="00BA0CA3"/>
    <w:rsid w:val="00BA18C1"/>
    <w:rsid w:val="00BA18CC"/>
    <w:rsid w:val="00BA18DF"/>
    <w:rsid w:val="00BA211E"/>
    <w:rsid w:val="00BA26D5"/>
    <w:rsid w:val="00BA278C"/>
    <w:rsid w:val="00BA2A5F"/>
    <w:rsid w:val="00BA2AFF"/>
    <w:rsid w:val="00BA3299"/>
    <w:rsid w:val="00BA39A8"/>
    <w:rsid w:val="00BA3AC6"/>
    <w:rsid w:val="00BA543C"/>
    <w:rsid w:val="00BA597D"/>
    <w:rsid w:val="00BA6005"/>
    <w:rsid w:val="00BA6284"/>
    <w:rsid w:val="00BA65FC"/>
    <w:rsid w:val="00BA779D"/>
    <w:rsid w:val="00BA7A82"/>
    <w:rsid w:val="00BA7EBF"/>
    <w:rsid w:val="00BB013F"/>
    <w:rsid w:val="00BB0200"/>
    <w:rsid w:val="00BB098E"/>
    <w:rsid w:val="00BB1905"/>
    <w:rsid w:val="00BB19C3"/>
    <w:rsid w:val="00BB19D1"/>
    <w:rsid w:val="00BB1BFE"/>
    <w:rsid w:val="00BB1EA5"/>
    <w:rsid w:val="00BB226B"/>
    <w:rsid w:val="00BB25AF"/>
    <w:rsid w:val="00BB2DC9"/>
    <w:rsid w:val="00BB2EF6"/>
    <w:rsid w:val="00BB3DF4"/>
    <w:rsid w:val="00BB3E57"/>
    <w:rsid w:val="00BB407E"/>
    <w:rsid w:val="00BB4389"/>
    <w:rsid w:val="00BB4450"/>
    <w:rsid w:val="00BB46CF"/>
    <w:rsid w:val="00BB4788"/>
    <w:rsid w:val="00BB47AC"/>
    <w:rsid w:val="00BB47EE"/>
    <w:rsid w:val="00BB4876"/>
    <w:rsid w:val="00BB4B76"/>
    <w:rsid w:val="00BB54A6"/>
    <w:rsid w:val="00BB57C7"/>
    <w:rsid w:val="00BB5D4C"/>
    <w:rsid w:val="00BB5FDA"/>
    <w:rsid w:val="00BB6138"/>
    <w:rsid w:val="00BB65B7"/>
    <w:rsid w:val="00BB6D1C"/>
    <w:rsid w:val="00BB6F40"/>
    <w:rsid w:val="00BB7A1D"/>
    <w:rsid w:val="00BB7BB3"/>
    <w:rsid w:val="00BB7E3E"/>
    <w:rsid w:val="00BB7E4C"/>
    <w:rsid w:val="00BC064E"/>
    <w:rsid w:val="00BC0C14"/>
    <w:rsid w:val="00BC11EC"/>
    <w:rsid w:val="00BC17A9"/>
    <w:rsid w:val="00BC29CD"/>
    <w:rsid w:val="00BC3A45"/>
    <w:rsid w:val="00BC3A77"/>
    <w:rsid w:val="00BC3B8B"/>
    <w:rsid w:val="00BC3DCF"/>
    <w:rsid w:val="00BC45E1"/>
    <w:rsid w:val="00BC47E1"/>
    <w:rsid w:val="00BC5A36"/>
    <w:rsid w:val="00BC6CD1"/>
    <w:rsid w:val="00BC6ECA"/>
    <w:rsid w:val="00BC732D"/>
    <w:rsid w:val="00BC74D9"/>
    <w:rsid w:val="00BC75E6"/>
    <w:rsid w:val="00BC7A4A"/>
    <w:rsid w:val="00BC7A5E"/>
    <w:rsid w:val="00BC7E38"/>
    <w:rsid w:val="00BC7EC7"/>
    <w:rsid w:val="00BC7F54"/>
    <w:rsid w:val="00BD0025"/>
    <w:rsid w:val="00BD0385"/>
    <w:rsid w:val="00BD1140"/>
    <w:rsid w:val="00BD1571"/>
    <w:rsid w:val="00BD184E"/>
    <w:rsid w:val="00BD20F7"/>
    <w:rsid w:val="00BD2D35"/>
    <w:rsid w:val="00BD3AC2"/>
    <w:rsid w:val="00BD3BCF"/>
    <w:rsid w:val="00BD4419"/>
    <w:rsid w:val="00BD482D"/>
    <w:rsid w:val="00BD4FCF"/>
    <w:rsid w:val="00BD5042"/>
    <w:rsid w:val="00BD54F2"/>
    <w:rsid w:val="00BD59BF"/>
    <w:rsid w:val="00BD5A93"/>
    <w:rsid w:val="00BD5DE6"/>
    <w:rsid w:val="00BD5EE6"/>
    <w:rsid w:val="00BD5EF3"/>
    <w:rsid w:val="00BD6166"/>
    <w:rsid w:val="00BD66DA"/>
    <w:rsid w:val="00BD6716"/>
    <w:rsid w:val="00BD7A02"/>
    <w:rsid w:val="00BD7B2D"/>
    <w:rsid w:val="00BD7BB1"/>
    <w:rsid w:val="00BE00AC"/>
    <w:rsid w:val="00BE05FA"/>
    <w:rsid w:val="00BE084D"/>
    <w:rsid w:val="00BE143E"/>
    <w:rsid w:val="00BE1995"/>
    <w:rsid w:val="00BE1BC4"/>
    <w:rsid w:val="00BE2150"/>
    <w:rsid w:val="00BE218B"/>
    <w:rsid w:val="00BE2355"/>
    <w:rsid w:val="00BE2658"/>
    <w:rsid w:val="00BE2789"/>
    <w:rsid w:val="00BE2DCF"/>
    <w:rsid w:val="00BE2FA5"/>
    <w:rsid w:val="00BE343D"/>
    <w:rsid w:val="00BE3720"/>
    <w:rsid w:val="00BE3B34"/>
    <w:rsid w:val="00BE3D3B"/>
    <w:rsid w:val="00BE48A8"/>
    <w:rsid w:val="00BE4FD8"/>
    <w:rsid w:val="00BE5225"/>
    <w:rsid w:val="00BE54C3"/>
    <w:rsid w:val="00BE56FF"/>
    <w:rsid w:val="00BE59CD"/>
    <w:rsid w:val="00BE60E1"/>
    <w:rsid w:val="00BE6A70"/>
    <w:rsid w:val="00BE70E9"/>
    <w:rsid w:val="00BE7418"/>
    <w:rsid w:val="00BE788B"/>
    <w:rsid w:val="00BE7F0D"/>
    <w:rsid w:val="00BE7F81"/>
    <w:rsid w:val="00BF005D"/>
    <w:rsid w:val="00BF0790"/>
    <w:rsid w:val="00BF1AEB"/>
    <w:rsid w:val="00BF34C5"/>
    <w:rsid w:val="00BF3657"/>
    <w:rsid w:val="00BF371A"/>
    <w:rsid w:val="00BF3E5F"/>
    <w:rsid w:val="00BF3FF5"/>
    <w:rsid w:val="00BF4772"/>
    <w:rsid w:val="00BF47B7"/>
    <w:rsid w:val="00BF4CE8"/>
    <w:rsid w:val="00BF4DE9"/>
    <w:rsid w:val="00BF5397"/>
    <w:rsid w:val="00BF5ADC"/>
    <w:rsid w:val="00BF5E41"/>
    <w:rsid w:val="00BF76C1"/>
    <w:rsid w:val="00BF7F65"/>
    <w:rsid w:val="00C000EB"/>
    <w:rsid w:val="00C0047A"/>
    <w:rsid w:val="00C00527"/>
    <w:rsid w:val="00C01180"/>
    <w:rsid w:val="00C01B04"/>
    <w:rsid w:val="00C01C42"/>
    <w:rsid w:val="00C0223D"/>
    <w:rsid w:val="00C02485"/>
    <w:rsid w:val="00C02497"/>
    <w:rsid w:val="00C0251B"/>
    <w:rsid w:val="00C0282A"/>
    <w:rsid w:val="00C028EB"/>
    <w:rsid w:val="00C02D18"/>
    <w:rsid w:val="00C03782"/>
    <w:rsid w:val="00C03BAD"/>
    <w:rsid w:val="00C04D64"/>
    <w:rsid w:val="00C04D8D"/>
    <w:rsid w:val="00C05193"/>
    <w:rsid w:val="00C051E6"/>
    <w:rsid w:val="00C05E44"/>
    <w:rsid w:val="00C0719F"/>
    <w:rsid w:val="00C0738D"/>
    <w:rsid w:val="00C07C9C"/>
    <w:rsid w:val="00C1030A"/>
    <w:rsid w:val="00C1055A"/>
    <w:rsid w:val="00C10984"/>
    <w:rsid w:val="00C109E0"/>
    <w:rsid w:val="00C10C34"/>
    <w:rsid w:val="00C11446"/>
    <w:rsid w:val="00C11D35"/>
    <w:rsid w:val="00C1206C"/>
    <w:rsid w:val="00C120A7"/>
    <w:rsid w:val="00C1246A"/>
    <w:rsid w:val="00C12777"/>
    <w:rsid w:val="00C137EE"/>
    <w:rsid w:val="00C14183"/>
    <w:rsid w:val="00C1423F"/>
    <w:rsid w:val="00C14476"/>
    <w:rsid w:val="00C14796"/>
    <w:rsid w:val="00C14BC5"/>
    <w:rsid w:val="00C15067"/>
    <w:rsid w:val="00C15443"/>
    <w:rsid w:val="00C16A7C"/>
    <w:rsid w:val="00C16B66"/>
    <w:rsid w:val="00C16D1C"/>
    <w:rsid w:val="00C1704E"/>
    <w:rsid w:val="00C17D1B"/>
    <w:rsid w:val="00C17D7F"/>
    <w:rsid w:val="00C203B4"/>
    <w:rsid w:val="00C20843"/>
    <w:rsid w:val="00C208B8"/>
    <w:rsid w:val="00C20AC7"/>
    <w:rsid w:val="00C20C88"/>
    <w:rsid w:val="00C20FA8"/>
    <w:rsid w:val="00C2116B"/>
    <w:rsid w:val="00C217FE"/>
    <w:rsid w:val="00C219EB"/>
    <w:rsid w:val="00C21A9B"/>
    <w:rsid w:val="00C21DE9"/>
    <w:rsid w:val="00C21DEE"/>
    <w:rsid w:val="00C21FA6"/>
    <w:rsid w:val="00C22235"/>
    <w:rsid w:val="00C22755"/>
    <w:rsid w:val="00C227DB"/>
    <w:rsid w:val="00C23115"/>
    <w:rsid w:val="00C23544"/>
    <w:rsid w:val="00C23654"/>
    <w:rsid w:val="00C2464F"/>
    <w:rsid w:val="00C24A65"/>
    <w:rsid w:val="00C25985"/>
    <w:rsid w:val="00C25EF9"/>
    <w:rsid w:val="00C26097"/>
    <w:rsid w:val="00C26225"/>
    <w:rsid w:val="00C26E55"/>
    <w:rsid w:val="00C27280"/>
    <w:rsid w:val="00C2729F"/>
    <w:rsid w:val="00C300D4"/>
    <w:rsid w:val="00C30AF6"/>
    <w:rsid w:val="00C30EC9"/>
    <w:rsid w:val="00C31085"/>
    <w:rsid w:val="00C31475"/>
    <w:rsid w:val="00C31F4C"/>
    <w:rsid w:val="00C32067"/>
    <w:rsid w:val="00C3219F"/>
    <w:rsid w:val="00C326D0"/>
    <w:rsid w:val="00C32D15"/>
    <w:rsid w:val="00C32D7B"/>
    <w:rsid w:val="00C330E8"/>
    <w:rsid w:val="00C334B9"/>
    <w:rsid w:val="00C33AD7"/>
    <w:rsid w:val="00C34183"/>
    <w:rsid w:val="00C34D6D"/>
    <w:rsid w:val="00C350C0"/>
    <w:rsid w:val="00C3529F"/>
    <w:rsid w:val="00C352D7"/>
    <w:rsid w:val="00C352E3"/>
    <w:rsid w:val="00C3540C"/>
    <w:rsid w:val="00C3568E"/>
    <w:rsid w:val="00C35ADA"/>
    <w:rsid w:val="00C35E34"/>
    <w:rsid w:val="00C3617D"/>
    <w:rsid w:val="00C36392"/>
    <w:rsid w:val="00C3651E"/>
    <w:rsid w:val="00C371F2"/>
    <w:rsid w:val="00C37302"/>
    <w:rsid w:val="00C37469"/>
    <w:rsid w:val="00C374EB"/>
    <w:rsid w:val="00C37E03"/>
    <w:rsid w:val="00C37EDF"/>
    <w:rsid w:val="00C40003"/>
    <w:rsid w:val="00C40356"/>
    <w:rsid w:val="00C40668"/>
    <w:rsid w:val="00C40A18"/>
    <w:rsid w:val="00C41065"/>
    <w:rsid w:val="00C411E4"/>
    <w:rsid w:val="00C417CC"/>
    <w:rsid w:val="00C41ABC"/>
    <w:rsid w:val="00C428D8"/>
    <w:rsid w:val="00C42A2E"/>
    <w:rsid w:val="00C42A7A"/>
    <w:rsid w:val="00C42CD7"/>
    <w:rsid w:val="00C42EAE"/>
    <w:rsid w:val="00C4342D"/>
    <w:rsid w:val="00C45617"/>
    <w:rsid w:val="00C4569F"/>
    <w:rsid w:val="00C45BAB"/>
    <w:rsid w:val="00C46143"/>
    <w:rsid w:val="00C4653A"/>
    <w:rsid w:val="00C46E32"/>
    <w:rsid w:val="00C47967"/>
    <w:rsid w:val="00C47BE3"/>
    <w:rsid w:val="00C5019F"/>
    <w:rsid w:val="00C50746"/>
    <w:rsid w:val="00C517CA"/>
    <w:rsid w:val="00C51C9A"/>
    <w:rsid w:val="00C52122"/>
    <w:rsid w:val="00C528B9"/>
    <w:rsid w:val="00C52A46"/>
    <w:rsid w:val="00C52B3D"/>
    <w:rsid w:val="00C53024"/>
    <w:rsid w:val="00C534CE"/>
    <w:rsid w:val="00C53649"/>
    <w:rsid w:val="00C53782"/>
    <w:rsid w:val="00C53AB9"/>
    <w:rsid w:val="00C53F41"/>
    <w:rsid w:val="00C54339"/>
    <w:rsid w:val="00C549FB"/>
    <w:rsid w:val="00C55683"/>
    <w:rsid w:val="00C55B5F"/>
    <w:rsid w:val="00C561F9"/>
    <w:rsid w:val="00C56461"/>
    <w:rsid w:val="00C564BD"/>
    <w:rsid w:val="00C56D29"/>
    <w:rsid w:val="00C56E0D"/>
    <w:rsid w:val="00C56F8A"/>
    <w:rsid w:val="00C56FDF"/>
    <w:rsid w:val="00C56FED"/>
    <w:rsid w:val="00C57DC8"/>
    <w:rsid w:val="00C57E6A"/>
    <w:rsid w:val="00C6012F"/>
    <w:rsid w:val="00C60385"/>
    <w:rsid w:val="00C606FA"/>
    <w:rsid w:val="00C60FD5"/>
    <w:rsid w:val="00C61359"/>
    <w:rsid w:val="00C617BB"/>
    <w:rsid w:val="00C61E15"/>
    <w:rsid w:val="00C61FB5"/>
    <w:rsid w:val="00C62BB0"/>
    <w:rsid w:val="00C62DFE"/>
    <w:rsid w:val="00C63607"/>
    <w:rsid w:val="00C63965"/>
    <w:rsid w:val="00C639C0"/>
    <w:rsid w:val="00C64542"/>
    <w:rsid w:val="00C64C23"/>
    <w:rsid w:val="00C64E34"/>
    <w:rsid w:val="00C6569C"/>
    <w:rsid w:val="00C65FF5"/>
    <w:rsid w:val="00C663CE"/>
    <w:rsid w:val="00C665AB"/>
    <w:rsid w:val="00C669C9"/>
    <w:rsid w:val="00C66AB2"/>
    <w:rsid w:val="00C673A0"/>
    <w:rsid w:val="00C67B05"/>
    <w:rsid w:val="00C67BFE"/>
    <w:rsid w:val="00C70CF8"/>
    <w:rsid w:val="00C70D8D"/>
    <w:rsid w:val="00C71362"/>
    <w:rsid w:val="00C7148F"/>
    <w:rsid w:val="00C71CE2"/>
    <w:rsid w:val="00C71F00"/>
    <w:rsid w:val="00C72136"/>
    <w:rsid w:val="00C72651"/>
    <w:rsid w:val="00C7386A"/>
    <w:rsid w:val="00C741D2"/>
    <w:rsid w:val="00C74455"/>
    <w:rsid w:val="00C74495"/>
    <w:rsid w:val="00C7565C"/>
    <w:rsid w:val="00C756C9"/>
    <w:rsid w:val="00C758C6"/>
    <w:rsid w:val="00C76823"/>
    <w:rsid w:val="00C76989"/>
    <w:rsid w:val="00C76996"/>
    <w:rsid w:val="00C76D8A"/>
    <w:rsid w:val="00C76EAC"/>
    <w:rsid w:val="00C7747D"/>
    <w:rsid w:val="00C7781F"/>
    <w:rsid w:val="00C778EC"/>
    <w:rsid w:val="00C77C1D"/>
    <w:rsid w:val="00C80726"/>
    <w:rsid w:val="00C808C5"/>
    <w:rsid w:val="00C809EC"/>
    <w:rsid w:val="00C80BEB"/>
    <w:rsid w:val="00C80C7A"/>
    <w:rsid w:val="00C81089"/>
    <w:rsid w:val="00C81431"/>
    <w:rsid w:val="00C814F0"/>
    <w:rsid w:val="00C81914"/>
    <w:rsid w:val="00C826B7"/>
    <w:rsid w:val="00C8360C"/>
    <w:rsid w:val="00C8409E"/>
    <w:rsid w:val="00C84118"/>
    <w:rsid w:val="00C84336"/>
    <w:rsid w:val="00C84BD1"/>
    <w:rsid w:val="00C857E0"/>
    <w:rsid w:val="00C85BE5"/>
    <w:rsid w:val="00C85FEA"/>
    <w:rsid w:val="00C86489"/>
    <w:rsid w:val="00C86D84"/>
    <w:rsid w:val="00C872AF"/>
    <w:rsid w:val="00C875FF"/>
    <w:rsid w:val="00C878E7"/>
    <w:rsid w:val="00C879EE"/>
    <w:rsid w:val="00C87E5F"/>
    <w:rsid w:val="00C90377"/>
    <w:rsid w:val="00C906CB"/>
    <w:rsid w:val="00C90AE8"/>
    <w:rsid w:val="00C90BAE"/>
    <w:rsid w:val="00C90C95"/>
    <w:rsid w:val="00C90D7B"/>
    <w:rsid w:val="00C91016"/>
    <w:rsid w:val="00C91312"/>
    <w:rsid w:val="00C91508"/>
    <w:rsid w:val="00C91C05"/>
    <w:rsid w:val="00C91D2F"/>
    <w:rsid w:val="00C92019"/>
    <w:rsid w:val="00C9245E"/>
    <w:rsid w:val="00C9283D"/>
    <w:rsid w:val="00C9293C"/>
    <w:rsid w:val="00C93438"/>
    <w:rsid w:val="00C946D7"/>
    <w:rsid w:val="00C94C1B"/>
    <w:rsid w:val="00C959B9"/>
    <w:rsid w:val="00C95ED2"/>
    <w:rsid w:val="00C95F4D"/>
    <w:rsid w:val="00C95FF7"/>
    <w:rsid w:val="00C9622A"/>
    <w:rsid w:val="00C96517"/>
    <w:rsid w:val="00C9718F"/>
    <w:rsid w:val="00C9774E"/>
    <w:rsid w:val="00CA1B31"/>
    <w:rsid w:val="00CA20F0"/>
    <w:rsid w:val="00CA23FC"/>
    <w:rsid w:val="00CA2432"/>
    <w:rsid w:val="00CA2D75"/>
    <w:rsid w:val="00CA3126"/>
    <w:rsid w:val="00CA4059"/>
    <w:rsid w:val="00CA41F6"/>
    <w:rsid w:val="00CA487E"/>
    <w:rsid w:val="00CA4AC8"/>
    <w:rsid w:val="00CA4FCB"/>
    <w:rsid w:val="00CA52AB"/>
    <w:rsid w:val="00CA5550"/>
    <w:rsid w:val="00CA56AA"/>
    <w:rsid w:val="00CA5A0F"/>
    <w:rsid w:val="00CA5DC9"/>
    <w:rsid w:val="00CA6002"/>
    <w:rsid w:val="00CA61BF"/>
    <w:rsid w:val="00CA67E0"/>
    <w:rsid w:val="00CA6A37"/>
    <w:rsid w:val="00CA6AA7"/>
    <w:rsid w:val="00CA6FEC"/>
    <w:rsid w:val="00CA7331"/>
    <w:rsid w:val="00CA7471"/>
    <w:rsid w:val="00CA7B9A"/>
    <w:rsid w:val="00CA7C5E"/>
    <w:rsid w:val="00CB040C"/>
    <w:rsid w:val="00CB07F3"/>
    <w:rsid w:val="00CB0A0F"/>
    <w:rsid w:val="00CB10BB"/>
    <w:rsid w:val="00CB1349"/>
    <w:rsid w:val="00CB1395"/>
    <w:rsid w:val="00CB29FD"/>
    <w:rsid w:val="00CB2A39"/>
    <w:rsid w:val="00CB37A1"/>
    <w:rsid w:val="00CB38EC"/>
    <w:rsid w:val="00CB3CED"/>
    <w:rsid w:val="00CB3E29"/>
    <w:rsid w:val="00CB4102"/>
    <w:rsid w:val="00CB44F9"/>
    <w:rsid w:val="00CB5581"/>
    <w:rsid w:val="00CB5718"/>
    <w:rsid w:val="00CB5744"/>
    <w:rsid w:val="00CB5825"/>
    <w:rsid w:val="00CB6286"/>
    <w:rsid w:val="00CB684C"/>
    <w:rsid w:val="00CB6912"/>
    <w:rsid w:val="00CB6D64"/>
    <w:rsid w:val="00CB7863"/>
    <w:rsid w:val="00CB7C33"/>
    <w:rsid w:val="00CB7C61"/>
    <w:rsid w:val="00CC0137"/>
    <w:rsid w:val="00CC0848"/>
    <w:rsid w:val="00CC084E"/>
    <w:rsid w:val="00CC0D3B"/>
    <w:rsid w:val="00CC0F36"/>
    <w:rsid w:val="00CC13C6"/>
    <w:rsid w:val="00CC147E"/>
    <w:rsid w:val="00CC168A"/>
    <w:rsid w:val="00CC1BE9"/>
    <w:rsid w:val="00CC1DC3"/>
    <w:rsid w:val="00CC1F4B"/>
    <w:rsid w:val="00CC2453"/>
    <w:rsid w:val="00CC36F0"/>
    <w:rsid w:val="00CC3989"/>
    <w:rsid w:val="00CC3B9F"/>
    <w:rsid w:val="00CC41B7"/>
    <w:rsid w:val="00CC42D9"/>
    <w:rsid w:val="00CC4B42"/>
    <w:rsid w:val="00CC5460"/>
    <w:rsid w:val="00CC5DC6"/>
    <w:rsid w:val="00CC6113"/>
    <w:rsid w:val="00CC62DC"/>
    <w:rsid w:val="00CC62E5"/>
    <w:rsid w:val="00CC7010"/>
    <w:rsid w:val="00CC737F"/>
    <w:rsid w:val="00CC7447"/>
    <w:rsid w:val="00CC7670"/>
    <w:rsid w:val="00CC77FD"/>
    <w:rsid w:val="00CD04AC"/>
    <w:rsid w:val="00CD05BB"/>
    <w:rsid w:val="00CD0F35"/>
    <w:rsid w:val="00CD18C8"/>
    <w:rsid w:val="00CD1A28"/>
    <w:rsid w:val="00CD1A3A"/>
    <w:rsid w:val="00CD1D9A"/>
    <w:rsid w:val="00CD2186"/>
    <w:rsid w:val="00CD307D"/>
    <w:rsid w:val="00CD326A"/>
    <w:rsid w:val="00CD4361"/>
    <w:rsid w:val="00CD4BB9"/>
    <w:rsid w:val="00CD4D99"/>
    <w:rsid w:val="00CD565A"/>
    <w:rsid w:val="00CD5B71"/>
    <w:rsid w:val="00CD6682"/>
    <w:rsid w:val="00CD6DA4"/>
    <w:rsid w:val="00CD71AE"/>
    <w:rsid w:val="00CD74D8"/>
    <w:rsid w:val="00CD7906"/>
    <w:rsid w:val="00CE01D8"/>
    <w:rsid w:val="00CE0BAB"/>
    <w:rsid w:val="00CE11CA"/>
    <w:rsid w:val="00CE1991"/>
    <w:rsid w:val="00CE2A31"/>
    <w:rsid w:val="00CE2E11"/>
    <w:rsid w:val="00CE37CF"/>
    <w:rsid w:val="00CE3B9B"/>
    <w:rsid w:val="00CE3F00"/>
    <w:rsid w:val="00CE44DF"/>
    <w:rsid w:val="00CE48F8"/>
    <w:rsid w:val="00CE4906"/>
    <w:rsid w:val="00CE5B85"/>
    <w:rsid w:val="00CE62A5"/>
    <w:rsid w:val="00CE6A96"/>
    <w:rsid w:val="00CE6BE9"/>
    <w:rsid w:val="00CE6E89"/>
    <w:rsid w:val="00CE7CF6"/>
    <w:rsid w:val="00CF02C3"/>
    <w:rsid w:val="00CF04F1"/>
    <w:rsid w:val="00CF0543"/>
    <w:rsid w:val="00CF0A09"/>
    <w:rsid w:val="00CF0E78"/>
    <w:rsid w:val="00CF0F4E"/>
    <w:rsid w:val="00CF199A"/>
    <w:rsid w:val="00CF1A06"/>
    <w:rsid w:val="00CF1AA0"/>
    <w:rsid w:val="00CF24FD"/>
    <w:rsid w:val="00CF25E5"/>
    <w:rsid w:val="00CF2B26"/>
    <w:rsid w:val="00CF2F9C"/>
    <w:rsid w:val="00CF3285"/>
    <w:rsid w:val="00CF36CD"/>
    <w:rsid w:val="00CF3F2C"/>
    <w:rsid w:val="00CF3FDA"/>
    <w:rsid w:val="00CF3FEB"/>
    <w:rsid w:val="00CF4648"/>
    <w:rsid w:val="00CF5068"/>
    <w:rsid w:val="00CF5AA2"/>
    <w:rsid w:val="00CF5C74"/>
    <w:rsid w:val="00CF5E2B"/>
    <w:rsid w:val="00CF6462"/>
    <w:rsid w:val="00CF6CAA"/>
    <w:rsid w:val="00CF6CFF"/>
    <w:rsid w:val="00CF6EE9"/>
    <w:rsid w:val="00CF71FD"/>
    <w:rsid w:val="00CF7522"/>
    <w:rsid w:val="00D0027C"/>
    <w:rsid w:val="00D00931"/>
    <w:rsid w:val="00D00AA5"/>
    <w:rsid w:val="00D00AA9"/>
    <w:rsid w:val="00D00CC4"/>
    <w:rsid w:val="00D00D0C"/>
    <w:rsid w:val="00D0151E"/>
    <w:rsid w:val="00D01F79"/>
    <w:rsid w:val="00D02443"/>
    <w:rsid w:val="00D03085"/>
    <w:rsid w:val="00D03AEB"/>
    <w:rsid w:val="00D03F8D"/>
    <w:rsid w:val="00D041F3"/>
    <w:rsid w:val="00D04A29"/>
    <w:rsid w:val="00D04B04"/>
    <w:rsid w:val="00D05377"/>
    <w:rsid w:val="00D053C9"/>
    <w:rsid w:val="00D053DC"/>
    <w:rsid w:val="00D057BE"/>
    <w:rsid w:val="00D06D28"/>
    <w:rsid w:val="00D06F24"/>
    <w:rsid w:val="00D07564"/>
    <w:rsid w:val="00D07D34"/>
    <w:rsid w:val="00D07E59"/>
    <w:rsid w:val="00D106AF"/>
    <w:rsid w:val="00D10A78"/>
    <w:rsid w:val="00D118A4"/>
    <w:rsid w:val="00D11AAF"/>
    <w:rsid w:val="00D12020"/>
    <w:rsid w:val="00D13FB5"/>
    <w:rsid w:val="00D16596"/>
    <w:rsid w:val="00D16B2B"/>
    <w:rsid w:val="00D17438"/>
    <w:rsid w:val="00D1747D"/>
    <w:rsid w:val="00D20AAF"/>
    <w:rsid w:val="00D20CDF"/>
    <w:rsid w:val="00D216CC"/>
    <w:rsid w:val="00D21AED"/>
    <w:rsid w:val="00D21C4A"/>
    <w:rsid w:val="00D23180"/>
    <w:rsid w:val="00D23E69"/>
    <w:rsid w:val="00D2477A"/>
    <w:rsid w:val="00D25C7B"/>
    <w:rsid w:val="00D260C8"/>
    <w:rsid w:val="00D262A5"/>
    <w:rsid w:val="00D266E6"/>
    <w:rsid w:val="00D26D6B"/>
    <w:rsid w:val="00D270D8"/>
    <w:rsid w:val="00D2745D"/>
    <w:rsid w:val="00D274D5"/>
    <w:rsid w:val="00D27B42"/>
    <w:rsid w:val="00D302F1"/>
    <w:rsid w:val="00D30E4A"/>
    <w:rsid w:val="00D310A8"/>
    <w:rsid w:val="00D3128F"/>
    <w:rsid w:val="00D326BA"/>
    <w:rsid w:val="00D32976"/>
    <w:rsid w:val="00D33030"/>
    <w:rsid w:val="00D33148"/>
    <w:rsid w:val="00D331E4"/>
    <w:rsid w:val="00D33476"/>
    <w:rsid w:val="00D3384D"/>
    <w:rsid w:val="00D3389A"/>
    <w:rsid w:val="00D34438"/>
    <w:rsid w:val="00D348E6"/>
    <w:rsid w:val="00D34D91"/>
    <w:rsid w:val="00D350E4"/>
    <w:rsid w:val="00D35325"/>
    <w:rsid w:val="00D354AB"/>
    <w:rsid w:val="00D355EF"/>
    <w:rsid w:val="00D35997"/>
    <w:rsid w:val="00D35C90"/>
    <w:rsid w:val="00D35EFE"/>
    <w:rsid w:val="00D36446"/>
    <w:rsid w:val="00D36533"/>
    <w:rsid w:val="00D365B7"/>
    <w:rsid w:val="00D368DC"/>
    <w:rsid w:val="00D36999"/>
    <w:rsid w:val="00D36EA6"/>
    <w:rsid w:val="00D37272"/>
    <w:rsid w:val="00D3732E"/>
    <w:rsid w:val="00D3769F"/>
    <w:rsid w:val="00D37977"/>
    <w:rsid w:val="00D37D9F"/>
    <w:rsid w:val="00D4115E"/>
    <w:rsid w:val="00D41683"/>
    <w:rsid w:val="00D41757"/>
    <w:rsid w:val="00D41870"/>
    <w:rsid w:val="00D41D40"/>
    <w:rsid w:val="00D420C1"/>
    <w:rsid w:val="00D420E9"/>
    <w:rsid w:val="00D42476"/>
    <w:rsid w:val="00D4290F"/>
    <w:rsid w:val="00D42A83"/>
    <w:rsid w:val="00D430C1"/>
    <w:rsid w:val="00D435D3"/>
    <w:rsid w:val="00D43A97"/>
    <w:rsid w:val="00D464BD"/>
    <w:rsid w:val="00D4682E"/>
    <w:rsid w:val="00D46A11"/>
    <w:rsid w:val="00D47619"/>
    <w:rsid w:val="00D47A93"/>
    <w:rsid w:val="00D506E8"/>
    <w:rsid w:val="00D506F3"/>
    <w:rsid w:val="00D50A4C"/>
    <w:rsid w:val="00D50DAA"/>
    <w:rsid w:val="00D513B3"/>
    <w:rsid w:val="00D51AFF"/>
    <w:rsid w:val="00D52A80"/>
    <w:rsid w:val="00D53087"/>
    <w:rsid w:val="00D53662"/>
    <w:rsid w:val="00D53E02"/>
    <w:rsid w:val="00D546F2"/>
    <w:rsid w:val="00D54E9C"/>
    <w:rsid w:val="00D54F45"/>
    <w:rsid w:val="00D54FB7"/>
    <w:rsid w:val="00D554ED"/>
    <w:rsid w:val="00D55D31"/>
    <w:rsid w:val="00D561A6"/>
    <w:rsid w:val="00D56413"/>
    <w:rsid w:val="00D56554"/>
    <w:rsid w:val="00D5656D"/>
    <w:rsid w:val="00D5666E"/>
    <w:rsid w:val="00D566E7"/>
    <w:rsid w:val="00D5692C"/>
    <w:rsid w:val="00D56D1C"/>
    <w:rsid w:val="00D57726"/>
    <w:rsid w:val="00D57755"/>
    <w:rsid w:val="00D57A54"/>
    <w:rsid w:val="00D57B85"/>
    <w:rsid w:val="00D57E41"/>
    <w:rsid w:val="00D6017B"/>
    <w:rsid w:val="00D60BE8"/>
    <w:rsid w:val="00D615FB"/>
    <w:rsid w:val="00D6205D"/>
    <w:rsid w:val="00D62361"/>
    <w:rsid w:val="00D6244E"/>
    <w:rsid w:val="00D62716"/>
    <w:rsid w:val="00D629B0"/>
    <w:rsid w:val="00D62A36"/>
    <w:rsid w:val="00D632E7"/>
    <w:rsid w:val="00D6363C"/>
    <w:rsid w:val="00D6398A"/>
    <w:rsid w:val="00D63B91"/>
    <w:rsid w:val="00D649B4"/>
    <w:rsid w:val="00D64D8B"/>
    <w:rsid w:val="00D65381"/>
    <w:rsid w:val="00D65BA4"/>
    <w:rsid w:val="00D65EE8"/>
    <w:rsid w:val="00D66820"/>
    <w:rsid w:val="00D66873"/>
    <w:rsid w:val="00D67303"/>
    <w:rsid w:val="00D67454"/>
    <w:rsid w:val="00D67979"/>
    <w:rsid w:val="00D70D43"/>
    <w:rsid w:val="00D70EB9"/>
    <w:rsid w:val="00D72429"/>
    <w:rsid w:val="00D72FBB"/>
    <w:rsid w:val="00D738F9"/>
    <w:rsid w:val="00D73CBC"/>
    <w:rsid w:val="00D74CCF"/>
    <w:rsid w:val="00D74E21"/>
    <w:rsid w:val="00D7515B"/>
    <w:rsid w:val="00D75379"/>
    <w:rsid w:val="00D75A68"/>
    <w:rsid w:val="00D75DEC"/>
    <w:rsid w:val="00D76000"/>
    <w:rsid w:val="00D7615F"/>
    <w:rsid w:val="00D76ED9"/>
    <w:rsid w:val="00D77A18"/>
    <w:rsid w:val="00D77AA9"/>
    <w:rsid w:val="00D80851"/>
    <w:rsid w:val="00D80D88"/>
    <w:rsid w:val="00D80E9D"/>
    <w:rsid w:val="00D81E6F"/>
    <w:rsid w:val="00D8243B"/>
    <w:rsid w:val="00D828A0"/>
    <w:rsid w:val="00D82E4F"/>
    <w:rsid w:val="00D836E6"/>
    <w:rsid w:val="00D84651"/>
    <w:rsid w:val="00D84665"/>
    <w:rsid w:val="00D84972"/>
    <w:rsid w:val="00D8507C"/>
    <w:rsid w:val="00D850AC"/>
    <w:rsid w:val="00D851D4"/>
    <w:rsid w:val="00D852D9"/>
    <w:rsid w:val="00D85ACA"/>
    <w:rsid w:val="00D85B0F"/>
    <w:rsid w:val="00D85E3C"/>
    <w:rsid w:val="00D8605E"/>
    <w:rsid w:val="00D87182"/>
    <w:rsid w:val="00D87606"/>
    <w:rsid w:val="00D87C6B"/>
    <w:rsid w:val="00D900A1"/>
    <w:rsid w:val="00D9034D"/>
    <w:rsid w:val="00D90574"/>
    <w:rsid w:val="00D9195C"/>
    <w:rsid w:val="00D919E0"/>
    <w:rsid w:val="00D92402"/>
    <w:rsid w:val="00D93588"/>
    <w:rsid w:val="00D95083"/>
    <w:rsid w:val="00D95633"/>
    <w:rsid w:val="00D970E6"/>
    <w:rsid w:val="00D9718A"/>
    <w:rsid w:val="00D97B9B"/>
    <w:rsid w:val="00DA07B3"/>
    <w:rsid w:val="00DA086E"/>
    <w:rsid w:val="00DA0C27"/>
    <w:rsid w:val="00DA11EF"/>
    <w:rsid w:val="00DA13C6"/>
    <w:rsid w:val="00DA18CB"/>
    <w:rsid w:val="00DA1CF6"/>
    <w:rsid w:val="00DA2473"/>
    <w:rsid w:val="00DA2EA9"/>
    <w:rsid w:val="00DA2F75"/>
    <w:rsid w:val="00DA34D5"/>
    <w:rsid w:val="00DA3A5B"/>
    <w:rsid w:val="00DA41B4"/>
    <w:rsid w:val="00DA57A7"/>
    <w:rsid w:val="00DA5A96"/>
    <w:rsid w:val="00DA618B"/>
    <w:rsid w:val="00DA6698"/>
    <w:rsid w:val="00DA6C0F"/>
    <w:rsid w:val="00DA6C73"/>
    <w:rsid w:val="00DA79F7"/>
    <w:rsid w:val="00DB0355"/>
    <w:rsid w:val="00DB044E"/>
    <w:rsid w:val="00DB0B1D"/>
    <w:rsid w:val="00DB0C50"/>
    <w:rsid w:val="00DB118F"/>
    <w:rsid w:val="00DB1339"/>
    <w:rsid w:val="00DB141F"/>
    <w:rsid w:val="00DB18F0"/>
    <w:rsid w:val="00DB1A4A"/>
    <w:rsid w:val="00DB1C25"/>
    <w:rsid w:val="00DB3175"/>
    <w:rsid w:val="00DB3385"/>
    <w:rsid w:val="00DB367F"/>
    <w:rsid w:val="00DB3C94"/>
    <w:rsid w:val="00DB3F5B"/>
    <w:rsid w:val="00DB4061"/>
    <w:rsid w:val="00DB4435"/>
    <w:rsid w:val="00DB44B9"/>
    <w:rsid w:val="00DB47CA"/>
    <w:rsid w:val="00DB4B49"/>
    <w:rsid w:val="00DB577B"/>
    <w:rsid w:val="00DB59A1"/>
    <w:rsid w:val="00DB5B85"/>
    <w:rsid w:val="00DB5BB7"/>
    <w:rsid w:val="00DB5CFE"/>
    <w:rsid w:val="00DB60A8"/>
    <w:rsid w:val="00DB63BF"/>
    <w:rsid w:val="00DB679B"/>
    <w:rsid w:val="00DB6AC3"/>
    <w:rsid w:val="00DB7197"/>
    <w:rsid w:val="00DB77B8"/>
    <w:rsid w:val="00DB7B74"/>
    <w:rsid w:val="00DC0079"/>
    <w:rsid w:val="00DC0199"/>
    <w:rsid w:val="00DC05E8"/>
    <w:rsid w:val="00DC0A15"/>
    <w:rsid w:val="00DC208A"/>
    <w:rsid w:val="00DC253C"/>
    <w:rsid w:val="00DC2827"/>
    <w:rsid w:val="00DC2840"/>
    <w:rsid w:val="00DC343F"/>
    <w:rsid w:val="00DC352C"/>
    <w:rsid w:val="00DC3692"/>
    <w:rsid w:val="00DC4075"/>
    <w:rsid w:val="00DC4B86"/>
    <w:rsid w:val="00DC5101"/>
    <w:rsid w:val="00DC52A0"/>
    <w:rsid w:val="00DC542C"/>
    <w:rsid w:val="00DC5BDE"/>
    <w:rsid w:val="00DC62CB"/>
    <w:rsid w:val="00DC6422"/>
    <w:rsid w:val="00DC6D08"/>
    <w:rsid w:val="00DC7059"/>
    <w:rsid w:val="00DC7600"/>
    <w:rsid w:val="00DC7B4A"/>
    <w:rsid w:val="00DD04A9"/>
    <w:rsid w:val="00DD053C"/>
    <w:rsid w:val="00DD0D94"/>
    <w:rsid w:val="00DD0EE4"/>
    <w:rsid w:val="00DD14F8"/>
    <w:rsid w:val="00DD1B35"/>
    <w:rsid w:val="00DD1BE6"/>
    <w:rsid w:val="00DD2C09"/>
    <w:rsid w:val="00DD34EE"/>
    <w:rsid w:val="00DD3B0B"/>
    <w:rsid w:val="00DD4282"/>
    <w:rsid w:val="00DD4899"/>
    <w:rsid w:val="00DD75F0"/>
    <w:rsid w:val="00DD78E0"/>
    <w:rsid w:val="00DD79D1"/>
    <w:rsid w:val="00DD79E7"/>
    <w:rsid w:val="00DD7BF8"/>
    <w:rsid w:val="00DE0602"/>
    <w:rsid w:val="00DE1041"/>
    <w:rsid w:val="00DE151A"/>
    <w:rsid w:val="00DE1A10"/>
    <w:rsid w:val="00DE1BBF"/>
    <w:rsid w:val="00DE1D24"/>
    <w:rsid w:val="00DE1D53"/>
    <w:rsid w:val="00DE3176"/>
    <w:rsid w:val="00DE3192"/>
    <w:rsid w:val="00DE32F0"/>
    <w:rsid w:val="00DE33F2"/>
    <w:rsid w:val="00DE398D"/>
    <w:rsid w:val="00DE4A17"/>
    <w:rsid w:val="00DE51E0"/>
    <w:rsid w:val="00DE550D"/>
    <w:rsid w:val="00DE55F1"/>
    <w:rsid w:val="00DE5D6A"/>
    <w:rsid w:val="00DE61A9"/>
    <w:rsid w:val="00DE6559"/>
    <w:rsid w:val="00DE693F"/>
    <w:rsid w:val="00DE6A18"/>
    <w:rsid w:val="00DE747D"/>
    <w:rsid w:val="00DF03C1"/>
    <w:rsid w:val="00DF093C"/>
    <w:rsid w:val="00DF0D2A"/>
    <w:rsid w:val="00DF0DF8"/>
    <w:rsid w:val="00DF0EE3"/>
    <w:rsid w:val="00DF1902"/>
    <w:rsid w:val="00DF2839"/>
    <w:rsid w:val="00DF2C02"/>
    <w:rsid w:val="00DF2EDA"/>
    <w:rsid w:val="00DF3143"/>
    <w:rsid w:val="00DF34F9"/>
    <w:rsid w:val="00DF387A"/>
    <w:rsid w:val="00DF3D65"/>
    <w:rsid w:val="00DF3E04"/>
    <w:rsid w:val="00DF436B"/>
    <w:rsid w:val="00DF492F"/>
    <w:rsid w:val="00DF548D"/>
    <w:rsid w:val="00DF6564"/>
    <w:rsid w:val="00DF69BF"/>
    <w:rsid w:val="00DF6A36"/>
    <w:rsid w:val="00DF6E40"/>
    <w:rsid w:val="00DF6F02"/>
    <w:rsid w:val="00DF7171"/>
    <w:rsid w:val="00E005C0"/>
    <w:rsid w:val="00E00A9D"/>
    <w:rsid w:val="00E00CCA"/>
    <w:rsid w:val="00E016A3"/>
    <w:rsid w:val="00E01B12"/>
    <w:rsid w:val="00E01D0A"/>
    <w:rsid w:val="00E01E37"/>
    <w:rsid w:val="00E0205F"/>
    <w:rsid w:val="00E02544"/>
    <w:rsid w:val="00E02FFB"/>
    <w:rsid w:val="00E04584"/>
    <w:rsid w:val="00E048D5"/>
    <w:rsid w:val="00E05002"/>
    <w:rsid w:val="00E05193"/>
    <w:rsid w:val="00E058A7"/>
    <w:rsid w:val="00E05EDF"/>
    <w:rsid w:val="00E06A21"/>
    <w:rsid w:val="00E06A7A"/>
    <w:rsid w:val="00E06CB0"/>
    <w:rsid w:val="00E06FB7"/>
    <w:rsid w:val="00E07AC4"/>
    <w:rsid w:val="00E07CAE"/>
    <w:rsid w:val="00E11643"/>
    <w:rsid w:val="00E11752"/>
    <w:rsid w:val="00E11A1F"/>
    <w:rsid w:val="00E11DA8"/>
    <w:rsid w:val="00E121CB"/>
    <w:rsid w:val="00E12386"/>
    <w:rsid w:val="00E127DA"/>
    <w:rsid w:val="00E1305C"/>
    <w:rsid w:val="00E13247"/>
    <w:rsid w:val="00E132B0"/>
    <w:rsid w:val="00E138C0"/>
    <w:rsid w:val="00E13ADA"/>
    <w:rsid w:val="00E13B6B"/>
    <w:rsid w:val="00E13C7D"/>
    <w:rsid w:val="00E13D2A"/>
    <w:rsid w:val="00E143E3"/>
    <w:rsid w:val="00E14CAC"/>
    <w:rsid w:val="00E153E2"/>
    <w:rsid w:val="00E1573A"/>
    <w:rsid w:val="00E15D55"/>
    <w:rsid w:val="00E166C5"/>
    <w:rsid w:val="00E16BCC"/>
    <w:rsid w:val="00E16D5E"/>
    <w:rsid w:val="00E17587"/>
    <w:rsid w:val="00E177CE"/>
    <w:rsid w:val="00E17C4C"/>
    <w:rsid w:val="00E20928"/>
    <w:rsid w:val="00E20A61"/>
    <w:rsid w:val="00E20CDC"/>
    <w:rsid w:val="00E21771"/>
    <w:rsid w:val="00E21BB7"/>
    <w:rsid w:val="00E21CAC"/>
    <w:rsid w:val="00E22340"/>
    <w:rsid w:val="00E22CD7"/>
    <w:rsid w:val="00E22E7B"/>
    <w:rsid w:val="00E231F3"/>
    <w:rsid w:val="00E23464"/>
    <w:rsid w:val="00E23749"/>
    <w:rsid w:val="00E23786"/>
    <w:rsid w:val="00E237AB"/>
    <w:rsid w:val="00E23E3F"/>
    <w:rsid w:val="00E2451B"/>
    <w:rsid w:val="00E24AE4"/>
    <w:rsid w:val="00E24B8E"/>
    <w:rsid w:val="00E24DDB"/>
    <w:rsid w:val="00E2513B"/>
    <w:rsid w:val="00E257AA"/>
    <w:rsid w:val="00E25862"/>
    <w:rsid w:val="00E25AE0"/>
    <w:rsid w:val="00E2603B"/>
    <w:rsid w:val="00E266CF"/>
    <w:rsid w:val="00E308C2"/>
    <w:rsid w:val="00E309BF"/>
    <w:rsid w:val="00E30E27"/>
    <w:rsid w:val="00E316A4"/>
    <w:rsid w:val="00E31AD1"/>
    <w:rsid w:val="00E31C47"/>
    <w:rsid w:val="00E31E5C"/>
    <w:rsid w:val="00E31EED"/>
    <w:rsid w:val="00E320F9"/>
    <w:rsid w:val="00E326BE"/>
    <w:rsid w:val="00E33C9E"/>
    <w:rsid w:val="00E355F2"/>
    <w:rsid w:val="00E35FFA"/>
    <w:rsid w:val="00E361D0"/>
    <w:rsid w:val="00E36688"/>
    <w:rsid w:val="00E3686B"/>
    <w:rsid w:val="00E36943"/>
    <w:rsid w:val="00E371AC"/>
    <w:rsid w:val="00E3729B"/>
    <w:rsid w:val="00E37397"/>
    <w:rsid w:val="00E37AE1"/>
    <w:rsid w:val="00E37BCD"/>
    <w:rsid w:val="00E37E8B"/>
    <w:rsid w:val="00E40197"/>
    <w:rsid w:val="00E40936"/>
    <w:rsid w:val="00E40D5B"/>
    <w:rsid w:val="00E41C02"/>
    <w:rsid w:val="00E422BC"/>
    <w:rsid w:val="00E42B58"/>
    <w:rsid w:val="00E42BB6"/>
    <w:rsid w:val="00E42EDC"/>
    <w:rsid w:val="00E42F73"/>
    <w:rsid w:val="00E43633"/>
    <w:rsid w:val="00E4441B"/>
    <w:rsid w:val="00E447A1"/>
    <w:rsid w:val="00E4492D"/>
    <w:rsid w:val="00E45076"/>
    <w:rsid w:val="00E4515E"/>
    <w:rsid w:val="00E453D9"/>
    <w:rsid w:val="00E454F2"/>
    <w:rsid w:val="00E45AE9"/>
    <w:rsid w:val="00E46A54"/>
    <w:rsid w:val="00E46DE6"/>
    <w:rsid w:val="00E46FF2"/>
    <w:rsid w:val="00E47018"/>
    <w:rsid w:val="00E474E6"/>
    <w:rsid w:val="00E50947"/>
    <w:rsid w:val="00E51509"/>
    <w:rsid w:val="00E51879"/>
    <w:rsid w:val="00E5228D"/>
    <w:rsid w:val="00E5263C"/>
    <w:rsid w:val="00E52CA7"/>
    <w:rsid w:val="00E52D5C"/>
    <w:rsid w:val="00E538A0"/>
    <w:rsid w:val="00E53D65"/>
    <w:rsid w:val="00E53E5A"/>
    <w:rsid w:val="00E54289"/>
    <w:rsid w:val="00E549CA"/>
    <w:rsid w:val="00E549D9"/>
    <w:rsid w:val="00E54AB8"/>
    <w:rsid w:val="00E54C64"/>
    <w:rsid w:val="00E54DB7"/>
    <w:rsid w:val="00E54DCB"/>
    <w:rsid w:val="00E55287"/>
    <w:rsid w:val="00E55401"/>
    <w:rsid w:val="00E5572C"/>
    <w:rsid w:val="00E56309"/>
    <w:rsid w:val="00E5630E"/>
    <w:rsid w:val="00E564E5"/>
    <w:rsid w:val="00E56678"/>
    <w:rsid w:val="00E56915"/>
    <w:rsid w:val="00E572BF"/>
    <w:rsid w:val="00E60033"/>
    <w:rsid w:val="00E61094"/>
    <w:rsid w:val="00E61354"/>
    <w:rsid w:val="00E61A07"/>
    <w:rsid w:val="00E61F11"/>
    <w:rsid w:val="00E6216A"/>
    <w:rsid w:val="00E6219C"/>
    <w:rsid w:val="00E62DBC"/>
    <w:rsid w:val="00E637A0"/>
    <w:rsid w:val="00E64623"/>
    <w:rsid w:val="00E65077"/>
    <w:rsid w:val="00E65747"/>
    <w:rsid w:val="00E662FD"/>
    <w:rsid w:val="00E66806"/>
    <w:rsid w:val="00E66AE4"/>
    <w:rsid w:val="00E6704D"/>
    <w:rsid w:val="00E67094"/>
    <w:rsid w:val="00E67872"/>
    <w:rsid w:val="00E67EAB"/>
    <w:rsid w:val="00E70378"/>
    <w:rsid w:val="00E7072A"/>
    <w:rsid w:val="00E70D6C"/>
    <w:rsid w:val="00E70F24"/>
    <w:rsid w:val="00E712CF"/>
    <w:rsid w:val="00E7159C"/>
    <w:rsid w:val="00E71BA9"/>
    <w:rsid w:val="00E71BAF"/>
    <w:rsid w:val="00E71DE8"/>
    <w:rsid w:val="00E71E6A"/>
    <w:rsid w:val="00E72450"/>
    <w:rsid w:val="00E72671"/>
    <w:rsid w:val="00E729F9"/>
    <w:rsid w:val="00E72FB2"/>
    <w:rsid w:val="00E738F2"/>
    <w:rsid w:val="00E73A15"/>
    <w:rsid w:val="00E73DE5"/>
    <w:rsid w:val="00E73FAB"/>
    <w:rsid w:val="00E741E2"/>
    <w:rsid w:val="00E74364"/>
    <w:rsid w:val="00E74669"/>
    <w:rsid w:val="00E74697"/>
    <w:rsid w:val="00E75491"/>
    <w:rsid w:val="00E75A64"/>
    <w:rsid w:val="00E75EFA"/>
    <w:rsid w:val="00E76149"/>
    <w:rsid w:val="00E762AC"/>
    <w:rsid w:val="00E76536"/>
    <w:rsid w:val="00E76555"/>
    <w:rsid w:val="00E76A8E"/>
    <w:rsid w:val="00E77296"/>
    <w:rsid w:val="00E77946"/>
    <w:rsid w:val="00E80284"/>
    <w:rsid w:val="00E8046B"/>
    <w:rsid w:val="00E80721"/>
    <w:rsid w:val="00E81C57"/>
    <w:rsid w:val="00E81EE4"/>
    <w:rsid w:val="00E823F4"/>
    <w:rsid w:val="00E82777"/>
    <w:rsid w:val="00E83691"/>
    <w:rsid w:val="00E84589"/>
    <w:rsid w:val="00E845C4"/>
    <w:rsid w:val="00E846CB"/>
    <w:rsid w:val="00E84A71"/>
    <w:rsid w:val="00E84E90"/>
    <w:rsid w:val="00E84EEE"/>
    <w:rsid w:val="00E84F36"/>
    <w:rsid w:val="00E8635C"/>
    <w:rsid w:val="00E86763"/>
    <w:rsid w:val="00E86E1C"/>
    <w:rsid w:val="00E87745"/>
    <w:rsid w:val="00E87CF5"/>
    <w:rsid w:val="00E87F32"/>
    <w:rsid w:val="00E90364"/>
    <w:rsid w:val="00E9043A"/>
    <w:rsid w:val="00E90581"/>
    <w:rsid w:val="00E90F24"/>
    <w:rsid w:val="00E9105F"/>
    <w:rsid w:val="00E914A2"/>
    <w:rsid w:val="00E91753"/>
    <w:rsid w:val="00E91920"/>
    <w:rsid w:val="00E91D12"/>
    <w:rsid w:val="00E9234C"/>
    <w:rsid w:val="00E92363"/>
    <w:rsid w:val="00E93229"/>
    <w:rsid w:val="00E93774"/>
    <w:rsid w:val="00E93786"/>
    <w:rsid w:val="00E93F38"/>
    <w:rsid w:val="00E940A3"/>
    <w:rsid w:val="00E9444F"/>
    <w:rsid w:val="00E94535"/>
    <w:rsid w:val="00E94823"/>
    <w:rsid w:val="00E9504E"/>
    <w:rsid w:val="00E95D95"/>
    <w:rsid w:val="00E95E32"/>
    <w:rsid w:val="00E964FE"/>
    <w:rsid w:val="00E9663C"/>
    <w:rsid w:val="00E96BE3"/>
    <w:rsid w:val="00E96C00"/>
    <w:rsid w:val="00E96C28"/>
    <w:rsid w:val="00E9722F"/>
    <w:rsid w:val="00E9739A"/>
    <w:rsid w:val="00EA0597"/>
    <w:rsid w:val="00EA064D"/>
    <w:rsid w:val="00EA079C"/>
    <w:rsid w:val="00EA1659"/>
    <w:rsid w:val="00EA1743"/>
    <w:rsid w:val="00EA194C"/>
    <w:rsid w:val="00EA2886"/>
    <w:rsid w:val="00EA29AF"/>
    <w:rsid w:val="00EA2EC3"/>
    <w:rsid w:val="00EA305F"/>
    <w:rsid w:val="00EA319F"/>
    <w:rsid w:val="00EA37BF"/>
    <w:rsid w:val="00EA43B0"/>
    <w:rsid w:val="00EA58E8"/>
    <w:rsid w:val="00EA5948"/>
    <w:rsid w:val="00EA5B53"/>
    <w:rsid w:val="00EA5CAA"/>
    <w:rsid w:val="00EA5E0C"/>
    <w:rsid w:val="00EA62D2"/>
    <w:rsid w:val="00EA7A5D"/>
    <w:rsid w:val="00EB0781"/>
    <w:rsid w:val="00EB0A33"/>
    <w:rsid w:val="00EB0A73"/>
    <w:rsid w:val="00EB1C0E"/>
    <w:rsid w:val="00EB1C75"/>
    <w:rsid w:val="00EB1DC1"/>
    <w:rsid w:val="00EB3F16"/>
    <w:rsid w:val="00EB40FB"/>
    <w:rsid w:val="00EB452A"/>
    <w:rsid w:val="00EB4CDE"/>
    <w:rsid w:val="00EB5452"/>
    <w:rsid w:val="00EB599F"/>
    <w:rsid w:val="00EB6002"/>
    <w:rsid w:val="00EB62BF"/>
    <w:rsid w:val="00EB63A2"/>
    <w:rsid w:val="00EB68B4"/>
    <w:rsid w:val="00EB7589"/>
    <w:rsid w:val="00EC133E"/>
    <w:rsid w:val="00EC157A"/>
    <w:rsid w:val="00EC1956"/>
    <w:rsid w:val="00EC1F45"/>
    <w:rsid w:val="00EC20B2"/>
    <w:rsid w:val="00EC28FD"/>
    <w:rsid w:val="00EC3D8B"/>
    <w:rsid w:val="00EC44D3"/>
    <w:rsid w:val="00EC4B5A"/>
    <w:rsid w:val="00EC4E00"/>
    <w:rsid w:val="00EC502B"/>
    <w:rsid w:val="00EC74B2"/>
    <w:rsid w:val="00EC7A1B"/>
    <w:rsid w:val="00ED03F8"/>
    <w:rsid w:val="00ED06A8"/>
    <w:rsid w:val="00ED071F"/>
    <w:rsid w:val="00ED097A"/>
    <w:rsid w:val="00ED0A76"/>
    <w:rsid w:val="00ED0DF8"/>
    <w:rsid w:val="00ED0F69"/>
    <w:rsid w:val="00ED143B"/>
    <w:rsid w:val="00ED17EB"/>
    <w:rsid w:val="00ED1949"/>
    <w:rsid w:val="00ED1D18"/>
    <w:rsid w:val="00ED2AC1"/>
    <w:rsid w:val="00ED2CA3"/>
    <w:rsid w:val="00ED3282"/>
    <w:rsid w:val="00ED3313"/>
    <w:rsid w:val="00ED403D"/>
    <w:rsid w:val="00ED4ED3"/>
    <w:rsid w:val="00ED5461"/>
    <w:rsid w:val="00ED5956"/>
    <w:rsid w:val="00ED5C17"/>
    <w:rsid w:val="00ED60C1"/>
    <w:rsid w:val="00ED6F87"/>
    <w:rsid w:val="00ED7A59"/>
    <w:rsid w:val="00ED7BF9"/>
    <w:rsid w:val="00ED7DD2"/>
    <w:rsid w:val="00ED7E32"/>
    <w:rsid w:val="00EE1021"/>
    <w:rsid w:val="00EE1070"/>
    <w:rsid w:val="00EE271D"/>
    <w:rsid w:val="00EE2AB2"/>
    <w:rsid w:val="00EE2B8E"/>
    <w:rsid w:val="00EE351B"/>
    <w:rsid w:val="00EE374E"/>
    <w:rsid w:val="00EE3D4C"/>
    <w:rsid w:val="00EE403A"/>
    <w:rsid w:val="00EE56C7"/>
    <w:rsid w:val="00EE624A"/>
    <w:rsid w:val="00EF00BA"/>
    <w:rsid w:val="00EF0325"/>
    <w:rsid w:val="00EF032D"/>
    <w:rsid w:val="00EF0B34"/>
    <w:rsid w:val="00EF0D31"/>
    <w:rsid w:val="00EF1531"/>
    <w:rsid w:val="00EF2891"/>
    <w:rsid w:val="00EF2D2E"/>
    <w:rsid w:val="00EF2DE8"/>
    <w:rsid w:val="00EF369C"/>
    <w:rsid w:val="00EF3E61"/>
    <w:rsid w:val="00EF431D"/>
    <w:rsid w:val="00EF4590"/>
    <w:rsid w:val="00EF47AB"/>
    <w:rsid w:val="00EF4C60"/>
    <w:rsid w:val="00EF5600"/>
    <w:rsid w:val="00EF564B"/>
    <w:rsid w:val="00EF5695"/>
    <w:rsid w:val="00EF5A30"/>
    <w:rsid w:val="00EF622E"/>
    <w:rsid w:val="00EF6B79"/>
    <w:rsid w:val="00EF728A"/>
    <w:rsid w:val="00EF74D6"/>
    <w:rsid w:val="00EF74E7"/>
    <w:rsid w:val="00EF75C8"/>
    <w:rsid w:val="00EF75D2"/>
    <w:rsid w:val="00EF7923"/>
    <w:rsid w:val="00EF7A73"/>
    <w:rsid w:val="00EF7B49"/>
    <w:rsid w:val="00F00966"/>
    <w:rsid w:val="00F00B4E"/>
    <w:rsid w:val="00F0181A"/>
    <w:rsid w:val="00F01975"/>
    <w:rsid w:val="00F01C4F"/>
    <w:rsid w:val="00F01C5E"/>
    <w:rsid w:val="00F0252F"/>
    <w:rsid w:val="00F02564"/>
    <w:rsid w:val="00F0283F"/>
    <w:rsid w:val="00F02E96"/>
    <w:rsid w:val="00F03264"/>
    <w:rsid w:val="00F0347F"/>
    <w:rsid w:val="00F03BF1"/>
    <w:rsid w:val="00F03E56"/>
    <w:rsid w:val="00F049E4"/>
    <w:rsid w:val="00F04E9B"/>
    <w:rsid w:val="00F0578C"/>
    <w:rsid w:val="00F0590C"/>
    <w:rsid w:val="00F05B9D"/>
    <w:rsid w:val="00F06407"/>
    <w:rsid w:val="00F0677F"/>
    <w:rsid w:val="00F06C4B"/>
    <w:rsid w:val="00F06DD8"/>
    <w:rsid w:val="00F0705B"/>
    <w:rsid w:val="00F0726B"/>
    <w:rsid w:val="00F076F3"/>
    <w:rsid w:val="00F1023A"/>
    <w:rsid w:val="00F10573"/>
    <w:rsid w:val="00F108B0"/>
    <w:rsid w:val="00F10BAA"/>
    <w:rsid w:val="00F10C53"/>
    <w:rsid w:val="00F10D19"/>
    <w:rsid w:val="00F11528"/>
    <w:rsid w:val="00F1152E"/>
    <w:rsid w:val="00F12A5D"/>
    <w:rsid w:val="00F132D5"/>
    <w:rsid w:val="00F135D1"/>
    <w:rsid w:val="00F13657"/>
    <w:rsid w:val="00F13BF1"/>
    <w:rsid w:val="00F13EF1"/>
    <w:rsid w:val="00F14523"/>
    <w:rsid w:val="00F147FE"/>
    <w:rsid w:val="00F14821"/>
    <w:rsid w:val="00F14832"/>
    <w:rsid w:val="00F14E95"/>
    <w:rsid w:val="00F150B5"/>
    <w:rsid w:val="00F15866"/>
    <w:rsid w:val="00F15FDF"/>
    <w:rsid w:val="00F17A93"/>
    <w:rsid w:val="00F201F5"/>
    <w:rsid w:val="00F203CA"/>
    <w:rsid w:val="00F20BD9"/>
    <w:rsid w:val="00F21A04"/>
    <w:rsid w:val="00F21D77"/>
    <w:rsid w:val="00F2218B"/>
    <w:rsid w:val="00F228CB"/>
    <w:rsid w:val="00F23F3F"/>
    <w:rsid w:val="00F24326"/>
    <w:rsid w:val="00F245D1"/>
    <w:rsid w:val="00F24C77"/>
    <w:rsid w:val="00F24DC2"/>
    <w:rsid w:val="00F25725"/>
    <w:rsid w:val="00F25830"/>
    <w:rsid w:val="00F25900"/>
    <w:rsid w:val="00F25BAE"/>
    <w:rsid w:val="00F26A20"/>
    <w:rsid w:val="00F27062"/>
    <w:rsid w:val="00F27274"/>
    <w:rsid w:val="00F27D4E"/>
    <w:rsid w:val="00F27EF1"/>
    <w:rsid w:val="00F30179"/>
    <w:rsid w:val="00F30643"/>
    <w:rsid w:val="00F30826"/>
    <w:rsid w:val="00F3172C"/>
    <w:rsid w:val="00F3280D"/>
    <w:rsid w:val="00F32934"/>
    <w:rsid w:val="00F32B48"/>
    <w:rsid w:val="00F32CFA"/>
    <w:rsid w:val="00F32F74"/>
    <w:rsid w:val="00F33142"/>
    <w:rsid w:val="00F33697"/>
    <w:rsid w:val="00F33B3D"/>
    <w:rsid w:val="00F33D46"/>
    <w:rsid w:val="00F33EA2"/>
    <w:rsid w:val="00F33FE2"/>
    <w:rsid w:val="00F3442C"/>
    <w:rsid w:val="00F344A8"/>
    <w:rsid w:val="00F3461E"/>
    <w:rsid w:val="00F34AE7"/>
    <w:rsid w:val="00F34B4C"/>
    <w:rsid w:val="00F35843"/>
    <w:rsid w:val="00F35875"/>
    <w:rsid w:val="00F3591F"/>
    <w:rsid w:val="00F35DCB"/>
    <w:rsid w:val="00F360B0"/>
    <w:rsid w:val="00F3618C"/>
    <w:rsid w:val="00F36805"/>
    <w:rsid w:val="00F3682F"/>
    <w:rsid w:val="00F36DA9"/>
    <w:rsid w:val="00F3737A"/>
    <w:rsid w:val="00F375AC"/>
    <w:rsid w:val="00F37671"/>
    <w:rsid w:val="00F3776E"/>
    <w:rsid w:val="00F413D1"/>
    <w:rsid w:val="00F42876"/>
    <w:rsid w:val="00F42E26"/>
    <w:rsid w:val="00F432CA"/>
    <w:rsid w:val="00F4351F"/>
    <w:rsid w:val="00F439EB"/>
    <w:rsid w:val="00F44037"/>
    <w:rsid w:val="00F44B03"/>
    <w:rsid w:val="00F450CF"/>
    <w:rsid w:val="00F45A7A"/>
    <w:rsid w:val="00F45CD4"/>
    <w:rsid w:val="00F4685F"/>
    <w:rsid w:val="00F46C78"/>
    <w:rsid w:val="00F47564"/>
    <w:rsid w:val="00F47700"/>
    <w:rsid w:val="00F47B95"/>
    <w:rsid w:val="00F47DD9"/>
    <w:rsid w:val="00F47F10"/>
    <w:rsid w:val="00F5029F"/>
    <w:rsid w:val="00F5041D"/>
    <w:rsid w:val="00F50F9E"/>
    <w:rsid w:val="00F51195"/>
    <w:rsid w:val="00F52119"/>
    <w:rsid w:val="00F52446"/>
    <w:rsid w:val="00F526A0"/>
    <w:rsid w:val="00F53464"/>
    <w:rsid w:val="00F534CD"/>
    <w:rsid w:val="00F53825"/>
    <w:rsid w:val="00F53B30"/>
    <w:rsid w:val="00F54010"/>
    <w:rsid w:val="00F545BC"/>
    <w:rsid w:val="00F54E16"/>
    <w:rsid w:val="00F54E8D"/>
    <w:rsid w:val="00F54FF7"/>
    <w:rsid w:val="00F5563F"/>
    <w:rsid w:val="00F55688"/>
    <w:rsid w:val="00F55780"/>
    <w:rsid w:val="00F557E6"/>
    <w:rsid w:val="00F563F2"/>
    <w:rsid w:val="00F56539"/>
    <w:rsid w:val="00F5670F"/>
    <w:rsid w:val="00F56C0E"/>
    <w:rsid w:val="00F574F9"/>
    <w:rsid w:val="00F579B7"/>
    <w:rsid w:val="00F57A84"/>
    <w:rsid w:val="00F6054F"/>
    <w:rsid w:val="00F60D2D"/>
    <w:rsid w:val="00F60EF9"/>
    <w:rsid w:val="00F615AB"/>
    <w:rsid w:val="00F616B9"/>
    <w:rsid w:val="00F6189F"/>
    <w:rsid w:val="00F619A5"/>
    <w:rsid w:val="00F61A04"/>
    <w:rsid w:val="00F61E82"/>
    <w:rsid w:val="00F62044"/>
    <w:rsid w:val="00F62B9C"/>
    <w:rsid w:val="00F62E14"/>
    <w:rsid w:val="00F64421"/>
    <w:rsid w:val="00F649B1"/>
    <w:rsid w:val="00F653C0"/>
    <w:rsid w:val="00F65BF8"/>
    <w:rsid w:val="00F65E4A"/>
    <w:rsid w:val="00F66187"/>
    <w:rsid w:val="00F66264"/>
    <w:rsid w:val="00F6643D"/>
    <w:rsid w:val="00F66499"/>
    <w:rsid w:val="00F66567"/>
    <w:rsid w:val="00F6666B"/>
    <w:rsid w:val="00F666CA"/>
    <w:rsid w:val="00F67501"/>
    <w:rsid w:val="00F6796E"/>
    <w:rsid w:val="00F67BD2"/>
    <w:rsid w:val="00F7013F"/>
    <w:rsid w:val="00F703A0"/>
    <w:rsid w:val="00F70478"/>
    <w:rsid w:val="00F7085B"/>
    <w:rsid w:val="00F70A9D"/>
    <w:rsid w:val="00F71798"/>
    <w:rsid w:val="00F718E5"/>
    <w:rsid w:val="00F71934"/>
    <w:rsid w:val="00F721F1"/>
    <w:rsid w:val="00F7228B"/>
    <w:rsid w:val="00F725DB"/>
    <w:rsid w:val="00F727D9"/>
    <w:rsid w:val="00F727E7"/>
    <w:rsid w:val="00F72AEB"/>
    <w:rsid w:val="00F73CFE"/>
    <w:rsid w:val="00F7455A"/>
    <w:rsid w:val="00F74B5E"/>
    <w:rsid w:val="00F75191"/>
    <w:rsid w:val="00F75633"/>
    <w:rsid w:val="00F76483"/>
    <w:rsid w:val="00F76889"/>
    <w:rsid w:val="00F771EB"/>
    <w:rsid w:val="00F77FBE"/>
    <w:rsid w:val="00F80C56"/>
    <w:rsid w:val="00F80D7D"/>
    <w:rsid w:val="00F81440"/>
    <w:rsid w:val="00F8171E"/>
    <w:rsid w:val="00F81D43"/>
    <w:rsid w:val="00F82C0E"/>
    <w:rsid w:val="00F82D21"/>
    <w:rsid w:val="00F831C1"/>
    <w:rsid w:val="00F83904"/>
    <w:rsid w:val="00F83C23"/>
    <w:rsid w:val="00F83C43"/>
    <w:rsid w:val="00F83DCD"/>
    <w:rsid w:val="00F84102"/>
    <w:rsid w:val="00F84572"/>
    <w:rsid w:val="00F84597"/>
    <w:rsid w:val="00F846B8"/>
    <w:rsid w:val="00F8495B"/>
    <w:rsid w:val="00F849D4"/>
    <w:rsid w:val="00F84C45"/>
    <w:rsid w:val="00F85B4F"/>
    <w:rsid w:val="00F85EE4"/>
    <w:rsid w:val="00F8612F"/>
    <w:rsid w:val="00F86460"/>
    <w:rsid w:val="00F865BE"/>
    <w:rsid w:val="00F86B34"/>
    <w:rsid w:val="00F86C6E"/>
    <w:rsid w:val="00F8709B"/>
    <w:rsid w:val="00F877E2"/>
    <w:rsid w:val="00F8797B"/>
    <w:rsid w:val="00F90807"/>
    <w:rsid w:val="00F90A63"/>
    <w:rsid w:val="00F91892"/>
    <w:rsid w:val="00F91A6B"/>
    <w:rsid w:val="00F9218A"/>
    <w:rsid w:val="00F93C42"/>
    <w:rsid w:val="00F94331"/>
    <w:rsid w:val="00F943AE"/>
    <w:rsid w:val="00F9485D"/>
    <w:rsid w:val="00F94EFA"/>
    <w:rsid w:val="00F9556E"/>
    <w:rsid w:val="00F96269"/>
    <w:rsid w:val="00F96444"/>
    <w:rsid w:val="00F96B91"/>
    <w:rsid w:val="00F97A78"/>
    <w:rsid w:val="00F97D68"/>
    <w:rsid w:val="00FA0419"/>
    <w:rsid w:val="00FA09D3"/>
    <w:rsid w:val="00FA163B"/>
    <w:rsid w:val="00FA1BC8"/>
    <w:rsid w:val="00FA1BEF"/>
    <w:rsid w:val="00FA1D47"/>
    <w:rsid w:val="00FA1DF0"/>
    <w:rsid w:val="00FA21CD"/>
    <w:rsid w:val="00FA2F76"/>
    <w:rsid w:val="00FA33BF"/>
    <w:rsid w:val="00FA34E3"/>
    <w:rsid w:val="00FA3748"/>
    <w:rsid w:val="00FA3A15"/>
    <w:rsid w:val="00FA3BE6"/>
    <w:rsid w:val="00FA3EAA"/>
    <w:rsid w:val="00FA41C1"/>
    <w:rsid w:val="00FA455F"/>
    <w:rsid w:val="00FA4745"/>
    <w:rsid w:val="00FA4C78"/>
    <w:rsid w:val="00FA4F5B"/>
    <w:rsid w:val="00FA57E9"/>
    <w:rsid w:val="00FA5B44"/>
    <w:rsid w:val="00FA5B81"/>
    <w:rsid w:val="00FA6680"/>
    <w:rsid w:val="00FA6D9D"/>
    <w:rsid w:val="00FA6F3B"/>
    <w:rsid w:val="00FA701E"/>
    <w:rsid w:val="00FA70F9"/>
    <w:rsid w:val="00FA7921"/>
    <w:rsid w:val="00FA79E1"/>
    <w:rsid w:val="00FA7C57"/>
    <w:rsid w:val="00FB00A9"/>
    <w:rsid w:val="00FB0396"/>
    <w:rsid w:val="00FB049B"/>
    <w:rsid w:val="00FB061B"/>
    <w:rsid w:val="00FB111A"/>
    <w:rsid w:val="00FB1858"/>
    <w:rsid w:val="00FB1A57"/>
    <w:rsid w:val="00FB209E"/>
    <w:rsid w:val="00FB2265"/>
    <w:rsid w:val="00FB24B9"/>
    <w:rsid w:val="00FB354A"/>
    <w:rsid w:val="00FB39EB"/>
    <w:rsid w:val="00FB5094"/>
    <w:rsid w:val="00FB54F9"/>
    <w:rsid w:val="00FB5FD4"/>
    <w:rsid w:val="00FB6095"/>
    <w:rsid w:val="00FB7A51"/>
    <w:rsid w:val="00FB7BD0"/>
    <w:rsid w:val="00FC0102"/>
    <w:rsid w:val="00FC0268"/>
    <w:rsid w:val="00FC03F7"/>
    <w:rsid w:val="00FC0AB9"/>
    <w:rsid w:val="00FC1137"/>
    <w:rsid w:val="00FC14E5"/>
    <w:rsid w:val="00FC1E15"/>
    <w:rsid w:val="00FC1F13"/>
    <w:rsid w:val="00FC2F26"/>
    <w:rsid w:val="00FC37B7"/>
    <w:rsid w:val="00FC3886"/>
    <w:rsid w:val="00FC4525"/>
    <w:rsid w:val="00FC4DE5"/>
    <w:rsid w:val="00FC5098"/>
    <w:rsid w:val="00FC53C7"/>
    <w:rsid w:val="00FC56D0"/>
    <w:rsid w:val="00FC6412"/>
    <w:rsid w:val="00FC68F0"/>
    <w:rsid w:val="00FC6A4C"/>
    <w:rsid w:val="00FC6B3E"/>
    <w:rsid w:val="00FC6BF2"/>
    <w:rsid w:val="00FC7300"/>
    <w:rsid w:val="00FC73EB"/>
    <w:rsid w:val="00FC7516"/>
    <w:rsid w:val="00FC7629"/>
    <w:rsid w:val="00FC76E5"/>
    <w:rsid w:val="00FC7A7A"/>
    <w:rsid w:val="00FD014A"/>
    <w:rsid w:val="00FD0520"/>
    <w:rsid w:val="00FD0836"/>
    <w:rsid w:val="00FD0919"/>
    <w:rsid w:val="00FD0B95"/>
    <w:rsid w:val="00FD19A7"/>
    <w:rsid w:val="00FD1EA3"/>
    <w:rsid w:val="00FD2246"/>
    <w:rsid w:val="00FD2E96"/>
    <w:rsid w:val="00FD38EE"/>
    <w:rsid w:val="00FD3AD0"/>
    <w:rsid w:val="00FD3B72"/>
    <w:rsid w:val="00FD4A70"/>
    <w:rsid w:val="00FD4C4D"/>
    <w:rsid w:val="00FD521A"/>
    <w:rsid w:val="00FD53DE"/>
    <w:rsid w:val="00FD59A4"/>
    <w:rsid w:val="00FD5D9E"/>
    <w:rsid w:val="00FD6138"/>
    <w:rsid w:val="00FD659D"/>
    <w:rsid w:val="00FD67A7"/>
    <w:rsid w:val="00FD6C37"/>
    <w:rsid w:val="00FD70E0"/>
    <w:rsid w:val="00FD7A79"/>
    <w:rsid w:val="00FD7C81"/>
    <w:rsid w:val="00FD7D08"/>
    <w:rsid w:val="00FD7FB2"/>
    <w:rsid w:val="00FE0016"/>
    <w:rsid w:val="00FE03E4"/>
    <w:rsid w:val="00FE0F47"/>
    <w:rsid w:val="00FE1008"/>
    <w:rsid w:val="00FE1009"/>
    <w:rsid w:val="00FE12E0"/>
    <w:rsid w:val="00FE142F"/>
    <w:rsid w:val="00FE1449"/>
    <w:rsid w:val="00FE1B69"/>
    <w:rsid w:val="00FE1C88"/>
    <w:rsid w:val="00FE1EBD"/>
    <w:rsid w:val="00FE2296"/>
    <w:rsid w:val="00FE256C"/>
    <w:rsid w:val="00FE32B4"/>
    <w:rsid w:val="00FE3FB9"/>
    <w:rsid w:val="00FE3FF3"/>
    <w:rsid w:val="00FE4244"/>
    <w:rsid w:val="00FE50B9"/>
    <w:rsid w:val="00FE5260"/>
    <w:rsid w:val="00FE5298"/>
    <w:rsid w:val="00FE5391"/>
    <w:rsid w:val="00FE58D7"/>
    <w:rsid w:val="00FE5F48"/>
    <w:rsid w:val="00FE5FCA"/>
    <w:rsid w:val="00FE64EF"/>
    <w:rsid w:val="00FE65CC"/>
    <w:rsid w:val="00FE709F"/>
    <w:rsid w:val="00FF0869"/>
    <w:rsid w:val="00FF17DF"/>
    <w:rsid w:val="00FF242D"/>
    <w:rsid w:val="00FF2528"/>
    <w:rsid w:val="00FF2AAB"/>
    <w:rsid w:val="00FF337F"/>
    <w:rsid w:val="00FF38E4"/>
    <w:rsid w:val="00FF47E1"/>
    <w:rsid w:val="00FF4BB8"/>
    <w:rsid w:val="00FF50FE"/>
    <w:rsid w:val="00FF51C2"/>
    <w:rsid w:val="00FF5382"/>
    <w:rsid w:val="00FF5791"/>
    <w:rsid w:val="00FF59BB"/>
    <w:rsid w:val="00FF5BF0"/>
    <w:rsid w:val="00FF5F51"/>
    <w:rsid w:val="00FF613A"/>
    <w:rsid w:val="00FF6D7E"/>
    <w:rsid w:val="00FF6DE3"/>
    <w:rsid w:val="00FF751E"/>
    <w:rsid w:val="00FF7717"/>
    <w:rsid w:val="00FF7CED"/>
  </w:rsids>
  <m:mathPr>
    <m:mathFont m:val="Cambria Math"/>
    <m:brkBin m:val="before"/>
    <m:brkBinSub m:val="--"/>
    <m:smallFrac/>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03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List Bullet" w:uiPriority="0" w:qFormat="1"/>
    <w:lsdException w:name="List Bullet 2" w:uiPriority="0" w:qFormat="1"/>
    <w:lsdException w:name="List Bullet 3" w:uiPriority="0" w:qFormat="1"/>
    <w:lsdException w:name="List Bullet 4" w:uiPriority="0" w:qFormat="1"/>
    <w:lsdException w:name="List Bullet 5"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2886"/>
    <w:pPr>
      <w:spacing w:after="120" w:line="276" w:lineRule="auto"/>
      <w:jc w:val="both"/>
    </w:pPr>
    <w:rPr>
      <w:rFonts w:ascii="Calibri" w:hAnsi="Calibri"/>
      <w:sz w:val="22"/>
      <w:szCs w:val="22"/>
      <w:lang w:val="pl-PL" w:bidi="en-US"/>
    </w:rPr>
  </w:style>
  <w:style w:type="paragraph" w:styleId="Nagwek1">
    <w:name w:val="heading 1"/>
    <w:basedOn w:val="Normalny"/>
    <w:next w:val="Normalny"/>
    <w:link w:val="Nagwek1Znak"/>
    <w:uiPriority w:val="9"/>
    <w:qFormat/>
    <w:rsid w:val="00DC0199"/>
    <w:pPr>
      <w:pageBreakBefore/>
      <w:numPr>
        <w:numId w:val="2"/>
      </w:numPr>
      <w:spacing w:before="480" w:after="480"/>
      <w:jc w:val="left"/>
      <w:outlineLvl w:val="0"/>
    </w:pPr>
    <w:rPr>
      <w:b/>
      <w:bCs/>
      <w:sz w:val="48"/>
      <w:szCs w:val="48"/>
    </w:rPr>
  </w:style>
  <w:style w:type="paragraph" w:styleId="Nagwek2">
    <w:name w:val="heading 2"/>
    <w:basedOn w:val="Normalny"/>
    <w:next w:val="Normalny"/>
    <w:link w:val="Nagwek2Znak"/>
    <w:uiPriority w:val="9"/>
    <w:unhideWhenUsed/>
    <w:qFormat/>
    <w:rsid w:val="0066539C"/>
    <w:pPr>
      <w:numPr>
        <w:ilvl w:val="1"/>
        <w:numId w:val="2"/>
      </w:numPr>
      <w:spacing w:before="600" w:after="240"/>
      <w:jc w:val="left"/>
      <w:outlineLvl w:val="1"/>
    </w:pPr>
    <w:rPr>
      <w:b/>
      <w:bCs/>
      <w:sz w:val="40"/>
      <w:szCs w:val="26"/>
    </w:rPr>
  </w:style>
  <w:style w:type="paragraph" w:styleId="Nagwek3">
    <w:name w:val="heading 3"/>
    <w:basedOn w:val="Normalny"/>
    <w:next w:val="Normalny"/>
    <w:link w:val="Nagwek3Znak"/>
    <w:uiPriority w:val="9"/>
    <w:unhideWhenUsed/>
    <w:qFormat/>
    <w:rsid w:val="0066539C"/>
    <w:pPr>
      <w:numPr>
        <w:ilvl w:val="2"/>
        <w:numId w:val="2"/>
      </w:numPr>
      <w:spacing w:before="200" w:line="271" w:lineRule="auto"/>
      <w:outlineLvl w:val="2"/>
    </w:pPr>
    <w:rPr>
      <w:b/>
      <w:bCs/>
      <w:sz w:val="36"/>
    </w:rPr>
  </w:style>
  <w:style w:type="paragraph" w:styleId="Nagwek4">
    <w:name w:val="heading 4"/>
    <w:basedOn w:val="Normalny"/>
    <w:next w:val="Normalny"/>
    <w:link w:val="Nagwek4Znak"/>
    <w:uiPriority w:val="9"/>
    <w:unhideWhenUsed/>
    <w:qFormat/>
    <w:rsid w:val="0007076C"/>
    <w:pPr>
      <w:spacing w:before="200" w:after="0"/>
      <w:outlineLvl w:val="3"/>
    </w:pPr>
    <w:rPr>
      <w:b/>
      <w:bCs/>
      <w:i/>
      <w:iCs/>
    </w:rPr>
  </w:style>
  <w:style w:type="paragraph" w:styleId="Nagwek5">
    <w:name w:val="heading 5"/>
    <w:basedOn w:val="Normalny"/>
    <w:next w:val="Normalny"/>
    <w:link w:val="Nagwek5Znak"/>
    <w:uiPriority w:val="9"/>
    <w:unhideWhenUsed/>
    <w:qFormat/>
    <w:rsid w:val="003F0E8E"/>
    <w:pPr>
      <w:spacing w:before="200" w:after="0"/>
      <w:outlineLvl w:val="4"/>
    </w:pPr>
    <w:rPr>
      <w:rFonts w:ascii="Arial" w:hAnsi="Arial"/>
      <w:b/>
      <w:bCs/>
      <w:color w:val="7F7F7F"/>
    </w:rPr>
  </w:style>
  <w:style w:type="paragraph" w:styleId="Nagwek6">
    <w:name w:val="heading 6"/>
    <w:basedOn w:val="Normalny"/>
    <w:next w:val="Normalny"/>
    <w:link w:val="Nagwek6Znak"/>
    <w:uiPriority w:val="9"/>
    <w:unhideWhenUsed/>
    <w:qFormat/>
    <w:rsid w:val="003F0E8E"/>
    <w:pPr>
      <w:spacing w:after="0" w:line="271" w:lineRule="auto"/>
      <w:outlineLvl w:val="5"/>
    </w:pPr>
    <w:rPr>
      <w:rFonts w:ascii="Arial" w:hAnsi="Arial"/>
      <w:b/>
      <w:bCs/>
      <w:i/>
      <w:iCs/>
      <w:color w:val="7F7F7F"/>
    </w:rPr>
  </w:style>
  <w:style w:type="paragraph" w:styleId="Nagwek7">
    <w:name w:val="heading 7"/>
    <w:basedOn w:val="Normalny"/>
    <w:next w:val="Normalny"/>
    <w:link w:val="Nagwek7Znak"/>
    <w:uiPriority w:val="9"/>
    <w:unhideWhenUsed/>
    <w:qFormat/>
    <w:rsid w:val="003F0E8E"/>
    <w:pPr>
      <w:spacing w:after="0"/>
      <w:outlineLvl w:val="6"/>
    </w:pPr>
    <w:rPr>
      <w:rFonts w:ascii="Arial" w:hAnsi="Arial"/>
      <w:i/>
      <w:iCs/>
    </w:rPr>
  </w:style>
  <w:style w:type="paragraph" w:styleId="Nagwek8">
    <w:name w:val="heading 8"/>
    <w:basedOn w:val="Normalny"/>
    <w:next w:val="Normalny"/>
    <w:link w:val="Nagwek8Znak"/>
    <w:uiPriority w:val="9"/>
    <w:unhideWhenUsed/>
    <w:qFormat/>
    <w:rsid w:val="003F0E8E"/>
    <w:pPr>
      <w:spacing w:after="0"/>
      <w:outlineLvl w:val="7"/>
    </w:pPr>
    <w:rPr>
      <w:rFonts w:ascii="Arial" w:hAnsi="Arial"/>
      <w:sz w:val="20"/>
      <w:szCs w:val="20"/>
    </w:rPr>
  </w:style>
  <w:style w:type="paragraph" w:styleId="Nagwek9">
    <w:name w:val="heading 9"/>
    <w:basedOn w:val="Normalny"/>
    <w:next w:val="Normalny"/>
    <w:link w:val="Nagwek9Znak"/>
    <w:uiPriority w:val="9"/>
    <w:unhideWhenUsed/>
    <w:qFormat/>
    <w:rsid w:val="003F0E8E"/>
    <w:pPr>
      <w:spacing w:after="0"/>
      <w:outlineLvl w:val="8"/>
    </w:pPr>
    <w:rPr>
      <w:rFonts w:ascii="Arial" w:hAnsi="Arial"/>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DC0199"/>
    <w:rPr>
      <w:rFonts w:ascii="Calibri" w:hAnsi="Calibri"/>
      <w:b/>
      <w:bCs/>
      <w:sz w:val="48"/>
      <w:szCs w:val="48"/>
      <w:lang w:val="pl-PL" w:bidi="en-US"/>
    </w:rPr>
  </w:style>
  <w:style w:type="character" w:customStyle="1" w:styleId="Nagwek2Znak">
    <w:name w:val="Nagłówek 2 Znak"/>
    <w:link w:val="Nagwek2"/>
    <w:uiPriority w:val="9"/>
    <w:rsid w:val="0066539C"/>
    <w:rPr>
      <w:rFonts w:ascii="Calibri" w:hAnsi="Calibri"/>
      <w:b/>
      <w:bCs/>
      <w:sz w:val="40"/>
      <w:szCs w:val="26"/>
      <w:lang w:val="pl-PL" w:bidi="en-US"/>
    </w:rPr>
  </w:style>
  <w:style w:type="character" w:customStyle="1" w:styleId="Nagwek3Znak">
    <w:name w:val="Nagłówek 3 Znak"/>
    <w:link w:val="Nagwek3"/>
    <w:uiPriority w:val="9"/>
    <w:rsid w:val="0066539C"/>
    <w:rPr>
      <w:rFonts w:ascii="Calibri" w:hAnsi="Calibri"/>
      <w:b/>
      <w:bCs/>
      <w:sz w:val="36"/>
      <w:szCs w:val="22"/>
      <w:lang w:val="pl-PL" w:bidi="en-US"/>
    </w:rPr>
  </w:style>
  <w:style w:type="character" w:customStyle="1" w:styleId="Nagwek4Znak">
    <w:name w:val="Nagłówek 4 Znak"/>
    <w:link w:val="Nagwek4"/>
    <w:uiPriority w:val="9"/>
    <w:rsid w:val="0007076C"/>
    <w:rPr>
      <w:rFonts w:ascii="Calibri" w:hAnsi="Calibri"/>
      <w:b/>
      <w:bCs/>
      <w:i/>
      <w:iCs/>
      <w:sz w:val="22"/>
      <w:szCs w:val="22"/>
      <w:lang w:val="pl-PL" w:bidi="en-US"/>
    </w:rPr>
  </w:style>
  <w:style w:type="character" w:customStyle="1" w:styleId="Nagwek5Znak">
    <w:name w:val="Nagłówek 5 Znak"/>
    <w:link w:val="Nagwek5"/>
    <w:uiPriority w:val="9"/>
    <w:rsid w:val="00246BD6"/>
    <w:rPr>
      <w:rFonts w:ascii="Arial" w:hAnsi="Arial"/>
      <w:b/>
      <w:bCs/>
      <w:color w:val="7F7F7F"/>
      <w:sz w:val="22"/>
      <w:szCs w:val="22"/>
      <w:lang w:val="pl-PL" w:bidi="en-US"/>
    </w:rPr>
  </w:style>
  <w:style w:type="character" w:customStyle="1" w:styleId="Nagwek6Znak">
    <w:name w:val="Nagłówek 6 Znak"/>
    <w:link w:val="Nagwek6"/>
    <w:uiPriority w:val="9"/>
    <w:rsid w:val="00246BD6"/>
    <w:rPr>
      <w:rFonts w:ascii="Arial" w:hAnsi="Arial"/>
      <w:b/>
      <w:bCs/>
      <w:i/>
      <w:iCs/>
      <w:color w:val="7F7F7F"/>
      <w:sz w:val="22"/>
      <w:szCs w:val="22"/>
      <w:lang w:val="pl-PL" w:bidi="en-US"/>
    </w:rPr>
  </w:style>
  <w:style w:type="character" w:customStyle="1" w:styleId="Nagwek7Znak">
    <w:name w:val="Nagłówek 7 Znak"/>
    <w:link w:val="Nagwek7"/>
    <w:uiPriority w:val="9"/>
    <w:rsid w:val="00246BD6"/>
    <w:rPr>
      <w:rFonts w:ascii="Arial" w:hAnsi="Arial"/>
      <w:i/>
      <w:iCs/>
      <w:sz w:val="22"/>
      <w:szCs w:val="22"/>
      <w:lang w:val="pl-PL" w:bidi="en-US"/>
    </w:rPr>
  </w:style>
  <w:style w:type="character" w:customStyle="1" w:styleId="Nagwek8Znak">
    <w:name w:val="Nagłówek 8 Znak"/>
    <w:link w:val="Nagwek8"/>
    <w:uiPriority w:val="9"/>
    <w:rsid w:val="00246BD6"/>
    <w:rPr>
      <w:rFonts w:ascii="Arial" w:hAnsi="Arial"/>
      <w:lang w:val="pl-PL" w:bidi="en-US"/>
    </w:rPr>
  </w:style>
  <w:style w:type="character" w:customStyle="1" w:styleId="Nagwek9Znak">
    <w:name w:val="Nagłówek 9 Znak"/>
    <w:link w:val="Nagwek9"/>
    <w:uiPriority w:val="9"/>
    <w:rsid w:val="00246BD6"/>
    <w:rPr>
      <w:rFonts w:ascii="Arial" w:hAnsi="Arial"/>
      <w:i/>
      <w:iCs/>
      <w:spacing w:val="5"/>
      <w:lang w:val="pl-PL" w:bidi="en-US"/>
    </w:rPr>
  </w:style>
  <w:style w:type="paragraph" w:styleId="Tytu">
    <w:name w:val="Title"/>
    <w:basedOn w:val="Normalny"/>
    <w:next w:val="Normalny"/>
    <w:link w:val="TytuZnak"/>
    <w:uiPriority w:val="10"/>
    <w:qFormat/>
    <w:rsid w:val="0007076C"/>
    <w:pPr>
      <w:pBdr>
        <w:bottom w:val="single" w:sz="4" w:space="1" w:color="auto"/>
      </w:pBdr>
      <w:spacing w:line="240" w:lineRule="auto"/>
      <w:jc w:val="center"/>
    </w:pPr>
    <w:rPr>
      <w:b/>
      <w:spacing w:val="5"/>
      <w:sz w:val="56"/>
      <w:szCs w:val="52"/>
    </w:rPr>
  </w:style>
  <w:style w:type="character" w:customStyle="1" w:styleId="TytuZnak">
    <w:name w:val="Tytuł Znak"/>
    <w:link w:val="Tytu"/>
    <w:uiPriority w:val="10"/>
    <w:rsid w:val="0007076C"/>
    <w:rPr>
      <w:rFonts w:ascii="Calibri" w:eastAsia="Times New Roman" w:hAnsi="Calibri" w:cs="Times New Roman"/>
      <w:b/>
      <w:spacing w:val="5"/>
      <w:sz w:val="56"/>
      <w:szCs w:val="52"/>
    </w:rPr>
  </w:style>
  <w:style w:type="paragraph" w:styleId="Podtytu">
    <w:name w:val="Subtitle"/>
    <w:basedOn w:val="Normalny"/>
    <w:next w:val="Normalny"/>
    <w:link w:val="PodtytuZnak"/>
    <w:uiPriority w:val="11"/>
    <w:qFormat/>
    <w:rsid w:val="003F0E8E"/>
    <w:pPr>
      <w:spacing w:after="600"/>
    </w:pPr>
    <w:rPr>
      <w:rFonts w:ascii="Arial" w:hAnsi="Arial"/>
      <w:i/>
      <w:iCs/>
      <w:spacing w:val="13"/>
      <w:sz w:val="24"/>
      <w:szCs w:val="24"/>
    </w:rPr>
  </w:style>
  <w:style w:type="character" w:customStyle="1" w:styleId="PodtytuZnak">
    <w:name w:val="Podtytuł Znak"/>
    <w:link w:val="Podtytu"/>
    <w:uiPriority w:val="11"/>
    <w:rsid w:val="00246BD6"/>
    <w:rPr>
      <w:rFonts w:ascii="Arial" w:hAnsi="Arial"/>
      <w:i/>
      <w:iCs/>
      <w:spacing w:val="13"/>
      <w:sz w:val="24"/>
      <w:szCs w:val="24"/>
      <w:lang w:val="pl-PL" w:bidi="en-US"/>
    </w:rPr>
  </w:style>
  <w:style w:type="character" w:styleId="Pogrubienie">
    <w:name w:val="Strong"/>
    <w:uiPriority w:val="22"/>
    <w:qFormat/>
    <w:rsid w:val="00246BD6"/>
    <w:rPr>
      <w:b/>
      <w:bCs/>
    </w:rPr>
  </w:style>
  <w:style w:type="character" w:styleId="Wyrnienie">
    <w:name w:val="Emphasis"/>
    <w:aliases w:val="Info do tabeli"/>
    <w:uiPriority w:val="20"/>
    <w:qFormat/>
    <w:rsid w:val="005D6550"/>
    <w:rPr>
      <w:rFonts w:ascii="Calibri" w:hAnsi="Calibri"/>
      <w:b w:val="0"/>
      <w:bCs/>
      <w:i w:val="0"/>
      <w:iCs/>
      <w:spacing w:val="10"/>
      <w:sz w:val="18"/>
      <w:bdr w:val="none" w:sz="0" w:space="0" w:color="auto"/>
      <w:shd w:val="clear" w:color="auto" w:fill="auto"/>
    </w:rPr>
  </w:style>
  <w:style w:type="paragraph" w:styleId="Bezodstpw">
    <w:name w:val="No Spacing"/>
    <w:basedOn w:val="Normalny"/>
    <w:link w:val="BezodstpwZnak"/>
    <w:uiPriority w:val="1"/>
    <w:qFormat/>
    <w:rsid w:val="001C4E23"/>
    <w:pPr>
      <w:spacing w:after="0" w:line="240" w:lineRule="auto"/>
      <w:jc w:val="center"/>
    </w:pPr>
  </w:style>
  <w:style w:type="character" w:customStyle="1" w:styleId="BezodstpwZnak">
    <w:name w:val="Bez odstępów Znak"/>
    <w:basedOn w:val="Domylnaczcionkaakapitu"/>
    <w:link w:val="Bezodstpw"/>
    <w:uiPriority w:val="1"/>
    <w:rsid w:val="001C4E23"/>
  </w:style>
  <w:style w:type="paragraph" w:styleId="Akapitzlist">
    <w:name w:val="List Paragraph"/>
    <w:basedOn w:val="Normalny"/>
    <w:uiPriority w:val="34"/>
    <w:qFormat/>
    <w:rsid w:val="00246BD6"/>
    <w:pPr>
      <w:ind w:left="720"/>
    </w:pPr>
  </w:style>
  <w:style w:type="paragraph" w:styleId="Cytat">
    <w:name w:val="Quote"/>
    <w:basedOn w:val="Normalny"/>
    <w:next w:val="Normalny"/>
    <w:link w:val="CytatZnak"/>
    <w:uiPriority w:val="29"/>
    <w:qFormat/>
    <w:rsid w:val="00246BD6"/>
    <w:pPr>
      <w:spacing w:before="200" w:after="0"/>
      <w:ind w:left="360" w:right="360"/>
    </w:pPr>
    <w:rPr>
      <w:i/>
      <w:iCs/>
    </w:rPr>
  </w:style>
  <w:style w:type="character" w:customStyle="1" w:styleId="CytatZnak">
    <w:name w:val="Cytat Znak"/>
    <w:link w:val="Cytat"/>
    <w:uiPriority w:val="29"/>
    <w:rsid w:val="00246BD6"/>
    <w:rPr>
      <w:i/>
      <w:iCs/>
    </w:rPr>
  </w:style>
  <w:style w:type="paragraph" w:styleId="Cytatintensywny">
    <w:name w:val="Intense Quote"/>
    <w:basedOn w:val="Normalny"/>
    <w:next w:val="Normalny"/>
    <w:link w:val="CytatintensywnyZnak"/>
    <w:uiPriority w:val="30"/>
    <w:qFormat/>
    <w:rsid w:val="00246BD6"/>
    <w:pPr>
      <w:pBdr>
        <w:bottom w:val="single" w:sz="4" w:space="1" w:color="auto"/>
      </w:pBdr>
      <w:spacing w:before="200" w:after="280"/>
      <w:ind w:left="1008" w:right="1152"/>
    </w:pPr>
    <w:rPr>
      <w:b/>
      <w:bCs/>
      <w:i/>
      <w:iCs/>
    </w:rPr>
  </w:style>
  <w:style w:type="character" w:customStyle="1" w:styleId="CytatintensywnyZnak">
    <w:name w:val="Cytat intensywny Znak"/>
    <w:link w:val="Cytatintensywny"/>
    <w:uiPriority w:val="30"/>
    <w:rsid w:val="00246BD6"/>
    <w:rPr>
      <w:b/>
      <w:bCs/>
      <w:i/>
      <w:iCs/>
    </w:rPr>
  </w:style>
  <w:style w:type="character" w:styleId="Wyrnieniedelikatne">
    <w:name w:val="Subtle Emphasis"/>
    <w:aliases w:val="listing"/>
    <w:uiPriority w:val="19"/>
    <w:qFormat/>
    <w:rsid w:val="00B87A2D"/>
    <w:rPr>
      <w:rFonts w:ascii="Lucida Console" w:hAnsi="Lucida Console"/>
      <w:i w:val="0"/>
      <w:iCs/>
      <w:sz w:val="16"/>
    </w:rPr>
  </w:style>
  <w:style w:type="character" w:styleId="Wyrnienieintensywne">
    <w:name w:val="Intense Emphasis"/>
    <w:uiPriority w:val="21"/>
    <w:qFormat/>
    <w:rsid w:val="0006144E"/>
    <w:rPr>
      <w:rFonts w:ascii="Calibri" w:hAnsi="Calibri"/>
      <w:b/>
      <w:bCs/>
      <w:sz w:val="28"/>
    </w:rPr>
  </w:style>
  <w:style w:type="character" w:styleId="Odwoaniedelikatne">
    <w:name w:val="Subtle Reference"/>
    <w:uiPriority w:val="31"/>
    <w:qFormat/>
    <w:rsid w:val="00246BD6"/>
    <w:rPr>
      <w:smallCaps/>
    </w:rPr>
  </w:style>
  <w:style w:type="character" w:styleId="Odwoanieintensywne">
    <w:name w:val="Intense Reference"/>
    <w:uiPriority w:val="32"/>
    <w:qFormat/>
    <w:rsid w:val="00246BD6"/>
    <w:rPr>
      <w:smallCaps/>
      <w:spacing w:val="5"/>
      <w:u w:val="single"/>
    </w:rPr>
  </w:style>
  <w:style w:type="character" w:styleId="Tytuksiki">
    <w:name w:val="Book Title"/>
    <w:uiPriority w:val="33"/>
    <w:qFormat/>
    <w:rsid w:val="00246BD6"/>
    <w:rPr>
      <w:i/>
      <w:iCs/>
      <w:smallCaps/>
      <w:spacing w:val="5"/>
    </w:rPr>
  </w:style>
  <w:style w:type="paragraph" w:styleId="Nagwekspisutreci">
    <w:name w:val="TOC Heading"/>
    <w:basedOn w:val="Nagwek1"/>
    <w:next w:val="Normalny"/>
    <w:link w:val="NagwekspisutreciZnak"/>
    <w:uiPriority w:val="39"/>
    <w:semiHidden/>
    <w:unhideWhenUsed/>
    <w:qFormat/>
    <w:rsid w:val="00246BD6"/>
    <w:pPr>
      <w:outlineLvl w:val="9"/>
    </w:pPr>
    <w:rPr>
      <w:rFonts w:eastAsiaTheme="majorEastAsia" w:cstheme="majorBidi"/>
    </w:rPr>
  </w:style>
  <w:style w:type="character" w:customStyle="1" w:styleId="NagwekspisutreciZnak">
    <w:name w:val="Nagłówek spisu treści Znak"/>
    <w:link w:val="Nagwekspisutreci"/>
    <w:uiPriority w:val="39"/>
    <w:semiHidden/>
    <w:rsid w:val="00717E93"/>
    <w:rPr>
      <w:rFonts w:ascii="Calibri" w:eastAsiaTheme="majorEastAsia" w:hAnsi="Calibri" w:cstheme="majorBidi"/>
      <w:b/>
      <w:bCs/>
      <w:sz w:val="48"/>
      <w:szCs w:val="48"/>
      <w:lang w:val="pl-PL" w:bidi="en-US"/>
    </w:rPr>
  </w:style>
  <w:style w:type="paragraph" w:styleId="Napis">
    <w:name w:val="caption"/>
    <w:basedOn w:val="Normalny"/>
    <w:next w:val="Normalny"/>
    <w:link w:val="NapisZnak"/>
    <w:unhideWhenUsed/>
    <w:qFormat/>
    <w:rsid w:val="006447F6"/>
    <w:pPr>
      <w:spacing w:after="60"/>
      <w:jc w:val="center"/>
    </w:pPr>
    <w:rPr>
      <w:bCs/>
      <w:sz w:val="18"/>
      <w:szCs w:val="18"/>
    </w:rPr>
  </w:style>
  <w:style w:type="table" w:styleId="Siatkatabeli">
    <w:name w:val="Table Grid"/>
    <w:basedOn w:val="Standardowy"/>
    <w:uiPriority w:val="59"/>
    <w:rsid w:val="00341D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paragraph" w:styleId="Tekstdymka">
    <w:name w:val="Balloon Text"/>
    <w:basedOn w:val="Normalny"/>
    <w:link w:val="TekstdymkaZnak"/>
    <w:uiPriority w:val="99"/>
    <w:semiHidden/>
    <w:unhideWhenUsed/>
    <w:rsid w:val="009E1B1E"/>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9E1B1E"/>
    <w:rPr>
      <w:rFonts w:ascii="Tahoma" w:hAnsi="Tahoma" w:cs="Tahoma"/>
      <w:sz w:val="16"/>
      <w:szCs w:val="16"/>
    </w:rPr>
  </w:style>
  <w:style w:type="character" w:styleId="Tekstzastpczy">
    <w:name w:val="Placeholder Text"/>
    <w:uiPriority w:val="99"/>
    <w:semiHidden/>
    <w:rsid w:val="009E1B1E"/>
    <w:rPr>
      <w:color w:val="808080"/>
    </w:rPr>
  </w:style>
  <w:style w:type="paragraph" w:styleId="Spistreci1">
    <w:name w:val="toc 1"/>
    <w:basedOn w:val="Normalny"/>
    <w:next w:val="Normalny"/>
    <w:autoRedefine/>
    <w:uiPriority w:val="39"/>
    <w:unhideWhenUsed/>
    <w:rsid w:val="001C4E23"/>
    <w:pPr>
      <w:tabs>
        <w:tab w:val="left" w:pos="440"/>
        <w:tab w:val="right" w:leader="dot" w:pos="9062"/>
      </w:tabs>
      <w:spacing w:after="100"/>
    </w:pPr>
  </w:style>
  <w:style w:type="paragraph" w:styleId="Spistreci2">
    <w:name w:val="toc 2"/>
    <w:basedOn w:val="Normalny"/>
    <w:next w:val="Normalny"/>
    <w:autoRedefine/>
    <w:uiPriority w:val="39"/>
    <w:unhideWhenUsed/>
    <w:rsid w:val="00A54BE4"/>
    <w:pPr>
      <w:spacing w:after="100"/>
      <w:ind w:left="220"/>
    </w:pPr>
  </w:style>
  <w:style w:type="character" w:styleId="Hipercze">
    <w:name w:val="Hyperlink"/>
    <w:uiPriority w:val="99"/>
    <w:unhideWhenUsed/>
    <w:rsid w:val="003F0E8E"/>
    <w:rPr>
      <w:color w:val="0000FF"/>
      <w:u w:val="single"/>
    </w:rPr>
  </w:style>
  <w:style w:type="paragraph" w:styleId="Nagwek">
    <w:name w:val="header"/>
    <w:basedOn w:val="Normalny"/>
    <w:link w:val="NagwekZnak"/>
    <w:uiPriority w:val="99"/>
    <w:unhideWhenUsed/>
    <w:rsid w:val="00A54B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4BE4"/>
  </w:style>
  <w:style w:type="paragraph" w:styleId="Stopka">
    <w:name w:val="footer"/>
    <w:basedOn w:val="Normalny"/>
    <w:link w:val="StopkaZnak"/>
    <w:uiPriority w:val="99"/>
    <w:unhideWhenUsed/>
    <w:qFormat/>
    <w:rsid w:val="00A54B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4BE4"/>
  </w:style>
  <w:style w:type="paragraph" w:styleId="Spisilustracji">
    <w:name w:val="table of figures"/>
    <w:basedOn w:val="Normalny"/>
    <w:next w:val="Normalny"/>
    <w:uiPriority w:val="99"/>
    <w:unhideWhenUsed/>
    <w:rsid w:val="00341D4E"/>
    <w:pPr>
      <w:spacing w:after="0"/>
    </w:pPr>
  </w:style>
  <w:style w:type="character" w:styleId="Odwoaniedokomentarza">
    <w:name w:val="annotation reference"/>
    <w:uiPriority w:val="99"/>
    <w:semiHidden/>
    <w:unhideWhenUsed/>
    <w:rsid w:val="005A0A2B"/>
    <w:rPr>
      <w:sz w:val="16"/>
      <w:szCs w:val="16"/>
    </w:rPr>
  </w:style>
  <w:style w:type="paragraph" w:styleId="Tekstkomentarza">
    <w:name w:val="annotation text"/>
    <w:basedOn w:val="Normalny"/>
    <w:link w:val="TekstkomentarzaZnak"/>
    <w:uiPriority w:val="99"/>
    <w:unhideWhenUsed/>
    <w:rsid w:val="005A0A2B"/>
    <w:pPr>
      <w:spacing w:line="240" w:lineRule="auto"/>
    </w:pPr>
    <w:rPr>
      <w:sz w:val="20"/>
      <w:szCs w:val="20"/>
    </w:rPr>
  </w:style>
  <w:style w:type="character" w:customStyle="1" w:styleId="TekstkomentarzaZnak">
    <w:name w:val="Tekst komentarza Znak"/>
    <w:link w:val="Tekstkomentarza"/>
    <w:uiPriority w:val="99"/>
    <w:rsid w:val="005A0A2B"/>
    <w:rPr>
      <w:sz w:val="20"/>
      <w:szCs w:val="20"/>
    </w:rPr>
  </w:style>
  <w:style w:type="paragraph" w:styleId="Spistreci3">
    <w:name w:val="toc 3"/>
    <w:basedOn w:val="Normalny"/>
    <w:next w:val="Normalny"/>
    <w:autoRedefine/>
    <w:uiPriority w:val="39"/>
    <w:unhideWhenUsed/>
    <w:rsid w:val="00FC0268"/>
    <w:pPr>
      <w:spacing w:after="100"/>
      <w:ind w:left="440"/>
    </w:pPr>
  </w:style>
  <w:style w:type="paragraph" w:customStyle="1" w:styleId="Nagowkispisw">
    <w:name w:val="Nagłowki spisów"/>
    <w:basedOn w:val="Nagwekspisutreci"/>
    <w:link w:val="NagowkispiswZnak"/>
    <w:qFormat/>
    <w:rsid w:val="00BD3AC2"/>
  </w:style>
  <w:style w:type="character" w:customStyle="1" w:styleId="NagowkispiswZnak">
    <w:name w:val="Nagłowki spisów Znak"/>
    <w:link w:val="Nagowkispisw"/>
    <w:rsid w:val="00BD3AC2"/>
    <w:rPr>
      <w:rFonts w:ascii="Calibri" w:eastAsiaTheme="majorEastAsia" w:hAnsi="Calibri" w:cstheme="majorBidi"/>
      <w:b/>
      <w:bCs/>
      <w:sz w:val="48"/>
      <w:szCs w:val="48"/>
      <w:lang w:val="pl-PL" w:bidi="en-US"/>
    </w:rPr>
  </w:style>
  <w:style w:type="paragraph" w:styleId="Tekstprzypisukocowego">
    <w:name w:val="endnote text"/>
    <w:basedOn w:val="Normalny"/>
    <w:link w:val="TekstprzypisukocowegoZnak"/>
    <w:uiPriority w:val="99"/>
    <w:semiHidden/>
    <w:unhideWhenUsed/>
    <w:rsid w:val="006816BF"/>
    <w:pPr>
      <w:spacing w:after="0" w:line="240" w:lineRule="auto"/>
    </w:pPr>
    <w:rPr>
      <w:sz w:val="20"/>
      <w:szCs w:val="20"/>
    </w:rPr>
  </w:style>
  <w:style w:type="character" w:customStyle="1" w:styleId="TekstprzypisukocowegoZnak">
    <w:name w:val="Tekst przypisu końcowego Znak"/>
    <w:link w:val="Tekstprzypisukocowego"/>
    <w:uiPriority w:val="99"/>
    <w:semiHidden/>
    <w:rsid w:val="006816BF"/>
    <w:rPr>
      <w:rFonts w:ascii="Calibri" w:hAnsi="Calibri"/>
      <w:sz w:val="20"/>
      <w:szCs w:val="20"/>
    </w:rPr>
  </w:style>
  <w:style w:type="character" w:styleId="Odwoanieprzypisukocowego">
    <w:name w:val="endnote reference"/>
    <w:uiPriority w:val="99"/>
    <w:semiHidden/>
    <w:unhideWhenUsed/>
    <w:rsid w:val="006816BF"/>
    <w:rPr>
      <w:vertAlign w:val="superscript"/>
    </w:rPr>
  </w:style>
  <w:style w:type="paragraph" w:styleId="Spistreci4">
    <w:name w:val="toc 4"/>
    <w:basedOn w:val="Normalny"/>
    <w:next w:val="Normalny"/>
    <w:autoRedefine/>
    <w:uiPriority w:val="39"/>
    <w:rsid w:val="001A2BC2"/>
    <w:pPr>
      <w:widowControl w:val="0"/>
      <w:autoSpaceDE w:val="0"/>
      <w:autoSpaceDN w:val="0"/>
      <w:adjustRightInd w:val="0"/>
      <w:spacing w:after="0" w:line="240" w:lineRule="auto"/>
      <w:ind w:left="600"/>
      <w:jc w:val="left"/>
      <w:outlineLvl w:val="255"/>
    </w:pPr>
    <w:rPr>
      <w:rFonts w:ascii="Arial" w:hAnsi="Arial" w:cs="Arial"/>
      <w:color w:val="000000"/>
      <w:sz w:val="20"/>
      <w:szCs w:val="20"/>
      <w:shd w:val="clear" w:color="auto" w:fill="FFFFFF"/>
      <w:lang w:val="en-AU" w:eastAsia="pl-PL" w:bidi="ar-SA"/>
    </w:rPr>
  </w:style>
  <w:style w:type="paragraph" w:styleId="Spistreci5">
    <w:name w:val="toc 5"/>
    <w:basedOn w:val="Normalny"/>
    <w:next w:val="Normalny"/>
    <w:autoRedefine/>
    <w:uiPriority w:val="39"/>
    <w:rsid w:val="001A2BC2"/>
    <w:pPr>
      <w:widowControl w:val="0"/>
      <w:autoSpaceDE w:val="0"/>
      <w:autoSpaceDN w:val="0"/>
      <w:adjustRightInd w:val="0"/>
      <w:spacing w:after="0" w:line="240" w:lineRule="auto"/>
      <w:ind w:left="800"/>
      <w:jc w:val="left"/>
      <w:outlineLvl w:val="255"/>
    </w:pPr>
    <w:rPr>
      <w:rFonts w:ascii="Arial" w:hAnsi="Arial" w:cs="Arial"/>
      <w:color w:val="000000"/>
      <w:sz w:val="20"/>
      <w:szCs w:val="20"/>
      <w:shd w:val="clear" w:color="auto" w:fill="FFFFFF"/>
      <w:lang w:val="en-AU" w:eastAsia="pl-PL" w:bidi="ar-SA"/>
    </w:rPr>
  </w:style>
  <w:style w:type="paragraph" w:styleId="Spistreci6">
    <w:name w:val="toc 6"/>
    <w:basedOn w:val="Normalny"/>
    <w:next w:val="Normalny"/>
    <w:autoRedefine/>
    <w:uiPriority w:val="39"/>
    <w:rsid w:val="001A2BC2"/>
    <w:pPr>
      <w:widowControl w:val="0"/>
      <w:autoSpaceDE w:val="0"/>
      <w:autoSpaceDN w:val="0"/>
      <w:adjustRightInd w:val="0"/>
      <w:spacing w:after="0" w:line="240" w:lineRule="auto"/>
      <w:ind w:left="1000"/>
      <w:jc w:val="left"/>
      <w:outlineLvl w:val="255"/>
    </w:pPr>
    <w:rPr>
      <w:rFonts w:ascii="Arial" w:hAnsi="Arial" w:cs="Arial"/>
      <w:color w:val="000000"/>
      <w:sz w:val="20"/>
      <w:szCs w:val="20"/>
      <w:shd w:val="clear" w:color="auto" w:fill="FFFFFF"/>
      <w:lang w:val="en-AU" w:eastAsia="pl-PL" w:bidi="ar-SA"/>
    </w:rPr>
  </w:style>
  <w:style w:type="paragraph" w:styleId="Spistreci7">
    <w:name w:val="toc 7"/>
    <w:basedOn w:val="Normalny"/>
    <w:next w:val="Normalny"/>
    <w:autoRedefine/>
    <w:uiPriority w:val="39"/>
    <w:rsid w:val="001A2BC2"/>
    <w:pPr>
      <w:widowControl w:val="0"/>
      <w:autoSpaceDE w:val="0"/>
      <w:autoSpaceDN w:val="0"/>
      <w:adjustRightInd w:val="0"/>
      <w:spacing w:after="0" w:line="240" w:lineRule="auto"/>
      <w:ind w:left="1200"/>
      <w:jc w:val="left"/>
      <w:outlineLvl w:val="255"/>
    </w:pPr>
    <w:rPr>
      <w:rFonts w:ascii="Arial" w:hAnsi="Arial" w:cs="Arial"/>
      <w:color w:val="000000"/>
      <w:sz w:val="20"/>
      <w:szCs w:val="20"/>
      <w:shd w:val="clear" w:color="auto" w:fill="FFFFFF"/>
      <w:lang w:val="en-AU" w:eastAsia="pl-PL" w:bidi="ar-SA"/>
    </w:rPr>
  </w:style>
  <w:style w:type="paragraph" w:styleId="Spistreci8">
    <w:name w:val="toc 8"/>
    <w:basedOn w:val="Normalny"/>
    <w:next w:val="Normalny"/>
    <w:autoRedefine/>
    <w:uiPriority w:val="39"/>
    <w:rsid w:val="001A2BC2"/>
    <w:pPr>
      <w:spacing w:after="0" w:line="240" w:lineRule="auto"/>
      <w:ind w:left="1680"/>
      <w:jc w:val="left"/>
    </w:pPr>
    <w:rPr>
      <w:rFonts w:ascii="Arial" w:hAnsi="Arial" w:cs="Arial"/>
      <w:sz w:val="24"/>
      <w:szCs w:val="24"/>
      <w:lang w:eastAsia="pl-PL" w:bidi="ar-SA"/>
    </w:rPr>
  </w:style>
  <w:style w:type="character" w:customStyle="1" w:styleId="apple-style-span">
    <w:name w:val="apple-style-span"/>
    <w:basedOn w:val="Domylnaczcionkaakapitu"/>
    <w:rsid w:val="00397B89"/>
  </w:style>
  <w:style w:type="paragraph" w:styleId="Poprawka">
    <w:name w:val="Revision"/>
    <w:hidden/>
    <w:uiPriority w:val="99"/>
    <w:semiHidden/>
    <w:rsid w:val="00D00AA9"/>
    <w:rPr>
      <w:rFonts w:ascii="Calibri" w:hAnsi="Calibri"/>
      <w:sz w:val="22"/>
      <w:szCs w:val="22"/>
      <w:lang w:val="pl-PL" w:bidi="en-US"/>
    </w:rPr>
  </w:style>
  <w:style w:type="paragraph" w:styleId="Tematkomentarza">
    <w:name w:val="annotation subject"/>
    <w:basedOn w:val="Tekstkomentarza"/>
    <w:next w:val="Tekstkomentarza"/>
    <w:link w:val="TematkomentarzaZnak"/>
    <w:uiPriority w:val="99"/>
    <w:semiHidden/>
    <w:unhideWhenUsed/>
    <w:rsid w:val="00E46FF2"/>
    <w:rPr>
      <w:b/>
      <w:bCs/>
    </w:rPr>
  </w:style>
  <w:style w:type="character" w:customStyle="1" w:styleId="TematkomentarzaZnak">
    <w:name w:val="Temat komentarza Znak"/>
    <w:link w:val="Tematkomentarza"/>
    <w:uiPriority w:val="99"/>
    <w:semiHidden/>
    <w:rsid w:val="00E46FF2"/>
    <w:rPr>
      <w:rFonts w:ascii="Calibri" w:hAnsi="Calibri"/>
      <w:b/>
      <w:bCs/>
      <w:sz w:val="20"/>
      <w:szCs w:val="20"/>
      <w:lang w:val="pl-PL"/>
    </w:rPr>
  </w:style>
  <w:style w:type="paragraph" w:customStyle="1" w:styleId="Domylny">
    <w:name w:val="Domyślny"/>
    <w:basedOn w:val="Normalny"/>
    <w:uiPriority w:val="99"/>
    <w:rsid w:val="002D6069"/>
    <w:pPr>
      <w:autoSpaceDE w:val="0"/>
      <w:autoSpaceDN w:val="0"/>
      <w:adjustRightInd w:val="0"/>
      <w:spacing w:after="0" w:line="240" w:lineRule="auto"/>
      <w:jc w:val="left"/>
    </w:pPr>
    <w:rPr>
      <w:rFonts w:ascii="Arial" w:hAnsi="Arial" w:cs="Arial"/>
      <w:color w:val="000000"/>
      <w:lang w:eastAsia="pl-PL" w:bidi="ar-SA"/>
    </w:rPr>
  </w:style>
  <w:style w:type="character" w:customStyle="1" w:styleId="wyniki">
    <w:name w:val="wyniki"/>
    <w:basedOn w:val="Domylnaczcionkaakapitu"/>
    <w:rsid w:val="004A15A9"/>
  </w:style>
  <w:style w:type="paragraph" w:customStyle="1" w:styleId="OznaczenieStron">
    <w:name w:val="Oznaczenie Stron"/>
    <w:basedOn w:val="Normalny"/>
    <w:rsid w:val="00A40E1F"/>
    <w:pPr>
      <w:spacing w:after="0"/>
      <w:jc w:val="center"/>
    </w:pPr>
    <w:rPr>
      <w:rFonts w:eastAsia="Calibri"/>
      <w:b/>
      <w:sz w:val="28"/>
      <w:lang w:bidi="ar-SA"/>
    </w:rPr>
  </w:style>
  <w:style w:type="character" w:customStyle="1" w:styleId="TekstpodstawowyTahomaZnak">
    <w:name w:val="Tekst podstawowy + Tahoma Znak"/>
    <w:link w:val="TekstpodstawowyTahoma"/>
    <w:rsid w:val="00A40E1F"/>
    <w:rPr>
      <w:rFonts w:ascii="Tahoma" w:hAnsi="Tahoma" w:cs="Tahoma"/>
      <w:color w:val="000000"/>
      <w:u w:color="000000"/>
    </w:rPr>
  </w:style>
  <w:style w:type="paragraph" w:customStyle="1" w:styleId="TekstpodstawowyTahoma">
    <w:name w:val="Tekst podstawowy + Tahoma"/>
    <w:basedOn w:val="Tekstpodstawowy"/>
    <w:link w:val="TekstpodstawowyTahomaZnak"/>
    <w:autoRedefine/>
    <w:rsid w:val="00A6219C"/>
    <w:pPr>
      <w:spacing w:line="240" w:lineRule="auto"/>
      <w:jc w:val="left"/>
    </w:pPr>
    <w:rPr>
      <w:rFonts w:ascii="Tahoma" w:hAnsi="Tahoma" w:cs="Tahoma"/>
      <w:color w:val="000000"/>
      <w:u w:color="000000"/>
      <w:lang w:val="en-US"/>
    </w:rPr>
  </w:style>
  <w:style w:type="paragraph" w:styleId="Tekstpodstawowy">
    <w:name w:val="Body Text"/>
    <w:basedOn w:val="Normalny"/>
    <w:link w:val="TekstpodstawowyZnak"/>
    <w:uiPriority w:val="99"/>
    <w:semiHidden/>
    <w:unhideWhenUsed/>
    <w:rsid w:val="00A6219C"/>
  </w:style>
  <w:style w:type="character" w:customStyle="1" w:styleId="TekstpodstawowyZnak">
    <w:name w:val="Tekst podstawowy Znak"/>
    <w:link w:val="Tekstpodstawowy"/>
    <w:uiPriority w:val="99"/>
    <w:semiHidden/>
    <w:rsid w:val="00A6219C"/>
    <w:rPr>
      <w:rFonts w:ascii="Calibri" w:hAnsi="Calibri"/>
      <w:lang w:val="pl-PL"/>
    </w:rPr>
  </w:style>
  <w:style w:type="paragraph" w:customStyle="1" w:styleId="Akapitzlist1">
    <w:name w:val="Akapit z listą1"/>
    <w:basedOn w:val="Normalny"/>
    <w:rsid w:val="00FC7A7A"/>
    <w:pPr>
      <w:spacing w:after="200"/>
      <w:ind w:left="720"/>
    </w:pPr>
    <w:rPr>
      <w:lang w:bidi="ar-SA"/>
    </w:rPr>
  </w:style>
  <w:style w:type="character" w:styleId="Uytehipercze">
    <w:name w:val="FollowedHyperlink"/>
    <w:uiPriority w:val="99"/>
    <w:semiHidden/>
    <w:unhideWhenUsed/>
    <w:rsid w:val="003F0E8E"/>
    <w:rPr>
      <w:color w:val="800080"/>
      <w:u w:val="single"/>
    </w:rPr>
  </w:style>
  <w:style w:type="paragraph" w:styleId="Spistreci9">
    <w:name w:val="toc 9"/>
    <w:basedOn w:val="Normalny"/>
    <w:next w:val="Normalny"/>
    <w:autoRedefine/>
    <w:uiPriority w:val="39"/>
    <w:unhideWhenUsed/>
    <w:rsid w:val="003F0E8E"/>
    <w:pPr>
      <w:spacing w:after="100"/>
      <w:ind w:left="1760"/>
      <w:jc w:val="left"/>
    </w:pPr>
    <w:rPr>
      <w:rFonts w:ascii="Times New Roman" w:hAnsi="Times New Roman"/>
      <w:lang w:eastAsia="pl-PL" w:bidi="ar-SA"/>
    </w:rPr>
  </w:style>
  <w:style w:type="paragraph" w:customStyle="1" w:styleId="Proces-nagwek2">
    <w:name w:val="Proces - nagłówek 2"/>
    <w:basedOn w:val="Normalny"/>
    <w:link w:val="Proces-nagwek2Znak"/>
    <w:qFormat/>
    <w:rsid w:val="00426D65"/>
    <w:pPr>
      <w:spacing w:before="240"/>
    </w:pPr>
    <w:rPr>
      <w:b/>
    </w:rPr>
  </w:style>
  <w:style w:type="paragraph" w:customStyle="1" w:styleId="Proces-nagwek1">
    <w:name w:val="Proces - nagłówek 1"/>
    <w:basedOn w:val="Normalny"/>
    <w:link w:val="Proces-nagwek1Znak"/>
    <w:qFormat/>
    <w:rsid w:val="00426D65"/>
    <w:pPr>
      <w:spacing w:before="240"/>
    </w:pPr>
    <w:rPr>
      <w:b/>
      <w:sz w:val="28"/>
    </w:rPr>
  </w:style>
  <w:style w:type="character" w:customStyle="1" w:styleId="Proces-nagwek2Znak">
    <w:name w:val="Proces - nagłówek 2 Znak"/>
    <w:link w:val="Proces-nagwek2"/>
    <w:rsid w:val="00426D65"/>
    <w:rPr>
      <w:rFonts w:ascii="Calibri" w:hAnsi="Calibri"/>
      <w:b/>
      <w:lang w:val="pl-PL"/>
    </w:rPr>
  </w:style>
  <w:style w:type="character" w:customStyle="1" w:styleId="Proces-nagwek1Znak">
    <w:name w:val="Proces - nagłówek 1 Znak"/>
    <w:link w:val="Proces-nagwek1"/>
    <w:rsid w:val="00426D65"/>
    <w:rPr>
      <w:rFonts w:ascii="Calibri" w:hAnsi="Calibri"/>
      <w:b/>
      <w:sz w:val="28"/>
      <w:lang w:val="pl-PL"/>
    </w:rPr>
  </w:style>
  <w:style w:type="paragraph" w:customStyle="1" w:styleId="Zakapitem">
    <w:name w:val="Z akapitem"/>
    <w:basedOn w:val="Normalny"/>
    <w:qFormat/>
    <w:rsid w:val="00E06A21"/>
  </w:style>
  <w:style w:type="character" w:customStyle="1" w:styleId="NapisZnak">
    <w:name w:val="Napis Znak"/>
    <w:link w:val="Napis"/>
    <w:uiPriority w:val="35"/>
    <w:locked/>
    <w:rsid w:val="006447F6"/>
    <w:rPr>
      <w:rFonts w:ascii="Calibri" w:hAnsi="Calibri"/>
      <w:bCs/>
      <w:sz w:val="18"/>
      <w:szCs w:val="18"/>
      <w:lang w:val="pl-PL" w:bidi="en-US"/>
    </w:rPr>
  </w:style>
  <w:style w:type="paragraph" w:styleId="Listapunktowana">
    <w:name w:val="List Bullet"/>
    <w:basedOn w:val="Tre"/>
    <w:unhideWhenUsed/>
    <w:qFormat/>
    <w:rsid w:val="00037219"/>
    <w:pPr>
      <w:numPr>
        <w:numId w:val="1"/>
      </w:numPr>
      <w:spacing w:before="120" w:after="120"/>
      <w:jc w:val="left"/>
    </w:pPr>
  </w:style>
  <w:style w:type="paragraph" w:styleId="Listapunktowana2">
    <w:name w:val="List Bullet 2"/>
    <w:basedOn w:val="Listapunktowana"/>
    <w:unhideWhenUsed/>
    <w:qFormat/>
    <w:rsid w:val="00037219"/>
    <w:pPr>
      <w:numPr>
        <w:ilvl w:val="1"/>
      </w:numPr>
    </w:pPr>
  </w:style>
  <w:style w:type="paragraph" w:styleId="Listapunktowana3">
    <w:name w:val="List Bullet 3"/>
    <w:basedOn w:val="Listapunktowana"/>
    <w:unhideWhenUsed/>
    <w:qFormat/>
    <w:rsid w:val="00037219"/>
    <w:pPr>
      <w:numPr>
        <w:ilvl w:val="2"/>
      </w:numPr>
    </w:pPr>
  </w:style>
  <w:style w:type="paragraph" w:styleId="Listapunktowana4">
    <w:name w:val="List Bullet 4"/>
    <w:basedOn w:val="Listapunktowana"/>
    <w:unhideWhenUsed/>
    <w:qFormat/>
    <w:rsid w:val="00037219"/>
    <w:pPr>
      <w:numPr>
        <w:ilvl w:val="3"/>
      </w:numPr>
    </w:pPr>
  </w:style>
  <w:style w:type="paragraph" w:styleId="Listapunktowana5">
    <w:name w:val="List Bullet 5"/>
    <w:basedOn w:val="Listapunktowana"/>
    <w:unhideWhenUsed/>
    <w:qFormat/>
    <w:rsid w:val="00037219"/>
    <w:pPr>
      <w:numPr>
        <w:ilvl w:val="4"/>
      </w:numPr>
    </w:pPr>
  </w:style>
  <w:style w:type="paragraph" w:customStyle="1" w:styleId="Tre">
    <w:name w:val="Treść"/>
    <w:qFormat/>
    <w:rsid w:val="00037219"/>
    <w:pPr>
      <w:jc w:val="both"/>
    </w:pPr>
    <w:rPr>
      <w:rFonts w:ascii="Tahoma" w:hAnsi="Tahoma"/>
      <w:color w:val="404040"/>
      <w:sz w:val="22"/>
      <w:lang w:val="pl-PL" w:eastAsia="pl-PL"/>
    </w:rPr>
  </w:style>
  <w:style w:type="paragraph" w:styleId="Tekstprzypisudolnego">
    <w:name w:val="footnote text"/>
    <w:basedOn w:val="Normalny"/>
    <w:link w:val="TekstprzypisudolnegoZnak"/>
    <w:uiPriority w:val="99"/>
    <w:semiHidden/>
    <w:unhideWhenUsed/>
    <w:rsid w:val="009A6383"/>
    <w:pPr>
      <w:spacing w:after="0" w:line="240" w:lineRule="auto"/>
    </w:pPr>
    <w:rPr>
      <w:sz w:val="20"/>
      <w:szCs w:val="20"/>
    </w:rPr>
  </w:style>
  <w:style w:type="character" w:customStyle="1" w:styleId="TekstprzypisudolnegoZnak">
    <w:name w:val="Tekst przypisu dolnego Znak"/>
    <w:link w:val="Tekstprzypisudolnego"/>
    <w:uiPriority w:val="99"/>
    <w:semiHidden/>
    <w:rsid w:val="009A6383"/>
    <w:rPr>
      <w:rFonts w:ascii="Calibri" w:hAnsi="Calibri"/>
      <w:sz w:val="20"/>
      <w:szCs w:val="20"/>
      <w:lang w:val="pl-PL"/>
    </w:rPr>
  </w:style>
  <w:style w:type="character" w:styleId="Odwoanieprzypisudolnego">
    <w:name w:val="footnote reference"/>
    <w:uiPriority w:val="99"/>
    <w:semiHidden/>
    <w:unhideWhenUsed/>
    <w:rsid w:val="009A6383"/>
    <w:rPr>
      <w:vertAlign w:val="superscript"/>
    </w:rPr>
  </w:style>
  <w:style w:type="table" w:customStyle="1" w:styleId="Tabela-Siatka1">
    <w:name w:val="Tabela - Siatka1"/>
    <w:basedOn w:val="Standardowy"/>
    <w:next w:val="Siatkatabeli"/>
    <w:uiPriority w:val="59"/>
    <w:rsid w:val="000D4210"/>
    <w:rPr>
      <w:rFonts w:eastAsia="Calibri"/>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77589"/>
    <w:pPr>
      <w:autoSpaceDE w:val="0"/>
      <w:autoSpaceDN w:val="0"/>
      <w:adjustRightInd w:val="0"/>
    </w:pPr>
    <w:rPr>
      <w:color w:val="000000"/>
      <w:sz w:val="24"/>
      <w:szCs w:val="24"/>
      <w:lang w:val="pl-PL"/>
    </w:rPr>
  </w:style>
  <w:style w:type="paragraph" w:customStyle="1" w:styleId="Domylnie">
    <w:name w:val="Domyślnie"/>
    <w:rsid w:val="00944951"/>
    <w:pPr>
      <w:tabs>
        <w:tab w:val="left" w:pos="708"/>
      </w:tabs>
      <w:suppressAutoHyphens/>
      <w:spacing w:after="120" w:line="276" w:lineRule="auto"/>
      <w:jc w:val="both"/>
    </w:pPr>
    <w:rPr>
      <w:rFonts w:ascii="Calibri" w:hAnsi="Calibri"/>
      <w:sz w:val="24"/>
      <w:szCs w:val="24"/>
      <w:lang w:val="pl-PL" w:eastAsia="zh-CN" w:bidi="en-US"/>
    </w:rPr>
  </w:style>
  <w:style w:type="paragraph" w:customStyle="1" w:styleId="Tretekstu">
    <w:name w:val="Treść tekstu"/>
    <w:basedOn w:val="Domylnie"/>
    <w:rsid w:val="00944951"/>
  </w:style>
  <w:style w:type="paragraph" w:customStyle="1" w:styleId="Zawartotabeli">
    <w:name w:val="Zawartość tabeli"/>
    <w:basedOn w:val="Domylnie"/>
    <w:rsid w:val="00944951"/>
    <w:pPr>
      <w:suppressLineNumbers/>
    </w:pPr>
  </w:style>
  <w:style w:type="character" w:customStyle="1" w:styleId="apple-converted-space">
    <w:name w:val="apple-converted-space"/>
    <w:basedOn w:val="Domylnaczcionkaakapitu"/>
    <w:rsid w:val="00B90620"/>
  </w:style>
  <w:style w:type="character" w:customStyle="1" w:styleId="st">
    <w:name w:val="st"/>
    <w:basedOn w:val="Domylnaczcionkaakapitu"/>
    <w:rsid w:val="003D16F4"/>
  </w:style>
  <w:style w:type="paragraph" w:styleId="Mapadokumentu">
    <w:name w:val="Document Map"/>
    <w:basedOn w:val="Normalny"/>
    <w:link w:val="MapadokumentuZnak"/>
    <w:uiPriority w:val="99"/>
    <w:semiHidden/>
    <w:unhideWhenUsed/>
    <w:rsid w:val="00043102"/>
    <w:pPr>
      <w:spacing w:after="0" w:line="240" w:lineRule="auto"/>
    </w:pPr>
    <w:rPr>
      <w:rFonts w:ascii="Lucida Grande CE" w:hAnsi="Lucida Grande CE"/>
      <w:sz w:val="24"/>
      <w:szCs w:val="24"/>
    </w:rPr>
  </w:style>
  <w:style w:type="character" w:customStyle="1" w:styleId="MapadokumentuZnak">
    <w:name w:val="Mapa dokumentu Znak"/>
    <w:basedOn w:val="Domylnaczcionkaakapitu"/>
    <w:link w:val="Mapadokumentu"/>
    <w:uiPriority w:val="99"/>
    <w:semiHidden/>
    <w:rsid w:val="00043102"/>
    <w:rPr>
      <w:rFonts w:ascii="Lucida Grande CE" w:hAnsi="Lucida Grande CE"/>
      <w:sz w:val="24"/>
      <w:szCs w:val="24"/>
      <w:lang w:val="pl-PL" w:bidi="en-US"/>
    </w:rPr>
  </w:style>
  <w:style w:type="paragraph" w:styleId="NormalnyWeb">
    <w:name w:val="Normal (Web)"/>
    <w:basedOn w:val="Normalny"/>
    <w:uiPriority w:val="99"/>
    <w:semiHidden/>
    <w:unhideWhenUsed/>
    <w:rsid w:val="00010936"/>
    <w:pPr>
      <w:spacing w:before="100" w:beforeAutospacing="1" w:after="100" w:afterAutospacing="1" w:line="240" w:lineRule="auto"/>
      <w:jc w:val="left"/>
    </w:pPr>
    <w:rPr>
      <w:rFonts w:ascii="Times New Roman" w:eastAsiaTheme="minorEastAsia" w:hAnsi="Times New Roman"/>
      <w:sz w:val="24"/>
      <w:szCs w:val="24"/>
      <w:lang w:eastAsia="pl-PL" w:bidi="ar-SA"/>
    </w:rPr>
  </w:style>
  <w:style w:type="character" w:customStyle="1" w:styleId="ppeccolor0">
    <w:name w:val="ppeccolor0"/>
    <w:basedOn w:val="Domylnaczcionkaakapitu"/>
    <w:rsid w:val="00542E5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List Bullet" w:uiPriority="0" w:qFormat="1"/>
    <w:lsdException w:name="List Bullet 2" w:uiPriority="0" w:qFormat="1"/>
    <w:lsdException w:name="List Bullet 3" w:uiPriority="0" w:qFormat="1"/>
    <w:lsdException w:name="List Bullet 4" w:uiPriority="0" w:qFormat="1"/>
    <w:lsdException w:name="List Bullet 5"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2886"/>
    <w:pPr>
      <w:spacing w:after="120" w:line="276" w:lineRule="auto"/>
      <w:jc w:val="both"/>
    </w:pPr>
    <w:rPr>
      <w:rFonts w:ascii="Calibri" w:hAnsi="Calibri"/>
      <w:sz w:val="22"/>
      <w:szCs w:val="22"/>
      <w:lang w:val="pl-PL" w:bidi="en-US"/>
    </w:rPr>
  </w:style>
  <w:style w:type="paragraph" w:styleId="Nagwek1">
    <w:name w:val="heading 1"/>
    <w:basedOn w:val="Normalny"/>
    <w:next w:val="Normalny"/>
    <w:link w:val="Nagwek1Znak"/>
    <w:uiPriority w:val="9"/>
    <w:qFormat/>
    <w:rsid w:val="00DC0199"/>
    <w:pPr>
      <w:pageBreakBefore/>
      <w:numPr>
        <w:numId w:val="2"/>
      </w:numPr>
      <w:spacing w:before="480" w:after="480"/>
      <w:jc w:val="left"/>
      <w:outlineLvl w:val="0"/>
    </w:pPr>
    <w:rPr>
      <w:b/>
      <w:bCs/>
      <w:sz w:val="48"/>
      <w:szCs w:val="48"/>
    </w:rPr>
  </w:style>
  <w:style w:type="paragraph" w:styleId="Nagwek2">
    <w:name w:val="heading 2"/>
    <w:basedOn w:val="Normalny"/>
    <w:next w:val="Normalny"/>
    <w:link w:val="Nagwek2Znak"/>
    <w:uiPriority w:val="9"/>
    <w:unhideWhenUsed/>
    <w:qFormat/>
    <w:rsid w:val="0066539C"/>
    <w:pPr>
      <w:numPr>
        <w:ilvl w:val="1"/>
        <w:numId w:val="2"/>
      </w:numPr>
      <w:spacing w:before="600" w:after="240"/>
      <w:jc w:val="left"/>
      <w:outlineLvl w:val="1"/>
    </w:pPr>
    <w:rPr>
      <w:b/>
      <w:bCs/>
      <w:sz w:val="40"/>
      <w:szCs w:val="26"/>
    </w:rPr>
  </w:style>
  <w:style w:type="paragraph" w:styleId="Nagwek3">
    <w:name w:val="heading 3"/>
    <w:basedOn w:val="Normalny"/>
    <w:next w:val="Normalny"/>
    <w:link w:val="Nagwek3Znak"/>
    <w:uiPriority w:val="9"/>
    <w:unhideWhenUsed/>
    <w:qFormat/>
    <w:rsid w:val="0066539C"/>
    <w:pPr>
      <w:numPr>
        <w:ilvl w:val="2"/>
        <w:numId w:val="2"/>
      </w:numPr>
      <w:spacing w:before="200" w:line="271" w:lineRule="auto"/>
      <w:outlineLvl w:val="2"/>
    </w:pPr>
    <w:rPr>
      <w:b/>
      <w:bCs/>
      <w:sz w:val="36"/>
    </w:rPr>
  </w:style>
  <w:style w:type="paragraph" w:styleId="Nagwek4">
    <w:name w:val="heading 4"/>
    <w:basedOn w:val="Normalny"/>
    <w:next w:val="Normalny"/>
    <w:link w:val="Nagwek4Znak"/>
    <w:uiPriority w:val="9"/>
    <w:unhideWhenUsed/>
    <w:qFormat/>
    <w:rsid w:val="0007076C"/>
    <w:pPr>
      <w:spacing w:before="200" w:after="0"/>
      <w:outlineLvl w:val="3"/>
    </w:pPr>
    <w:rPr>
      <w:b/>
      <w:bCs/>
      <w:i/>
      <w:iCs/>
    </w:rPr>
  </w:style>
  <w:style w:type="paragraph" w:styleId="Nagwek5">
    <w:name w:val="heading 5"/>
    <w:basedOn w:val="Normalny"/>
    <w:next w:val="Normalny"/>
    <w:link w:val="Nagwek5Znak"/>
    <w:uiPriority w:val="9"/>
    <w:unhideWhenUsed/>
    <w:qFormat/>
    <w:rsid w:val="003F0E8E"/>
    <w:pPr>
      <w:spacing w:before="200" w:after="0"/>
      <w:outlineLvl w:val="4"/>
    </w:pPr>
    <w:rPr>
      <w:rFonts w:ascii="Arial" w:hAnsi="Arial"/>
      <w:b/>
      <w:bCs/>
      <w:color w:val="7F7F7F"/>
    </w:rPr>
  </w:style>
  <w:style w:type="paragraph" w:styleId="Nagwek6">
    <w:name w:val="heading 6"/>
    <w:basedOn w:val="Normalny"/>
    <w:next w:val="Normalny"/>
    <w:link w:val="Nagwek6Znak"/>
    <w:uiPriority w:val="9"/>
    <w:unhideWhenUsed/>
    <w:qFormat/>
    <w:rsid w:val="003F0E8E"/>
    <w:pPr>
      <w:spacing w:after="0" w:line="271" w:lineRule="auto"/>
      <w:outlineLvl w:val="5"/>
    </w:pPr>
    <w:rPr>
      <w:rFonts w:ascii="Arial" w:hAnsi="Arial"/>
      <w:b/>
      <w:bCs/>
      <w:i/>
      <w:iCs/>
      <w:color w:val="7F7F7F"/>
    </w:rPr>
  </w:style>
  <w:style w:type="paragraph" w:styleId="Nagwek7">
    <w:name w:val="heading 7"/>
    <w:basedOn w:val="Normalny"/>
    <w:next w:val="Normalny"/>
    <w:link w:val="Nagwek7Znak"/>
    <w:uiPriority w:val="9"/>
    <w:unhideWhenUsed/>
    <w:qFormat/>
    <w:rsid w:val="003F0E8E"/>
    <w:pPr>
      <w:spacing w:after="0"/>
      <w:outlineLvl w:val="6"/>
    </w:pPr>
    <w:rPr>
      <w:rFonts w:ascii="Arial" w:hAnsi="Arial"/>
      <w:i/>
      <w:iCs/>
    </w:rPr>
  </w:style>
  <w:style w:type="paragraph" w:styleId="Nagwek8">
    <w:name w:val="heading 8"/>
    <w:basedOn w:val="Normalny"/>
    <w:next w:val="Normalny"/>
    <w:link w:val="Nagwek8Znak"/>
    <w:uiPriority w:val="9"/>
    <w:unhideWhenUsed/>
    <w:qFormat/>
    <w:rsid w:val="003F0E8E"/>
    <w:pPr>
      <w:spacing w:after="0"/>
      <w:outlineLvl w:val="7"/>
    </w:pPr>
    <w:rPr>
      <w:rFonts w:ascii="Arial" w:hAnsi="Arial"/>
      <w:sz w:val="20"/>
      <w:szCs w:val="20"/>
    </w:rPr>
  </w:style>
  <w:style w:type="paragraph" w:styleId="Nagwek9">
    <w:name w:val="heading 9"/>
    <w:basedOn w:val="Normalny"/>
    <w:next w:val="Normalny"/>
    <w:link w:val="Nagwek9Znak"/>
    <w:uiPriority w:val="9"/>
    <w:unhideWhenUsed/>
    <w:qFormat/>
    <w:rsid w:val="003F0E8E"/>
    <w:pPr>
      <w:spacing w:after="0"/>
      <w:outlineLvl w:val="8"/>
    </w:pPr>
    <w:rPr>
      <w:rFonts w:ascii="Arial" w:hAnsi="Arial"/>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DC0199"/>
    <w:rPr>
      <w:rFonts w:ascii="Calibri" w:hAnsi="Calibri"/>
      <w:b/>
      <w:bCs/>
      <w:sz w:val="48"/>
      <w:szCs w:val="48"/>
      <w:lang w:val="pl-PL" w:bidi="en-US"/>
    </w:rPr>
  </w:style>
  <w:style w:type="character" w:customStyle="1" w:styleId="Nagwek2Znak">
    <w:name w:val="Nagłówek 2 Znak"/>
    <w:link w:val="Nagwek2"/>
    <w:uiPriority w:val="9"/>
    <w:rsid w:val="0066539C"/>
    <w:rPr>
      <w:rFonts w:ascii="Calibri" w:hAnsi="Calibri"/>
      <w:b/>
      <w:bCs/>
      <w:sz w:val="40"/>
      <w:szCs w:val="26"/>
      <w:lang w:val="pl-PL" w:bidi="en-US"/>
    </w:rPr>
  </w:style>
  <w:style w:type="character" w:customStyle="1" w:styleId="Nagwek3Znak">
    <w:name w:val="Nagłówek 3 Znak"/>
    <w:link w:val="Nagwek3"/>
    <w:uiPriority w:val="9"/>
    <w:rsid w:val="0066539C"/>
    <w:rPr>
      <w:rFonts w:ascii="Calibri" w:hAnsi="Calibri"/>
      <w:b/>
      <w:bCs/>
      <w:sz w:val="36"/>
      <w:szCs w:val="22"/>
      <w:lang w:val="pl-PL" w:bidi="en-US"/>
    </w:rPr>
  </w:style>
  <w:style w:type="character" w:customStyle="1" w:styleId="Nagwek4Znak">
    <w:name w:val="Nagłówek 4 Znak"/>
    <w:link w:val="Nagwek4"/>
    <w:uiPriority w:val="9"/>
    <w:rsid w:val="0007076C"/>
    <w:rPr>
      <w:rFonts w:ascii="Calibri" w:hAnsi="Calibri"/>
      <w:b/>
      <w:bCs/>
      <w:i/>
      <w:iCs/>
      <w:sz w:val="22"/>
      <w:szCs w:val="22"/>
      <w:lang w:val="pl-PL" w:bidi="en-US"/>
    </w:rPr>
  </w:style>
  <w:style w:type="character" w:customStyle="1" w:styleId="Nagwek5Znak">
    <w:name w:val="Nagłówek 5 Znak"/>
    <w:link w:val="Nagwek5"/>
    <w:uiPriority w:val="9"/>
    <w:rsid w:val="00246BD6"/>
    <w:rPr>
      <w:rFonts w:ascii="Arial" w:hAnsi="Arial"/>
      <w:b/>
      <w:bCs/>
      <w:color w:val="7F7F7F"/>
      <w:sz w:val="22"/>
      <w:szCs w:val="22"/>
      <w:lang w:val="pl-PL" w:bidi="en-US"/>
    </w:rPr>
  </w:style>
  <w:style w:type="character" w:customStyle="1" w:styleId="Nagwek6Znak">
    <w:name w:val="Nagłówek 6 Znak"/>
    <w:link w:val="Nagwek6"/>
    <w:uiPriority w:val="9"/>
    <w:rsid w:val="00246BD6"/>
    <w:rPr>
      <w:rFonts w:ascii="Arial" w:hAnsi="Arial"/>
      <w:b/>
      <w:bCs/>
      <w:i/>
      <w:iCs/>
      <w:color w:val="7F7F7F"/>
      <w:sz w:val="22"/>
      <w:szCs w:val="22"/>
      <w:lang w:val="pl-PL" w:bidi="en-US"/>
    </w:rPr>
  </w:style>
  <w:style w:type="character" w:customStyle="1" w:styleId="Nagwek7Znak">
    <w:name w:val="Nagłówek 7 Znak"/>
    <w:link w:val="Nagwek7"/>
    <w:uiPriority w:val="9"/>
    <w:rsid w:val="00246BD6"/>
    <w:rPr>
      <w:rFonts w:ascii="Arial" w:hAnsi="Arial"/>
      <w:i/>
      <w:iCs/>
      <w:sz w:val="22"/>
      <w:szCs w:val="22"/>
      <w:lang w:val="pl-PL" w:bidi="en-US"/>
    </w:rPr>
  </w:style>
  <w:style w:type="character" w:customStyle="1" w:styleId="Nagwek8Znak">
    <w:name w:val="Nagłówek 8 Znak"/>
    <w:link w:val="Nagwek8"/>
    <w:uiPriority w:val="9"/>
    <w:rsid w:val="00246BD6"/>
    <w:rPr>
      <w:rFonts w:ascii="Arial" w:hAnsi="Arial"/>
      <w:lang w:val="pl-PL" w:bidi="en-US"/>
    </w:rPr>
  </w:style>
  <w:style w:type="character" w:customStyle="1" w:styleId="Nagwek9Znak">
    <w:name w:val="Nagłówek 9 Znak"/>
    <w:link w:val="Nagwek9"/>
    <w:uiPriority w:val="9"/>
    <w:rsid w:val="00246BD6"/>
    <w:rPr>
      <w:rFonts w:ascii="Arial" w:hAnsi="Arial"/>
      <w:i/>
      <w:iCs/>
      <w:spacing w:val="5"/>
      <w:lang w:val="pl-PL" w:bidi="en-US"/>
    </w:rPr>
  </w:style>
  <w:style w:type="paragraph" w:styleId="Tytu">
    <w:name w:val="Title"/>
    <w:basedOn w:val="Normalny"/>
    <w:next w:val="Normalny"/>
    <w:link w:val="TytuZnak"/>
    <w:uiPriority w:val="10"/>
    <w:qFormat/>
    <w:rsid w:val="0007076C"/>
    <w:pPr>
      <w:pBdr>
        <w:bottom w:val="single" w:sz="4" w:space="1" w:color="auto"/>
      </w:pBdr>
      <w:spacing w:line="240" w:lineRule="auto"/>
      <w:jc w:val="center"/>
    </w:pPr>
    <w:rPr>
      <w:b/>
      <w:spacing w:val="5"/>
      <w:sz w:val="56"/>
      <w:szCs w:val="52"/>
    </w:rPr>
  </w:style>
  <w:style w:type="character" w:customStyle="1" w:styleId="TytuZnak">
    <w:name w:val="Tytuł Znak"/>
    <w:link w:val="Tytu"/>
    <w:uiPriority w:val="10"/>
    <w:rsid w:val="0007076C"/>
    <w:rPr>
      <w:rFonts w:ascii="Calibri" w:eastAsia="Times New Roman" w:hAnsi="Calibri" w:cs="Times New Roman"/>
      <w:b/>
      <w:spacing w:val="5"/>
      <w:sz w:val="56"/>
      <w:szCs w:val="52"/>
    </w:rPr>
  </w:style>
  <w:style w:type="paragraph" w:styleId="Podtytu">
    <w:name w:val="Subtitle"/>
    <w:basedOn w:val="Normalny"/>
    <w:next w:val="Normalny"/>
    <w:link w:val="PodtytuZnak"/>
    <w:uiPriority w:val="11"/>
    <w:qFormat/>
    <w:rsid w:val="003F0E8E"/>
    <w:pPr>
      <w:spacing w:after="600"/>
    </w:pPr>
    <w:rPr>
      <w:rFonts w:ascii="Arial" w:hAnsi="Arial"/>
      <w:i/>
      <w:iCs/>
      <w:spacing w:val="13"/>
      <w:sz w:val="24"/>
      <w:szCs w:val="24"/>
    </w:rPr>
  </w:style>
  <w:style w:type="character" w:customStyle="1" w:styleId="PodtytuZnak">
    <w:name w:val="Podtytuł Znak"/>
    <w:link w:val="Podtytu"/>
    <w:uiPriority w:val="11"/>
    <w:rsid w:val="00246BD6"/>
    <w:rPr>
      <w:rFonts w:ascii="Arial" w:hAnsi="Arial"/>
      <w:i/>
      <w:iCs/>
      <w:spacing w:val="13"/>
      <w:sz w:val="24"/>
      <w:szCs w:val="24"/>
      <w:lang w:val="pl-PL" w:bidi="en-US"/>
    </w:rPr>
  </w:style>
  <w:style w:type="character" w:styleId="Pogrubienie">
    <w:name w:val="Strong"/>
    <w:uiPriority w:val="22"/>
    <w:qFormat/>
    <w:rsid w:val="00246BD6"/>
    <w:rPr>
      <w:b/>
      <w:bCs/>
    </w:rPr>
  </w:style>
  <w:style w:type="character" w:styleId="Wyrnienie">
    <w:name w:val="Emphasis"/>
    <w:aliases w:val="Info do tabeli"/>
    <w:uiPriority w:val="20"/>
    <w:qFormat/>
    <w:rsid w:val="005D6550"/>
    <w:rPr>
      <w:rFonts w:ascii="Calibri" w:hAnsi="Calibri"/>
      <w:b w:val="0"/>
      <w:bCs/>
      <w:i w:val="0"/>
      <w:iCs/>
      <w:spacing w:val="10"/>
      <w:sz w:val="18"/>
      <w:bdr w:val="none" w:sz="0" w:space="0" w:color="auto"/>
      <w:shd w:val="clear" w:color="auto" w:fill="auto"/>
    </w:rPr>
  </w:style>
  <w:style w:type="paragraph" w:styleId="Bezodstpw">
    <w:name w:val="No Spacing"/>
    <w:basedOn w:val="Normalny"/>
    <w:link w:val="BezodstpwZnak"/>
    <w:uiPriority w:val="1"/>
    <w:qFormat/>
    <w:rsid w:val="001C4E23"/>
    <w:pPr>
      <w:spacing w:after="0" w:line="240" w:lineRule="auto"/>
      <w:jc w:val="center"/>
    </w:pPr>
  </w:style>
  <w:style w:type="character" w:customStyle="1" w:styleId="BezodstpwZnak">
    <w:name w:val="Bez odstępów Znak"/>
    <w:basedOn w:val="Domylnaczcionkaakapitu"/>
    <w:link w:val="Bezodstpw"/>
    <w:uiPriority w:val="1"/>
    <w:rsid w:val="001C4E23"/>
  </w:style>
  <w:style w:type="paragraph" w:styleId="Akapitzlist">
    <w:name w:val="List Paragraph"/>
    <w:basedOn w:val="Normalny"/>
    <w:uiPriority w:val="34"/>
    <w:qFormat/>
    <w:rsid w:val="00246BD6"/>
    <w:pPr>
      <w:ind w:left="720"/>
    </w:pPr>
  </w:style>
  <w:style w:type="paragraph" w:styleId="Cytat">
    <w:name w:val="Quote"/>
    <w:basedOn w:val="Normalny"/>
    <w:next w:val="Normalny"/>
    <w:link w:val="CytatZnak"/>
    <w:uiPriority w:val="29"/>
    <w:qFormat/>
    <w:rsid w:val="00246BD6"/>
    <w:pPr>
      <w:spacing w:before="200" w:after="0"/>
      <w:ind w:left="360" w:right="360"/>
    </w:pPr>
    <w:rPr>
      <w:i/>
      <w:iCs/>
    </w:rPr>
  </w:style>
  <w:style w:type="character" w:customStyle="1" w:styleId="CytatZnak">
    <w:name w:val="Cytat Znak"/>
    <w:link w:val="Cytat"/>
    <w:uiPriority w:val="29"/>
    <w:rsid w:val="00246BD6"/>
    <w:rPr>
      <w:i/>
      <w:iCs/>
    </w:rPr>
  </w:style>
  <w:style w:type="paragraph" w:styleId="Cytatintensywny">
    <w:name w:val="Intense Quote"/>
    <w:basedOn w:val="Normalny"/>
    <w:next w:val="Normalny"/>
    <w:link w:val="CytatintensywnyZnak"/>
    <w:uiPriority w:val="30"/>
    <w:qFormat/>
    <w:rsid w:val="00246BD6"/>
    <w:pPr>
      <w:pBdr>
        <w:bottom w:val="single" w:sz="4" w:space="1" w:color="auto"/>
      </w:pBdr>
      <w:spacing w:before="200" w:after="280"/>
      <w:ind w:left="1008" w:right="1152"/>
    </w:pPr>
    <w:rPr>
      <w:b/>
      <w:bCs/>
      <w:i/>
      <w:iCs/>
    </w:rPr>
  </w:style>
  <w:style w:type="character" w:customStyle="1" w:styleId="CytatintensywnyZnak">
    <w:name w:val="Cytat intensywny Znak"/>
    <w:link w:val="Cytatintensywny"/>
    <w:uiPriority w:val="30"/>
    <w:rsid w:val="00246BD6"/>
    <w:rPr>
      <w:b/>
      <w:bCs/>
      <w:i/>
      <w:iCs/>
    </w:rPr>
  </w:style>
  <w:style w:type="character" w:styleId="Wyrnieniedelikatne">
    <w:name w:val="Subtle Emphasis"/>
    <w:aliases w:val="listing"/>
    <w:uiPriority w:val="19"/>
    <w:qFormat/>
    <w:rsid w:val="00B87A2D"/>
    <w:rPr>
      <w:rFonts w:ascii="Lucida Console" w:hAnsi="Lucida Console"/>
      <w:i w:val="0"/>
      <w:iCs/>
      <w:sz w:val="16"/>
    </w:rPr>
  </w:style>
  <w:style w:type="character" w:styleId="Wyrnienieintensywne">
    <w:name w:val="Intense Emphasis"/>
    <w:uiPriority w:val="21"/>
    <w:qFormat/>
    <w:rsid w:val="0006144E"/>
    <w:rPr>
      <w:rFonts w:ascii="Calibri" w:hAnsi="Calibri"/>
      <w:b/>
      <w:bCs/>
      <w:sz w:val="28"/>
    </w:rPr>
  </w:style>
  <w:style w:type="character" w:styleId="Odwoaniedelikatne">
    <w:name w:val="Subtle Reference"/>
    <w:uiPriority w:val="31"/>
    <w:qFormat/>
    <w:rsid w:val="00246BD6"/>
    <w:rPr>
      <w:smallCaps/>
    </w:rPr>
  </w:style>
  <w:style w:type="character" w:styleId="Odwoanieintensywne">
    <w:name w:val="Intense Reference"/>
    <w:uiPriority w:val="32"/>
    <w:qFormat/>
    <w:rsid w:val="00246BD6"/>
    <w:rPr>
      <w:smallCaps/>
      <w:spacing w:val="5"/>
      <w:u w:val="single"/>
    </w:rPr>
  </w:style>
  <w:style w:type="character" w:styleId="Tytuksiki">
    <w:name w:val="Book Title"/>
    <w:uiPriority w:val="33"/>
    <w:qFormat/>
    <w:rsid w:val="00246BD6"/>
    <w:rPr>
      <w:i/>
      <w:iCs/>
      <w:smallCaps/>
      <w:spacing w:val="5"/>
    </w:rPr>
  </w:style>
  <w:style w:type="paragraph" w:styleId="Nagwekspisutreci">
    <w:name w:val="TOC Heading"/>
    <w:basedOn w:val="Nagwek1"/>
    <w:next w:val="Normalny"/>
    <w:link w:val="NagwekspisutreciZnak"/>
    <w:uiPriority w:val="39"/>
    <w:semiHidden/>
    <w:unhideWhenUsed/>
    <w:qFormat/>
    <w:rsid w:val="00246BD6"/>
    <w:pPr>
      <w:outlineLvl w:val="9"/>
    </w:pPr>
    <w:rPr>
      <w:rFonts w:eastAsiaTheme="majorEastAsia" w:cstheme="majorBidi"/>
    </w:rPr>
  </w:style>
  <w:style w:type="character" w:customStyle="1" w:styleId="NagwekspisutreciZnak">
    <w:name w:val="Nagłówek spisu treści Znak"/>
    <w:link w:val="Nagwekspisutreci"/>
    <w:uiPriority w:val="39"/>
    <w:semiHidden/>
    <w:rsid w:val="00717E93"/>
    <w:rPr>
      <w:rFonts w:ascii="Calibri" w:eastAsiaTheme="majorEastAsia" w:hAnsi="Calibri" w:cstheme="majorBidi"/>
      <w:b/>
      <w:bCs/>
      <w:sz w:val="48"/>
      <w:szCs w:val="48"/>
      <w:lang w:val="pl-PL" w:bidi="en-US"/>
    </w:rPr>
  </w:style>
  <w:style w:type="paragraph" w:styleId="Napis">
    <w:name w:val="caption"/>
    <w:basedOn w:val="Normalny"/>
    <w:next w:val="Normalny"/>
    <w:link w:val="NapisZnak"/>
    <w:unhideWhenUsed/>
    <w:qFormat/>
    <w:rsid w:val="006447F6"/>
    <w:pPr>
      <w:spacing w:after="60"/>
      <w:jc w:val="center"/>
    </w:pPr>
    <w:rPr>
      <w:bCs/>
      <w:sz w:val="18"/>
      <w:szCs w:val="18"/>
    </w:rPr>
  </w:style>
  <w:style w:type="table" w:styleId="Siatkatabeli">
    <w:name w:val="Table Grid"/>
    <w:basedOn w:val="Standardowy"/>
    <w:uiPriority w:val="59"/>
    <w:rsid w:val="00341D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paragraph" w:styleId="Tekstdymka">
    <w:name w:val="Balloon Text"/>
    <w:basedOn w:val="Normalny"/>
    <w:link w:val="TekstdymkaZnak"/>
    <w:uiPriority w:val="99"/>
    <w:semiHidden/>
    <w:unhideWhenUsed/>
    <w:rsid w:val="009E1B1E"/>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9E1B1E"/>
    <w:rPr>
      <w:rFonts w:ascii="Tahoma" w:hAnsi="Tahoma" w:cs="Tahoma"/>
      <w:sz w:val="16"/>
      <w:szCs w:val="16"/>
    </w:rPr>
  </w:style>
  <w:style w:type="character" w:styleId="Tekstzastpczy">
    <w:name w:val="Placeholder Text"/>
    <w:uiPriority w:val="99"/>
    <w:semiHidden/>
    <w:rsid w:val="009E1B1E"/>
    <w:rPr>
      <w:color w:val="808080"/>
    </w:rPr>
  </w:style>
  <w:style w:type="paragraph" w:styleId="Spistreci1">
    <w:name w:val="toc 1"/>
    <w:basedOn w:val="Normalny"/>
    <w:next w:val="Normalny"/>
    <w:autoRedefine/>
    <w:uiPriority w:val="39"/>
    <w:unhideWhenUsed/>
    <w:rsid w:val="001C4E23"/>
    <w:pPr>
      <w:tabs>
        <w:tab w:val="left" w:pos="440"/>
        <w:tab w:val="right" w:leader="dot" w:pos="9062"/>
      </w:tabs>
      <w:spacing w:after="100"/>
    </w:pPr>
  </w:style>
  <w:style w:type="paragraph" w:styleId="Spistreci2">
    <w:name w:val="toc 2"/>
    <w:basedOn w:val="Normalny"/>
    <w:next w:val="Normalny"/>
    <w:autoRedefine/>
    <w:uiPriority w:val="39"/>
    <w:unhideWhenUsed/>
    <w:rsid w:val="00A54BE4"/>
    <w:pPr>
      <w:spacing w:after="100"/>
      <w:ind w:left="220"/>
    </w:pPr>
  </w:style>
  <w:style w:type="character" w:styleId="Hipercze">
    <w:name w:val="Hyperlink"/>
    <w:uiPriority w:val="99"/>
    <w:unhideWhenUsed/>
    <w:rsid w:val="003F0E8E"/>
    <w:rPr>
      <w:color w:val="0000FF"/>
      <w:u w:val="single"/>
    </w:rPr>
  </w:style>
  <w:style w:type="paragraph" w:styleId="Nagwek">
    <w:name w:val="header"/>
    <w:basedOn w:val="Normalny"/>
    <w:link w:val="NagwekZnak"/>
    <w:uiPriority w:val="99"/>
    <w:unhideWhenUsed/>
    <w:rsid w:val="00A54B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4BE4"/>
  </w:style>
  <w:style w:type="paragraph" w:styleId="Stopka">
    <w:name w:val="footer"/>
    <w:basedOn w:val="Normalny"/>
    <w:link w:val="StopkaZnak"/>
    <w:uiPriority w:val="99"/>
    <w:unhideWhenUsed/>
    <w:qFormat/>
    <w:rsid w:val="00A54B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4BE4"/>
  </w:style>
  <w:style w:type="paragraph" w:styleId="Spisilustracji">
    <w:name w:val="table of figures"/>
    <w:basedOn w:val="Normalny"/>
    <w:next w:val="Normalny"/>
    <w:uiPriority w:val="99"/>
    <w:unhideWhenUsed/>
    <w:rsid w:val="00341D4E"/>
    <w:pPr>
      <w:spacing w:after="0"/>
    </w:pPr>
  </w:style>
  <w:style w:type="character" w:styleId="Odwoaniedokomentarza">
    <w:name w:val="annotation reference"/>
    <w:uiPriority w:val="99"/>
    <w:semiHidden/>
    <w:unhideWhenUsed/>
    <w:rsid w:val="005A0A2B"/>
    <w:rPr>
      <w:sz w:val="16"/>
      <w:szCs w:val="16"/>
    </w:rPr>
  </w:style>
  <w:style w:type="paragraph" w:styleId="Tekstkomentarza">
    <w:name w:val="annotation text"/>
    <w:basedOn w:val="Normalny"/>
    <w:link w:val="TekstkomentarzaZnak"/>
    <w:uiPriority w:val="99"/>
    <w:unhideWhenUsed/>
    <w:rsid w:val="005A0A2B"/>
    <w:pPr>
      <w:spacing w:line="240" w:lineRule="auto"/>
    </w:pPr>
    <w:rPr>
      <w:sz w:val="20"/>
      <w:szCs w:val="20"/>
    </w:rPr>
  </w:style>
  <w:style w:type="character" w:customStyle="1" w:styleId="TekstkomentarzaZnak">
    <w:name w:val="Tekst komentarza Znak"/>
    <w:link w:val="Tekstkomentarza"/>
    <w:uiPriority w:val="99"/>
    <w:rsid w:val="005A0A2B"/>
    <w:rPr>
      <w:sz w:val="20"/>
      <w:szCs w:val="20"/>
    </w:rPr>
  </w:style>
  <w:style w:type="paragraph" w:styleId="Spistreci3">
    <w:name w:val="toc 3"/>
    <w:basedOn w:val="Normalny"/>
    <w:next w:val="Normalny"/>
    <w:autoRedefine/>
    <w:uiPriority w:val="39"/>
    <w:unhideWhenUsed/>
    <w:rsid w:val="00FC0268"/>
    <w:pPr>
      <w:spacing w:after="100"/>
      <w:ind w:left="440"/>
    </w:pPr>
  </w:style>
  <w:style w:type="paragraph" w:customStyle="1" w:styleId="Nagowkispisw">
    <w:name w:val="Nagłowki spisów"/>
    <w:basedOn w:val="Nagwekspisutreci"/>
    <w:link w:val="NagowkispiswZnak"/>
    <w:qFormat/>
    <w:rsid w:val="00BD3AC2"/>
  </w:style>
  <w:style w:type="character" w:customStyle="1" w:styleId="NagowkispiswZnak">
    <w:name w:val="Nagłowki spisów Znak"/>
    <w:link w:val="Nagowkispisw"/>
    <w:rsid w:val="00BD3AC2"/>
    <w:rPr>
      <w:rFonts w:ascii="Calibri" w:eastAsiaTheme="majorEastAsia" w:hAnsi="Calibri" w:cstheme="majorBidi"/>
      <w:b/>
      <w:bCs/>
      <w:sz w:val="48"/>
      <w:szCs w:val="48"/>
      <w:lang w:val="pl-PL" w:bidi="en-US"/>
    </w:rPr>
  </w:style>
  <w:style w:type="paragraph" w:styleId="Tekstprzypisukocowego">
    <w:name w:val="endnote text"/>
    <w:basedOn w:val="Normalny"/>
    <w:link w:val="TekstprzypisukocowegoZnak"/>
    <w:uiPriority w:val="99"/>
    <w:semiHidden/>
    <w:unhideWhenUsed/>
    <w:rsid w:val="006816BF"/>
    <w:pPr>
      <w:spacing w:after="0" w:line="240" w:lineRule="auto"/>
    </w:pPr>
    <w:rPr>
      <w:sz w:val="20"/>
      <w:szCs w:val="20"/>
    </w:rPr>
  </w:style>
  <w:style w:type="character" w:customStyle="1" w:styleId="TekstprzypisukocowegoZnak">
    <w:name w:val="Tekst przypisu końcowego Znak"/>
    <w:link w:val="Tekstprzypisukocowego"/>
    <w:uiPriority w:val="99"/>
    <w:semiHidden/>
    <w:rsid w:val="006816BF"/>
    <w:rPr>
      <w:rFonts w:ascii="Calibri" w:hAnsi="Calibri"/>
      <w:sz w:val="20"/>
      <w:szCs w:val="20"/>
    </w:rPr>
  </w:style>
  <w:style w:type="character" w:styleId="Odwoanieprzypisukocowego">
    <w:name w:val="endnote reference"/>
    <w:uiPriority w:val="99"/>
    <w:semiHidden/>
    <w:unhideWhenUsed/>
    <w:rsid w:val="006816BF"/>
    <w:rPr>
      <w:vertAlign w:val="superscript"/>
    </w:rPr>
  </w:style>
  <w:style w:type="paragraph" w:styleId="Spistreci4">
    <w:name w:val="toc 4"/>
    <w:basedOn w:val="Normalny"/>
    <w:next w:val="Normalny"/>
    <w:autoRedefine/>
    <w:uiPriority w:val="39"/>
    <w:rsid w:val="001A2BC2"/>
    <w:pPr>
      <w:widowControl w:val="0"/>
      <w:autoSpaceDE w:val="0"/>
      <w:autoSpaceDN w:val="0"/>
      <w:adjustRightInd w:val="0"/>
      <w:spacing w:after="0" w:line="240" w:lineRule="auto"/>
      <w:ind w:left="600"/>
      <w:jc w:val="left"/>
      <w:outlineLvl w:val="255"/>
    </w:pPr>
    <w:rPr>
      <w:rFonts w:ascii="Arial" w:hAnsi="Arial" w:cs="Arial"/>
      <w:color w:val="000000"/>
      <w:sz w:val="20"/>
      <w:szCs w:val="20"/>
      <w:shd w:val="clear" w:color="auto" w:fill="FFFFFF"/>
      <w:lang w:val="en-AU" w:eastAsia="pl-PL" w:bidi="ar-SA"/>
    </w:rPr>
  </w:style>
  <w:style w:type="paragraph" w:styleId="Spistreci5">
    <w:name w:val="toc 5"/>
    <w:basedOn w:val="Normalny"/>
    <w:next w:val="Normalny"/>
    <w:autoRedefine/>
    <w:uiPriority w:val="39"/>
    <w:rsid w:val="001A2BC2"/>
    <w:pPr>
      <w:widowControl w:val="0"/>
      <w:autoSpaceDE w:val="0"/>
      <w:autoSpaceDN w:val="0"/>
      <w:adjustRightInd w:val="0"/>
      <w:spacing w:after="0" w:line="240" w:lineRule="auto"/>
      <w:ind w:left="800"/>
      <w:jc w:val="left"/>
      <w:outlineLvl w:val="255"/>
    </w:pPr>
    <w:rPr>
      <w:rFonts w:ascii="Arial" w:hAnsi="Arial" w:cs="Arial"/>
      <w:color w:val="000000"/>
      <w:sz w:val="20"/>
      <w:szCs w:val="20"/>
      <w:shd w:val="clear" w:color="auto" w:fill="FFFFFF"/>
      <w:lang w:val="en-AU" w:eastAsia="pl-PL" w:bidi="ar-SA"/>
    </w:rPr>
  </w:style>
  <w:style w:type="paragraph" w:styleId="Spistreci6">
    <w:name w:val="toc 6"/>
    <w:basedOn w:val="Normalny"/>
    <w:next w:val="Normalny"/>
    <w:autoRedefine/>
    <w:uiPriority w:val="39"/>
    <w:rsid w:val="001A2BC2"/>
    <w:pPr>
      <w:widowControl w:val="0"/>
      <w:autoSpaceDE w:val="0"/>
      <w:autoSpaceDN w:val="0"/>
      <w:adjustRightInd w:val="0"/>
      <w:spacing w:after="0" w:line="240" w:lineRule="auto"/>
      <w:ind w:left="1000"/>
      <w:jc w:val="left"/>
      <w:outlineLvl w:val="255"/>
    </w:pPr>
    <w:rPr>
      <w:rFonts w:ascii="Arial" w:hAnsi="Arial" w:cs="Arial"/>
      <w:color w:val="000000"/>
      <w:sz w:val="20"/>
      <w:szCs w:val="20"/>
      <w:shd w:val="clear" w:color="auto" w:fill="FFFFFF"/>
      <w:lang w:val="en-AU" w:eastAsia="pl-PL" w:bidi="ar-SA"/>
    </w:rPr>
  </w:style>
  <w:style w:type="paragraph" w:styleId="Spistreci7">
    <w:name w:val="toc 7"/>
    <w:basedOn w:val="Normalny"/>
    <w:next w:val="Normalny"/>
    <w:autoRedefine/>
    <w:uiPriority w:val="39"/>
    <w:rsid w:val="001A2BC2"/>
    <w:pPr>
      <w:widowControl w:val="0"/>
      <w:autoSpaceDE w:val="0"/>
      <w:autoSpaceDN w:val="0"/>
      <w:adjustRightInd w:val="0"/>
      <w:spacing w:after="0" w:line="240" w:lineRule="auto"/>
      <w:ind w:left="1200"/>
      <w:jc w:val="left"/>
      <w:outlineLvl w:val="255"/>
    </w:pPr>
    <w:rPr>
      <w:rFonts w:ascii="Arial" w:hAnsi="Arial" w:cs="Arial"/>
      <w:color w:val="000000"/>
      <w:sz w:val="20"/>
      <w:szCs w:val="20"/>
      <w:shd w:val="clear" w:color="auto" w:fill="FFFFFF"/>
      <w:lang w:val="en-AU" w:eastAsia="pl-PL" w:bidi="ar-SA"/>
    </w:rPr>
  </w:style>
  <w:style w:type="paragraph" w:styleId="Spistreci8">
    <w:name w:val="toc 8"/>
    <w:basedOn w:val="Normalny"/>
    <w:next w:val="Normalny"/>
    <w:autoRedefine/>
    <w:uiPriority w:val="39"/>
    <w:rsid w:val="001A2BC2"/>
    <w:pPr>
      <w:spacing w:after="0" w:line="240" w:lineRule="auto"/>
      <w:ind w:left="1680"/>
      <w:jc w:val="left"/>
    </w:pPr>
    <w:rPr>
      <w:rFonts w:ascii="Arial" w:hAnsi="Arial" w:cs="Arial"/>
      <w:sz w:val="24"/>
      <w:szCs w:val="24"/>
      <w:lang w:eastAsia="pl-PL" w:bidi="ar-SA"/>
    </w:rPr>
  </w:style>
  <w:style w:type="character" w:customStyle="1" w:styleId="apple-style-span">
    <w:name w:val="apple-style-span"/>
    <w:basedOn w:val="Domylnaczcionkaakapitu"/>
    <w:rsid w:val="00397B89"/>
  </w:style>
  <w:style w:type="paragraph" w:styleId="Poprawka">
    <w:name w:val="Revision"/>
    <w:hidden/>
    <w:uiPriority w:val="99"/>
    <w:semiHidden/>
    <w:rsid w:val="00D00AA9"/>
    <w:rPr>
      <w:rFonts w:ascii="Calibri" w:hAnsi="Calibri"/>
      <w:sz w:val="22"/>
      <w:szCs w:val="22"/>
      <w:lang w:val="pl-PL" w:bidi="en-US"/>
    </w:rPr>
  </w:style>
  <w:style w:type="paragraph" w:styleId="Tematkomentarza">
    <w:name w:val="annotation subject"/>
    <w:basedOn w:val="Tekstkomentarza"/>
    <w:next w:val="Tekstkomentarza"/>
    <w:link w:val="TematkomentarzaZnak"/>
    <w:uiPriority w:val="99"/>
    <w:semiHidden/>
    <w:unhideWhenUsed/>
    <w:rsid w:val="00E46FF2"/>
    <w:rPr>
      <w:b/>
      <w:bCs/>
    </w:rPr>
  </w:style>
  <w:style w:type="character" w:customStyle="1" w:styleId="TematkomentarzaZnak">
    <w:name w:val="Temat komentarza Znak"/>
    <w:link w:val="Tematkomentarza"/>
    <w:uiPriority w:val="99"/>
    <w:semiHidden/>
    <w:rsid w:val="00E46FF2"/>
    <w:rPr>
      <w:rFonts w:ascii="Calibri" w:hAnsi="Calibri"/>
      <w:b/>
      <w:bCs/>
      <w:sz w:val="20"/>
      <w:szCs w:val="20"/>
      <w:lang w:val="pl-PL"/>
    </w:rPr>
  </w:style>
  <w:style w:type="paragraph" w:customStyle="1" w:styleId="Domylny">
    <w:name w:val="Domyślny"/>
    <w:basedOn w:val="Normalny"/>
    <w:uiPriority w:val="99"/>
    <w:rsid w:val="002D6069"/>
    <w:pPr>
      <w:autoSpaceDE w:val="0"/>
      <w:autoSpaceDN w:val="0"/>
      <w:adjustRightInd w:val="0"/>
      <w:spacing w:after="0" w:line="240" w:lineRule="auto"/>
      <w:jc w:val="left"/>
    </w:pPr>
    <w:rPr>
      <w:rFonts w:ascii="Arial" w:hAnsi="Arial" w:cs="Arial"/>
      <w:color w:val="000000"/>
      <w:lang w:eastAsia="pl-PL" w:bidi="ar-SA"/>
    </w:rPr>
  </w:style>
  <w:style w:type="character" w:customStyle="1" w:styleId="wyniki">
    <w:name w:val="wyniki"/>
    <w:basedOn w:val="Domylnaczcionkaakapitu"/>
    <w:rsid w:val="004A15A9"/>
  </w:style>
  <w:style w:type="paragraph" w:customStyle="1" w:styleId="OznaczenieStron">
    <w:name w:val="Oznaczenie Stron"/>
    <w:basedOn w:val="Normalny"/>
    <w:rsid w:val="00A40E1F"/>
    <w:pPr>
      <w:spacing w:after="0"/>
      <w:jc w:val="center"/>
    </w:pPr>
    <w:rPr>
      <w:rFonts w:eastAsia="Calibri"/>
      <w:b/>
      <w:sz w:val="28"/>
      <w:lang w:bidi="ar-SA"/>
    </w:rPr>
  </w:style>
  <w:style w:type="character" w:customStyle="1" w:styleId="TekstpodstawowyTahomaZnak">
    <w:name w:val="Tekst podstawowy + Tahoma Znak"/>
    <w:link w:val="TekstpodstawowyTahoma"/>
    <w:rsid w:val="00A40E1F"/>
    <w:rPr>
      <w:rFonts w:ascii="Tahoma" w:hAnsi="Tahoma" w:cs="Tahoma"/>
      <w:color w:val="000000"/>
      <w:u w:color="000000"/>
    </w:rPr>
  </w:style>
  <w:style w:type="paragraph" w:customStyle="1" w:styleId="TekstpodstawowyTahoma">
    <w:name w:val="Tekst podstawowy + Tahoma"/>
    <w:basedOn w:val="Tekstpodstawowy"/>
    <w:link w:val="TekstpodstawowyTahomaZnak"/>
    <w:autoRedefine/>
    <w:rsid w:val="00A6219C"/>
    <w:pPr>
      <w:spacing w:line="240" w:lineRule="auto"/>
      <w:jc w:val="left"/>
    </w:pPr>
    <w:rPr>
      <w:rFonts w:ascii="Tahoma" w:hAnsi="Tahoma" w:cs="Tahoma"/>
      <w:color w:val="000000"/>
      <w:u w:color="000000"/>
      <w:lang w:val="en-US"/>
    </w:rPr>
  </w:style>
  <w:style w:type="paragraph" w:styleId="Tekstpodstawowy">
    <w:name w:val="Body Text"/>
    <w:basedOn w:val="Normalny"/>
    <w:link w:val="TekstpodstawowyZnak"/>
    <w:uiPriority w:val="99"/>
    <w:semiHidden/>
    <w:unhideWhenUsed/>
    <w:rsid w:val="00A6219C"/>
  </w:style>
  <w:style w:type="character" w:customStyle="1" w:styleId="TekstpodstawowyZnak">
    <w:name w:val="Tekst podstawowy Znak"/>
    <w:link w:val="Tekstpodstawowy"/>
    <w:uiPriority w:val="99"/>
    <w:semiHidden/>
    <w:rsid w:val="00A6219C"/>
    <w:rPr>
      <w:rFonts w:ascii="Calibri" w:hAnsi="Calibri"/>
      <w:lang w:val="pl-PL"/>
    </w:rPr>
  </w:style>
  <w:style w:type="paragraph" w:customStyle="1" w:styleId="Akapitzlist1">
    <w:name w:val="Akapit z listą1"/>
    <w:basedOn w:val="Normalny"/>
    <w:rsid w:val="00FC7A7A"/>
    <w:pPr>
      <w:spacing w:after="200"/>
      <w:ind w:left="720"/>
    </w:pPr>
    <w:rPr>
      <w:lang w:bidi="ar-SA"/>
    </w:rPr>
  </w:style>
  <w:style w:type="character" w:styleId="Uytehipercze">
    <w:name w:val="FollowedHyperlink"/>
    <w:uiPriority w:val="99"/>
    <w:semiHidden/>
    <w:unhideWhenUsed/>
    <w:rsid w:val="003F0E8E"/>
    <w:rPr>
      <w:color w:val="800080"/>
      <w:u w:val="single"/>
    </w:rPr>
  </w:style>
  <w:style w:type="paragraph" w:styleId="Spistreci9">
    <w:name w:val="toc 9"/>
    <w:basedOn w:val="Normalny"/>
    <w:next w:val="Normalny"/>
    <w:autoRedefine/>
    <w:uiPriority w:val="39"/>
    <w:unhideWhenUsed/>
    <w:rsid w:val="003F0E8E"/>
    <w:pPr>
      <w:spacing w:after="100"/>
      <w:ind w:left="1760"/>
      <w:jc w:val="left"/>
    </w:pPr>
    <w:rPr>
      <w:rFonts w:ascii="Times New Roman" w:hAnsi="Times New Roman"/>
      <w:lang w:eastAsia="pl-PL" w:bidi="ar-SA"/>
    </w:rPr>
  </w:style>
  <w:style w:type="paragraph" w:customStyle="1" w:styleId="Proces-nagwek2">
    <w:name w:val="Proces - nagłówek 2"/>
    <w:basedOn w:val="Normalny"/>
    <w:link w:val="Proces-nagwek2Znak"/>
    <w:qFormat/>
    <w:rsid w:val="00426D65"/>
    <w:pPr>
      <w:spacing w:before="240"/>
    </w:pPr>
    <w:rPr>
      <w:b/>
    </w:rPr>
  </w:style>
  <w:style w:type="paragraph" w:customStyle="1" w:styleId="Proces-nagwek1">
    <w:name w:val="Proces - nagłówek 1"/>
    <w:basedOn w:val="Normalny"/>
    <w:link w:val="Proces-nagwek1Znak"/>
    <w:qFormat/>
    <w:rsid w:val="00426D65"/>
    <w:pPr>
      <w:spacing w:before="240"/>
    </w:pPr>
    <w:rPr>
      <w:b/>
      <w:sz w:val="28"/>
    </w:rPr>
  </w:style>
  <w:style w:type="character" w:customStyle="1" w:styleId="Proces-nagwek2Znak">
    <w:name w:val="Proces - nagłówek 2 Znak"/>
    <w:link w:val="Proces-nagwek2"/>
    <w:rsid w:val="00426D65"/>
    <w:rPr>
      <w:rFonts w:ascii="Calibri" w:hAnsi="Calibri"/>
      <w:b/>
      <w:lang w:val="pl-PL"/>
    </w:rPr>
  </w:style>
  <w:style w:type="character" w:customStyle="1" w:styleId="Proces-nagwek1Znak">
    <w:name w:val="Proces - nagłówek 1 Znak"/>
    <w:link w:val="Proces-nagwek1"/>
    <w:rsid w:val="00426D65"/>
    <w:rPr>
      <w:rFonts w:ascii="Calibri" w:hAnsi="Calibri"/>
      <w:b/>
      <w:sz w:val="28"/>
      <w:lang w:val="pl-PL"/>
    </w:rPr>
  </w:style>
  <w:style w:type="paragraph" w:customStyle="1" w:styleId="Zakapitem">
    <w:name w:val="Z akapitem"/>
    <w:basedOn w:val="Normalny"/>
    <w:qFormat/>
    <w:rsid w:val="00E06A21"/>
  </w:style>
  <w:style w:type="character" w:customStyle="1" w:styleId="NapisZnak">
    <w:name w:val="Napis Znak"/>
    <w:link w:val="Napis"/>
    <w:uiPriority w:val="35"/>
    <w:locked/>
    <w:rsid w:val="006447F6"/>
    <w:rPr>
      <w:rFonts w:ascii="Calibri" w:hAnsi="Calibri"/>
      <w:bCs/>
      <w:sz w:val="18"/>
      <w:szCs w:val="18"/>
      <w:lang w:val="pl-PL" w:bidi="en-US"/>
    </w:rPr>
  </w:style>
  <w:style w:type="paragraph" w:styleId="Listapunktowana">
    <w:name w:val="List Bullet"/>
    <w:basedOn w:val="Tre"/>
    <w:unhideWhenUsed/>
    <w:qFormat/>
    <w:rsid w:val="00037219"/>
    <w:pPr>
      <w:numPr>
        <w:numId w:val="1"/>
      </w:numPr>
      <w:spacing w:before="120" w:after="120"/>
      <w:jc w:val="left"/>
    </w:pPr>
  </w:style>
  <w:style w:type="paragraph" w:styleId="Listapunktowana2">
    <w:name w:val="List Bullet 2"/>
    <w:basedOn w:val="Listapunktowana"/>
    <w:unhideWhenUsed/>
    <w:qFormat/>
    <w:rsid w:val="00037219"/>
    <w:pPr>
      <w:numPr>
        <w:ilvl w:val="1"/>
      </w:numPr>
    </w:pPr>
  </w:style>
  <w:style w:type="paragraph" w:styleId="Listapunktowana3">
    <w:name w:val="List Bullet 3"/>
    <w:basedOn w:val="Listapunktowana"/>
    <w:unhideWhenUsed/>
    <w:qFormat/>
    <w:rsid w:val="00037219"/>
    <w:pPr>
      <w:numPr>
        <w:ilvl w:val="2"/>
      </w:numPr>
    </w:pPr>
  </w:style>
  <w:style w:type="paragraph" w:styleId="Listapunktowana4">
    <w:name w:val="List Bullet 4"/>
    <w:basedOn w:val="Listapunktowana"/>
    <w:unhideWhenUsed/>
    <w:qFormat/>
    <w:rsid w:val="00037219"/>
    <w:pPr>
      <w:numPr>
        <w:ilvl w:val="3"/>
      </w:numPr>
    </w:pPr>
  </w:style>
  <w:style w:type="paragraph" w:styleId="Listapunktowana5">
    <w:name w:val="List Bullet 5"/>
    <w:basedOn w:val="Listapunktowana"/>
    <w:unhideWhenUsed/>
    <w:qFormat/>
    <w:rsid w:val="00037219"/>
    <w:pPr>
      <w:numPr>
        <w:ilvl w:val="4"/>
      </w:numPr>
    </w:pPr>
  </w:style>
  <w:style w:type="paragraph" w:customStyle="1" w:styleId="Tre">
    <w:name w:val="Treść"/>
    <w:qFormat/>
    <w:rsid w:val="00037219"/>
    <w:pPr>
      <w:jc w:val="both"/>
    </w:pPr>
    <w:rPr>
      <w:rFonts w:ascii="Tahoma" w:hAnsi="Tahoma"/>
      <w:color w:val="404040"/>
      <w:sz w:val="22"/>
      <w:lang w:val="pl-PL" w:eastAsia="pl-PL"/>
    </w:rPr>
  </w:style>
  <w:style w:type="paragraph" w:styleId="Tekstprzypisudolnego">
    <w:name w:val="footnote text"/>
    <w:basedOn w:val="Normalny"/>
    <w:link w:val="TekstprzypisudolnegoZnak"/>
    <w:uiPriority w:val="99"/>
    <w:semiHidden/>
    <w:unhideWhenUsed/>
    <w:rsid w:val="009A6383"/>
    <w:pPr>
      <w:spacing w:after="0" w:line="240" w:lineRule="auto"/>
    </w:pPr>
    <w:rPr>
      <w:sz w:val="20"/>
      <w:szCs w:val="20"/>
    </w:rPr>
  </w:style>
  <w:style w:type="character" w:customStyle="1" w:styleId="TekstprzypisudolnegoZnak">
    <w:name w:val="Tekst przypisu dolnego Znak"/>
    <w:link w:val="Tekstprzypisudolnego"/>
    <w:uiPriority w:val="99"/>
    <w:semiHidden/>
    <w:rsid w:val="009A6383"/>
    <w:rPr>
      <w:rFonts w:ascii="Calibri" w:hAnsi="Calibri"/>
      <w:sz w:val="20"/>
      <w:szCs w:val="20"/>
      <w:lang w:val="pl-PL"/>
    </w:rPr>
  </w:style>
  <w:style w:type="character" w:styleId="Odwoanieprzypisudolnego">
    <w:name w:val="footnote reference"/>
    <w:uiPriority w:val="99"/>
    <w:semiHidden/>
    <w:unhideWhenUsed/>
    <w:rsid w:val="009A6383"/>
    <w:rPr>
      <w:vertAlign w:val="superscript"/>
    </w:rPr>
  </w:style>
  <w:style w:type="table" w:customStyle="1" w:styleId="Tabela-Siatka1">
    <w:name w:val="Tabela - Siatka1"/>
    <w:basedOn w:val="Standardowy"/>
    <w:next w:val="Siatkatabeli"/>
    <w:uiPriority w:val="59"/>
    <w:rsid w:val="000D4210"/>
    <w:rPr>
      <w:rFonts w:eastAsia="Calibri"/>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77589"/>
    <w:pPr>
      <w:autoSpaceDE w:val="0"/>
      <w:autoSpaceDN w:val="0"/>
      <w:adjustRightInd w:val="0"/>
    </w:pPr>
    <w:rPr>
      <w:color w:val="000000"/>
      <w:sz w:val="24"/>
      <w:szCs w:val="24"/>
      <w:lang w:val="pl-PL"/>
    </w:rPr>
  </w:style>
  <w:style w:type="paragraph" w:customStyle="1" w:styleId="Domylnie">
    <w:name w:val="Domyślnie"/>
    <w:rsid w:val="00944951"/>
    <w:pPr>
      <w:tabs>
        <w:tab w:val="left" w:pos="708"/>
      </w:tabs>
      <w:suppressAutoHyphens/>
      <w:spacing w:after="120" w:line="276" w:lineRule="auto"/>
      <w:jc w:val="both"/>
    </w:pPr>
    <w:rPr>
      <w:rFonts w:ascii="Calibri" w:hAnsi="Calibri"/>
      <w:sz w:val="24"/>
      <w:szCs w:val="24"/>
      <w:lang w:val="pl-PL" w:eastAsia="zh-CN" w:bidi="en-US"/>
    </w:rPr>
  </w:style>
  <w:style w:type="paragraph" w:customStyle="1" w:styleId="Tretekstu">
    <w:name w:val="Treść tekstu"/>
    <w:basedOn w:val="Domylnie"/>
    <w:rsid w:val="00944951"/>
  </w:style>
  <w:style w:type="paragraph" w:customStyle="1" w:styleId="Zawartotabeli">
    <w:name w:val="Zawartość tabeli"/>
    <w:basedOn w:val="Domylnie"/>
    <w:rsid w:val="00944951"/>
    <w:pPr>
      <w:suppressLineNumbers/>
    </w:pPr>
  </w:style>
  <w:style w:type="character" w:customStyle="1" w:styleId="apple-converted-space">
    <w:name w:val="apple-converted-space"/>
    <w:basedOn w:val="Domylnaczcionkaakapitu"/>
    <w:rsid w:val="00B90620"/>
  </w:style>
  <w:style w:type="character" w:customStyle="1" w:styleId="st">
    <w:name w:val="st"/>
    <w:basedOn w:val="Domylnaczcionkaakapitu"/>
    <w:rsid w:val="003D16F4"/>
  </w:style>
  <w:style w:type="paragraph" w:styleId="Mapadokumentu">
    <w:name w:val="Document Map"/>
    <w:basedOn w:val="Normalny"/>
    <w:link w:val="MapadokumentuZnak"/>
    <w:uiPriority w:val="99"/>
    <w:semiHidden/>
    <w:unhideWhenUsed/>
    <w:rsid w:val="00043102"/>
    <w:pPr>
      <w:spacing w:after="0" w:line="240" w:lineRule="auto"/>
    </w:pPr>
    <w:rPr>
      <w:rFonts w:ascii="Lucida Grande CE" w:hAnsi="Lucida Grande CE"/>
      <w:sz w:val="24"/>
      <w:szCs w:val="24"/>
    </w:rPr>
  </w:style>
  <w:style w:type="character" w:customStyle="1" w:styleId="MapadokumentuZnak">
    <w:name w:val="Mapa dokumentu Znak"/>
    <w:basedOn w:val="Domylnaczcionkaakapitu"/>
    <w:link w:val="Mapadokumentu"/>
    <w:uiPriority w:val="99"/>
    <w:semiHidden/>
    <w:rsid w:val="00043102"/>
    <w:rPr>
      <w:rFonts w:ascii="Lucida Grande CE" w:hAnsi="Lucida Grande CE"/>
      <w:sz w:val="24"/>
      <w:szCs w:val="24"/>
      <w:lang w:val="pl-PL" w:bidi="en-US"/>
    </w:rPr>
  </w:style>
  <w:style w:type="paragraph" w:styleId="NormalnyWeb">
    <w:name w:val="Normal (Web)"/>
    <w:basedOn w:val="Normalny"/>
    <w:uiPriority w:val="99"/>
    <w:semiHidden/>
    <w:unhideWhenUsed/>
    <w:rsid w:val="00010936"/>
    <w:pPr>
      <w:spacing w:before="100" w:beforeAutospacing="1" w:after="100" w:afterAutospacing="1" w:line="240" w:lineRule="auto"/>
      <w:jc w:val="left"/>
    </w:pPr>
    <w:rPr>
      <w:rFonts w:ascii="Times New Roman" w:eastAsiaTheme="minorEastAsia" w:hAnsi="Times New Roman"/>
      <w:sz w:val="24"/>
      <w:szCs w:val="24"/>
      <w:lang w:eastAsia="pl-PL" w:bidi="ar-SA"/>
    </w:rPr>
  </w:style>
  <w:style w:type="character" w:customStyle="1" w:styleId="ppeccolor0">
    <w:name w:val="ppeccolor0"/>
    <w:basedOn w:val="Domylnaczcionkaakapitu"/>
    <w:rsid w:val="00542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83895">
      <w:bodyDiv w:val="1"/>
      <w:marLeft w:val="0"/>
      <w:marRight w:val="0"/>
      <w:marTop w:val="0"/>
      <w:marBottom w:val="0"/>
      <w:divBdr>
        <w:top w:val="none" w:sz="0" w:space="0" w:color="auto"/>
        <w:left w:val="none" w:sz="0" w:space="0" w:color="auto"/>
        <w:bottom w:val="none" w:sz="0" w:space="0" w:color="auto"/>
        <w:right w:val="none" w:sz="0" w:space="0" w:color="auto"/>
      </w:divBdr>
    </w:div>
    <w:div w:id="159464080">
      <w:bodyDiv w:val="1"/>
      <w:marLeft w:val="0"/>
      <w:marRight w:val="0"/>
      <w:marTop w:val="0"/>
      <w:marBottom w:val="0"/>
      <w:divBdr>
        <w:top w:val="none" w:sz="0" w:space="0" w:color="auto"/>
        <w:left w:val="none" w:sz="0" w:space="0" w:color="auto"/>
        <w:bottom w:val="none" w:sz="0" w:space="0" w:color="auto"/>
        <w:right w:val="none" w:sz="0" w:space="0" w:color="auto"/>
      </w:divBdr>
    </w:div>
    <w:div w:id="165362615">
      <w:bodyDiv w:val="1"/>
      <w:marLeft w:val="0"/>
      <w:marRight w:val="0"/>
      <w:marTop w:val="0"/>
      <w:marBottom w:val="0"/>
      <w:divBdr>
        <w:top w:val="none" w:sz="0" w:space="0" w:color="auto"/>
        <w:left w:val="none" w:sz="0" w:space="0" w:color="auto"/>
        <w:bottom w:val="none" w:sz="0" w:space="0" w:color="auto"/>
        <w:right w:val="none" w:sz="0" w:space="0" w:color="auto"/>
      </w:divBdr>
    </w:div>
    <w:div w:id="194083643">
      <w:bodyDiv w:val="1"/>
      <w:marLeft w:val="0"/>
      <w:marRight w:val="0"/>
      <w:marTop w:val="0"/>
      <w:marBottom w:val="0"/>
      <w:divBdr>
        <w:top w:val="none" w:sz="0" w:space="0" w:color="auto"/>
        <w:left w:val="none" w:sz="0" w:space="0" w:color="auto"/>
        <w:bottom w:val="none" w:sz="0" w:space="0" w:color="auto"/>
        <w:right w:val="none" w:sz="0" w:space="0" w:color="auto"/>
      </w:divBdr>
    </w:div>
    <w:div w:id="205915672">
      <w:bodyDiv w:val="1"/>
      <w:marLeft w:val="0"/>
      <w:marRight w:val="0"/>
      <w:marTop w:val="0"/>
      <w:marBottom w:val="0"/>
      <w:divBdr>
        <w:top w:val="none" w:sz="0" w:space="0" w:color="auto"/>
        <w:left w:val="none" w:sz="0" w:space="0" w:color="auto"/>
        <w:bottom w:val="none" w:sz="0" w:space="0" w:color="auto"/>
        <w:right w:val="none" w:sz="0" w:space="0" w:color="auto"/>
      </w:divBdr>
    </w:div>
    <w:div w:id="229582544">
      <w:bodyDiv w:val="1"/>
      <w:marLeft w:val="0"/>
      <w:marRight w:val="0"/>
      <w:marTop w:val="0"/>
      <w:marBottom w:val="0"/>
      <w:divBdr>
        <w:top w:val="none" w:sz="0" w:space="0" w:color="auto"/>
        <w:left w:val="none" w:sz="0" w:space="0" w:color="auto"/>
        <w:bottom w:val="none" w:sz="0" w:space="0" w:color="auto"/>
        <w:right w:val="none" w:sz="0" w:space="0" w:color="auto"/>
      </w:divBdr>
    </w:div>
    <w:div w:id="236869493">
      <w:bodyDiv w:val="1"/>
      <w:marLeft w:val="0"/>
      <w:marRight w:val="0"/>
      <w:marTop w:val="0"/>
      <w:marBottom w:val="0"/>
      <w:divBdr>
        <w:top w:val="none" w:sz="0" w:space="0" w:color="auto"/>
        <w:left w:val="none" w:sz="0" w:space="0" w:color="auto"/>
        <w:bottom w:val="none" w:sz="0" w:space="0" w:color="auto"/>
        <w:right w:val="none" w:sz="0" w:space="0" w:color="auto"/>
      </w:divBdr>
    </w:div>
    <w:div w:id="277958762">
      <w:bodyDiv w:val="1"/>
      <w:marLeft w:val="0"/>
      <w:marRight w:val="0"/>
      <w:marTop w:val="0"/>
      <w:marBottom w:val="0"/>
      <w:divBdr>
        <w:top w:val="none" w:sz="0" w:space="0" w:color="auto"/>
        <w:left w:val="none" w:sz="0" w:space="0" w:color="auto"/>
        <w:bottom w:val="none" w:sz="0" w:space="0" w:color="auto"/>
        <w:right w:val="none" w:sz="0" w:space="0" w:color="auto"/>
      </w:divBdr>
    </w:div>
    <w:div w:id="293174723">
      <w:bodyDiv w:val="1"/>
      <w:marLeft w:val="0"/>
      <w:marRight w:val="0"/>
      <w:marTop w:val="0"/>
      <w:marBottom w:val="0"/>
      <w:divBdr>
        <w:top w:val="none" w:sz="0" w:space="0" w:color="auto"/>
        <w:left w:val="none" w:sz="0" w:space="0" w:color="auto"/>
        <w:bottom w:val="none" w:sz="0" w:space="0" w:color="auto"/>
        <w:right w:val="none" w:sz="0" w:space="0" w:color="auto"/>
      </w:divBdr>
    </w:div>
    <w:div w:id="379091982">
      <w:bodyDiv w:val="1"/>
      <w:marLeft w:val="0"/>
      <w:marRight w:val="0"/>
      <w:marTop w:val="0"/>
      <w:marBottom w:val="0"/>
      <w:divBdr>
        <w:top w:val="none" w:sz="0" w:space="0" w:color="auto"/>
        <w:left w:val="none" w:sz="0" w:space="0" w:color="auto"/>
        <w:bottom w:val="none" w:sz="0" w:space="0" w:color="auto"/>
        <w:right w:val="none" w:sz="0" w:space="0" w:color="auto"/>
      </w:divBdr>
    </w:div>
    <w:div w:id="475614066">
      <w:bodyDiv w:val="1"/>
      <w:marLeft w:val="0"/>
      <w:marRight w:val="0"/>
      <w:marTop w:val="0"/>
      <w:marBottom w:val="0"/>
      <w:divBdr>
        <w:top w:val="none" w:sz="0" w:space="0" w:color="auto"/>
        <w:left w:val="none" w:sz="0" w:space="0" w:color="auto"/>
        <w:bottom w:val="none" w:sz="0" w:space="0" w:color="auto"/>
        <w:right w:val="none" w:sz="0" w:space="0" w:color="auto"/>
      </w:divBdr>
    </w:div>
    <w:div w:id="477654116">
      <w:bodyDiv w:val="1"/>
      <w:marLeft w:val="0"/>
      <w:marRight w:val="0"/>
      <w:marTop w:val="0"/>
      <w:marBottom w:val="0"/>
      <w:divBdr>
        <w:top w:val="none" w:sz="0" w:space="0" w:color="auto"/>
        <w:left w:val="none" w:sz="0" w:space="0" w:color="auto"/>
        <w:bottom w:val="none" w:sz="0" w:space="0" w:color="auto"/>
        <w:right w:val="none" w:sz="0" w:space="0" w:color="auto"/>
      </w:divBdr>
    </w:div>
    <w:div w:id="485514922">
      <w:bodyDiv w:val="1"/>
      <w:marLeft w:val="0"/>
      <w:marRight w:val="0"/>
      <w:marTop w:val="0"/>
      <w:marBottom w:val="0"/>
      <w:divBdr>
        <w:top w:val="none" w:sz="0" w:space="0" w:color="auto"/>
        <w:left w:val="none" w:sz="0" w:space="0" w:color="auto"/>
        <w:bottom w:val="none" w:sz="0" w:space="0" w:color="auto"/>
        <w:right w:val="none" w:sz="0" w:space="0" w:color="auto"/>
      </w:divBdr>
    </w:div>
    <w:div w:id="498542204">
      <w:bodyDiv w:val="1"/>
      <w:marLeft w:val="0"/>
      <w:marRight w:val="0"/>
      <w:marTop w:val="0"/>
      <w:marBottom w:val="0"/>
      <w:divBdr>
        <w:top w:val="none" w:sz="0" w:space="0" w:color="auto"/>
        <w:left w:val="none" w:sz="0" w:space="0" w:color="auto"/>
        <w:bottom w:val="none" w:sz="0" w:space="0" w:color="auto"/>
        <w:right w:val="none" w:sz="0" w:space="0" w:color="auto"/>
      </w:divBdr>
    </w:div>
    <w:div w:id="531504791">
      <w:bodyDiv w:val="1"/>
      <w:marLeft w:val="0"/>
      <w:marRight w:val="0"/>
      <w:marTop w:val="0"/>
      <w:marBottom w:val="0"/>
      <w:divBdr>
        <w:top w:val="none" w:sz="0" w:space="0" w:color="auto"/>
        <w:left w:val="none" w:sz="0" w:space="0" w:color="auto"/>
        <w:bottom w:val="none" w:sz="0" w:space="0" w:color="auto"/>
        <w:right w:val="none" w:sz="0" w:space="0" w:color="auto"/>
      </w:divBdr>
    </w:div>
    <w:div w:id="565069073">
      <w:bodyDiv w:val="1"/>
      <w:marLeft w:val="0"/>
      <w:marRight w:val="0"/>
      <w:marTop w:val="0"/>
      <w:marBottom w:val="0"/>
      <w:divBdr>
        <w:top w:val="none" w:sz="0" w:space="0" w:color="auto"/>
        <w:left w:val="none" w:sz="0" w:space="0" w:color="auto"/>
        <w:bottom w:val="none" w:sz="0" w:space="0" w:color="auto"/>
        <w:right w:val="none" w:sz="0" w:space="0" w:color="auto"/>
      </w:divBdr>
    </w:div>
    <w:div w:id="581257125">
      <w:bodyDiv w:val="1"/>
      <w:marLeft w:val="0"/>
      <w:marRight w:val="0"/>
      <w:marTop w:val="0"/>
      <w:marBottom w:val="0"/>
      <w:divBdr>
        <w:top w:val="none" w:sz="0" w:space="0" w:color="auto"/>
        <w:left w:val="none" w:sz="0" w:space="0" w:color="auto"/>
        <w:bottom w:val="none" w:sz="0" w:space="0" w:color="auto"/>
        <w:right w:val="none" w:sz="0" w:space="0" w:color="auto"/>
      </w:divBdr>
    </w:div>
    <w:div w:id="606736342">
      <w:bodyDiv w:val="1"/>
      <w:marLeft w:val="0"/>
      <w:marRight w:val="0"/>
      <w:marTop w:val="0"/>
      <w:marBottom w:val="0"/>
      <w:divBdr>
        <w:top w:val="none" w:sz="0" w:space="0" w:color="auto"/>
        <w:left w:val="none" w:sz="0" w:space="0" w:color="auto"/>
        <w:bottom w:val="none" w:sz="0" w:space="0" w:color="auto"/>
        <w:right w:val="none" w:sz="0" w:space="0" w:color="auto"/>
      </w:divBdr>
    </w:div>
    <w:div w:id="700597390">
      <w:bodyDiv w:val="1"/>
      <w:marLeft w:val="0"/>
      <w:marRight w:val="0"/>
      <w:marTop w:val="0"/>
      <w:marBottom w:val="0"/>
      <w:divBdr>
        <w:top w:val="none" w:sz="0" w:space="0" w:color="auto"/>
        <w:left w:val="none" w:sz="0" w:space="0" w:color="auto"/>
        <w:bottom w:val="none" w:sz="0" w:space="0" w:color="auto"/>
        <w:right w:val="none" w:sz="0" w:space="0" w:color="auto"/>
      </w:divBdr>
    </w:div>
    <w:div w:id="712117882">
      <w:bodyDiv w:val="1"/>
      <w:marLeft w:val="0"/>
      <w:marRight w:val="0"/>
      <w:marTop w:val="0"/>
      <w:marBottom w:val="0"/>
      <w:divBdr>
        <w:top w:val="none" w:sz="0" w:space="0" w:color="auto"/>
        <w:left w:val="none" w:sz="0" w:space="0" w:color="auto"/>
        <w:bottom w:val="none" w:sz="0" w:space="0" w:color="auto"/>
        <w:right w:val="none" w:sz="0" w:space="0" w:color="auto"/>
      </w:divBdr>
    </w:div>
    <w:div w:id="728962728">
      <w:bodyDiv w:val="1"/>
      <w:marLeft w:val="0"/>
      <w:marRight w:val="0"/>
      <w:marTop w:val="0"/>
      <w:marBottom w:val="0"/>
      <w:divBdr>
        <w:top w:val="none" w:sz="0" w:space="0" w:color="auto"/>
        <w:left w:val="none" w:sz="0" w:space="0" w:color="auto"/>
        <w:bottom w:val="none" w:sz="0" w:space="0" w:color="auto"/>
        <w:right w:val="none" w:sz="0" w:space="0" w:color="auto"/>
      </w:divBdr>
    </w:div>
    <w:div w:id="731582400">
      <w:bodyDiv w:val="1"/>
      <w:marLeft w:val="0"/>
      <w:marRight w:val="0"/>
      <w:marTop w:val="0"/>
      <w:marBottom w:val="0"/>
      <w:divBdr>
        <w:top w:val="none" w:sz="0" w:space="0" w:color="auto"/>
        <w:left w:val="none" w:sz="0" w:space="0" w:color="auto"/>
        <w:bottom w:val="none" w:sz="0" w:space="0" w:color="auto"/>
        <w:right w:val="none" w:sz="0" w:space="0" w:color="auto"/>
      </w:divBdr>
    </w:div>
    <w:div w:id="748112316">
      <w:bodyDiv w:val="1"/>
      <w:marLeft w:val="0"/>
      <w:marRight w:val="0"/>
      <w:marTop w:val="0"/>
      <w:marBottom w:val="0"/>
      <w:divBdr>
        <w:top w:val="none" w:sz="0" w:space="0" w:color="auto"/>
        <w:left w:val="none" w:sz="0" w:space="0" w:color="auto"/>
        <w:bottom w:val="none" w:sz="0" w:space="0" w:color="auto"/>
        <w:right w:val="none" w:sz="0" w:space="0" w:color="auto"/>
      </w:divBdr>
    </w:div>
    <w:div w:id="761099175">
      <w:bodyDiv w:val="1"/>
      <w:marLeft w:val="0"/>
      <w:marRight w:val="0"/>
      <w:marTop w:val="0"/>
      <w:marBottom w:val="0"/>
      <w:divBdr>
        <w:top w:val="none" w:sz="0" w:space="0" w:color="auto"/>
        <w:left w:val="none" w:sz="0" w:space="0" w:color="auto"/>
        <w:bottom w:val="none" w:sz="0" w:space="0" w:color="auto"/>
        <w:right w:val="none" w:sz="0" w:space="0" w:color="auto"/>
      </w:divBdr>
    </w:div>
    <w:div w:id="762915696">
      <w:bodyDiv w:val="1"/>
      <w:marLeft w:val="0"/>
      <w:marRight w:val="0"/>
      <w:marTop w:val="0"/>
      <w:marBottom w:val="0"/>
      <w:divBdr>
        <w:top w:val="none" w:sz="0" w:space="0" w:color="auto"/>
        <w:left w:val="none" w:sz="0" w:space="0" w:color="auto"/>
        <w:bottom w:val="none" w:sz="0" w:space="0" w:color="auto"/>
        <w:right w:val="none" w:sz="0" w:space="0" w:color="auto"/>
      </w:divBdr>
    </w:div>
    <w:div w:id="764881182">
      <w:bodyDiv w:val="1"/>
      <w:marLeft w:val="0"/>
      <w:marRight w:val="0"/>
      <w:marTop w:val="0"/>
      <w:marBottom w:val="0"/>
      <w:divBdr>
        <w:top w:val="none" w:sz="0" w:space="0" w:color="auto"/>
        <w:left w:val="none" w:sz="0" w:space="0" w:color="auto"/>
        <w:bottom w:val="none" w:sz="0" w:space="0" w:color="auto"/>
        <w:right w:val="none" w:sz="0" w:space="0" w:color="auto"/>
      </w:divBdr>
    </w:div>
    <w:div w:id="795024481">
      <w:bodyDiv w:val="1"/>
      <w:marLeft w:val="0"/>
      <w:marRight w:val="0"/>
      <w:marTop w:val="0"/>
      <w:marBottom w:val="0"/>
      <w:divBdr>
        <w:top w:val="none" w:sz="0" w:space="0" w:color="auto"/>
        <w:left w:val="none" w:sz="0" w:space="0" w:color="auto"/>
        <w:bottom w:val="none" w:sz="0" w:space="0" w:color="auto"/>
        <w:right w:val="none" w:sz="0" w:space="0" w:color="auto"/>
      </w:divBdr>
    </w:div>
    <w:div w:id="815418435">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
    <w:div w:id="847914260">
      <w:bodyDiv w:val="1"/>
      <w:marLeft w:val="0"/>
      <w:marRight w:val="0"/>
      <w:marTop w:val="0"/>
      <w:marBottom w:val="0"/>
      <w:divBdr>
        <w:top w:val="none" w:sz="0" w:space="0" w:color="auto"/>
        <w:left w:val="none" w:sz="0" w:space="0" w:color="auto"/>
        <w:bottom w:val="none" w:sz="0" w:space="0" w:color="auto"/>
        <w:right w:val="none" w:sz="0" w:space="0" w:color="auto"/>
      </w:divBdr>
    </w:div>
    <w:div w:id="872116462">
      <w:bodyDiv w:val="1"/>
      <w:marLeft w:val="0"/>
      <w:marRight w:val="0"/>
      <w:marTop w:val="0"/>
      <w:marBottom w:val="0"/>
      <w:divBdr>
        <w:top w:val="none" w:sz="0" w:space="0" w:color="auto"/>
        <w:left w:val="none" w:sz="0" w:space="0" w:color="auto"/>
        <w:bottom w:val="none" w:sz="0" w:space="0" w:color="auto"/>
        <w:right w:val="none" w:sz="0" w:space="0" w:color="auto"/>
      </w:divBdr>
    </w:div>
    <w:div w:id="877813798">
      <w:bodyDiv w:val="1"/>
      <w:marLeft w:val="0"/>
      <w:marRight w:val="0"/>
      <w:marTop w:val="0"/>
      <w:marBottom w:val="0"/>
      <w:divBdr>
        <w:top w:val="none" w:sz="0" w:space="0" w:color="auto"/>
        <w:left w:val="none" w:sz="0" w:space="0" w:color="auto"/>
        <w:bottom w:val="none" w:sz="0" w:space="0" w:color="auto"/>
        <w:right w:val="none" w:sz="0" w:space="0" w:color="auto"/>
      </w:divBdr>
    </w:div>
    <w:div w:id="914045409">
      <w:bodyDiv w:val="1"/>
      <w:marLeft w:val="0"/>
      <w:marRight w:val="0"/>
      <w:marTop w:val="0"/>
      <w:marBottom w:val="0"/>
      <w:divBdr>
        <w:top w:val="none" w:sz="0" w:space="0" w:color="auto"/>
        <w:left w:val="none" w:sz="0" w:space="0" w:color="auto"/>
        <w:bottom w:val="none" w:sz="0" w:space="0" w:color="auto"/>
        <w:right w:val="none" w:sz="0" w:space="0" w:color="auto"/>
      </w:divBdr>
    </w:div>
    <w:div w:id="920870892">
      <w:bodyDiv w:val="1"/>
      <w:marLeft w:val="0"/>
      <w:marRight w:val="0"/>
      <w:marTop w:val="0"/>
      <w:marBottom w:val="0"/>
      <w:divBdr>
        <w:top w:val="none" w:sz="0" w:space="0" w:color="auto"/>
        <w:left w:val="none" w:sz="0" w:space="0" w:color="auto"/>
        <w:bottom w:val="none" w:sz="0" w:space="0" w:color="auto"/>
        <w:right w:val="none" w:sz="0" w:space="0" w:color="auto"/>
      </w:divBdr>
    </w:div>
    <w:div w:id="1064452540">
      <w:bodyDiv w:val="1"/>
      <w:marLeft w:val="0"/>
      <w:marRight w:val="0"/>
      <w:marTop w:val="0"/>
      <w:marBottom w:val="0"/>
      <w:divBdr>
        <w:top w:val="none" w:sz="0" w:space="0" w:color="auto"/>
        <w:left w:val="none" w:sz="0" w:space="0" w:color="auto"/>
        <w:bottom w:val="none" w:sz="0" w:space="0" w:color="auto"/>
        <w:right w:val="none" w:sz="0" w:space="0" w:color="auto"/>
      </w:divBdr>
    </w:div>
    <w:div w:id="1067414279">
      <w:bodyDiv w:val="1"/>
      <w:marLeft w:val="0"/>
      <w:marRight w:val="0"/>
      <w:marTop w:val="0"/>
      <w:marBottom w:val="0"/>
      <w:divBdr>
        <w:top w:val="none" w:sz="0" w:space="0" w:color="auto"/>
        <w:left w:val="none" w:sz="0" w:space="0" w:color="auto"/>
        <w:bottom w:val="none" w:sz="0" w:space="0" w:color="auto"/>
        <w:right w:val="none" w:sz="0" w:space="0" w:color="auto"/>
      </w:divBdr>
    </w:div>
    <w:div w:id="1072660284">
      <w:bodyDiv w:val="1"/>
      <w:marLeft w:val="0"/>
      <w:marRight w:val="0"/>
      <w:marTop w:val="0"/>
      <w:marBottom w:val="0"/>
      <w:divBdr>
        <w:top w:val="none" w:sz="0" w:space="0" w:color="auto"/>
        <w:left w:val="none" w:sz="0" w:space="0" w:color="auto"/>
        <w:bottom w:val="none" w:sz="0" w:space="0" w:color="auto"/>
        <w:right w:val="none" w:sz="0" w:space="0" w:color="auto"/>
      </w:divBdr>
    </w:div>
    <w:div w:id="1081633465">
      <w:bodyDiv w:val="1"/>
      <w:marLeft w:val="0"/>
      <w:marRight w:val="0"/>
      <w:marTop w:val="0"/>
      <w:marBottom w:val="0"/>
      <w:divBdr>
        <w:top w:val="none" w:sz="0" w:space="0" w:color="auto"/>
        <w:left w:val="none" w:sz="0" w:space="0" w:color="auto"/>
        <w:bottom w:val="none" w:sz="0" w:space="0" w:color="auto"/>
        <w:right w:val="none" w:sz="0" w:space="0" w:color="auto"/>
      </w:divBdr>
    </w:div>
    <w:div w:id="1092776256">
      <w:bodyDiv w:val="1"/>
      <w:marLeft w:val="0"/>
      <w:marRight w:val="0"/>
      <w:marTop w:val="0"/>
      <w:marBottom w:val="0"/>
      <w:divBdr>
        <w:top w:val="none" w:sz="0" w:space="0" w:color="auto"/>
        <w:left w:val="none" w:sz="0" w:space="0" w:color="auto"/>
        <w:bottom w:val="none" w:sz="0" w:space="0" w:color="auto"/>
        <w:right w:val="none" w:sz="0" w:space="0" w:color="auto"/>
      </w:divBdr>
    </w:div>
    <w:div w:id="1104229336">
      <w:bodyDiv w:val="1"/>
      <w:marLeft w:val="0"/>
      <w:marRight w:val="0"/>
      <w:marTop w:val="0"/>
      <w:marBottom w:val="0"/>
      <w:divBdr>
        <w:top w:val="none" w:sz="0" w:space="0" w:color="auto"/>
        <w:left w:val="none" w:sz="0" w:space="0" w:color="auto"/>
        <w:bottom w:val="none" w:sz="0" w:space="0" w:color="auto"/>
        <w:right w:val="none" w:sz="0" w:space="0" w:color="auto"/>
      </w:divBdr>
    </w:div>
    <w:div w:id="1110474276">
      <w:bodyDiv w:val="1"/>
      <w:marLeft w:val="0"/>
      <w:marRight w:val="0"/>
      <w:marTop w:val="0"/>
      <w:marBottom w:val="0"/>
      <w:divBdr>
        <w:top w:val="none" w:sz="0" w:space="0" w:color="auto"/>
        <w:left w:val="none" w:sz="0" w:space="0" w:color="auto"/>
        <w:bottom w:val="none" w:sz="0" w:space="0" w:color="auto"/>
        <w:right w:val="none" w:sz="0" w:space="0" w:color="auto"/>
      </w:divBdr>
    </w:div>
    <w:div w:id="1110857970">
      <w:bodyDiv w:val="1"/>
      <w:marLeft w:val="0"/>
      <w:marRight w:val="0"/>
      <w:marTop w:val="0"/>
      <w:marBottom w:val="0"/>
      <w:divBdr>
        <w:top w:val="none" w:sz="0" w:space="0" w:color="auto"/>
        <w:left w:val="none" w:sz="0" w:space="0" w:color="auto"/>
        <w:bottom w:val="none" w:sz="0" w:space="0" w:color="auto"/>
        <w:right w:val="none" w:sz="0" w:space="0" w:color="auto"/>
      </w:divBdr>
    </w:div>
    <w:div w:id="1162621254">
      <w:bodyDiv w:val="1"/>
      <w:marLeft w:val="0"/>
      <w:marRight w:val="0"/>
      <w:marTop w:val="0"/>
      <w:marBottom w:val="0"/>
      <w:divBdr>
        <w:top w:val="none" w:sz="0" w:space="0" w:color="auto"/>
        <w:left w:val="none" w:sz="0" w:space="0" w:color="auto"/>
        <w:bottom w:val="none" w:sz="0" w:space="0" w:color="auto"/>
        <w:right w:val="none" w:sz="0" w:space="0" w:color="auto"/>
      </w:divBdr>
    </w:div>
    <w:div w:id="1179390714">
      <w:bodyDiv w:val="1"/>
      <w:marLeft w:val="0"/>
      <w:marRight w:val="0"/>
      <w:marTop w:val="0"/>
      <w:marBottom w:val="0"/>
      <w:divBdr>
        <w:top w:val="none" w:sz="0" w:space="0" w:color="auto"/>
        <w:left w:val="none" w:sz="0" w:space="0" w:color="auto"/>
        <w:bottom w:val="none" w:sz="0" w:space="0" w:color="auto"/>
        <w:right w:val="none" w:sz="0" w:space="0" w:color="auto"/>
      </w:divBdr>
    </w:div>
    <w:div w:id="1214776893">
      <w:bodyDiv w:val="1"/>
      <w:marLeft w:val="0"/>
      <w:marRight w:val="0"/>
      <w:marTop w:val="0"/>
      <w:marBottom w:val="0"/>
      <w:divBdr>
        <w:top w:val="none" w:sz="0" w:space="0" w:color="auto"/>
        <w:left w:val="none" w:sz="0" w:space="0" w:color="auto"/>
        <w:bottom w:val="none" w:sz="0" w:space="0" w:color="auto"/>
        <w:right w:val="none" w:sz="0" w:space="0" w:color="auto"/>
      </w:divBdr>
    </w:div>
    <w:div w:id="1259220236">
      <w:bodyDiv w:val="1"/>
      <w:marLeft w:val="0"/>
      <w:marRight w:val="0"/>
      <w:marTop w:val="0"/>
      <w:marBottom w:val="0"/>
      <w:divBdr>
        <w:top w:val="none" w:sz="0" w:space="0" w:color="auto"/>
        <w:left w:val="none" w:sz="0" w:space="0" w:color="auto"/>
        <w:bottom w:val="none" w:sz="0" w:space="0" w:color="auto"/>
        <w:right w:val="none" w:sz="0" w:space="0" w:color="auto"/>
      </w:divBdr>
    </w:div>
    <w:div w:id="1280381922">
      <w:bodyDiv w:val="1"/>
      <w:marLeft w:val="0"/>
      <w:marRight w:val="0"/>
      <w:marTop w:val="0"/>
      <w:marBottom w:val="0"/>
      <w:divBdr>
        <w:top w:val="none" w:sz="0" w:space="0" w:color="auto"/>
        <w:left w:val="none" w:sz="0" w:space="0" w:color="auto"/>
        <w:bottom w:val="none" w:sz="0" w:space="0" w:color="auto"/>
        <w:right w:val="none" w:sz="0" w:space="0" w:color="auto"/>
      </w:divBdr>
    </w:div>
    <w:div w:id="1322655882">
      <w:bodyDiv w:val="1"/>
      <w:marLeft w:val="0"/>
      <w:marRight w:val="0"/>
      <w:marTop w:val="0"/>
      <w:marBottom w:val="0"/>
      <w:divBdr>
        <w:top w:val="none" w:sz="0" w:space="0" w:color="auto"/>
        <w:left w:val="none" w:sz="0" w:space="0" w:color="auto"/>
        <w:bottom w:val="none" w:sz="0" w:space="0" w:color="auto"/>
        <w:right w:val="none" w:sz="0" w:space="0" w:color="auto"/>
      </w:divBdr>
    </w:div>
    <w:div w:id="1330672925">
      <w:bodyDiv w:val="1"/>
      <w:marLeft w:val="0"/>
      <w:marRight w:val="0"/>
      <w:marTop w:val="0"/>
      <w:marBottom w:val="0"/>
      <w:divBdr>
        <w:top w:val="none" w:sz="0" w:space="0" w:color="auto"/>
        <w:left w:val="none" w:sz="0" w:space="0" w:color="auto"/>
        <w:bottom w:val="none" w:sz="0" w:space="0" w:color="auto"/>
        <w:right w:val="none" w:sz="0" w:space="0" w:color="auto"/>
      </w:divBdr>
    </w:div>
    <w:div w:id="1335187559">
      <w:bodyDiv w:val="1"/>
      <w:marLeft w:val="0"/>
      <w:marRight w:val="0"/>
      <w:marTop w:val="0"/>
      <w:marBottom w:val="0"/>
      <w:divBdr>
        <w:top w:val="none" w:sz="0" w:space="0" w:color="auto"/>
        <w:left w:val="none" w:sz="0" w:space="0" w:color="auto"/>
        <w:bottom w:val="none" w:sz="0" w:space="0" w:color="auto"/>
        <w:right w:val="none" w:sz="0" w:space="0" w:color="auto"/>
      </w:divBdr>
    </w:div>
    <w:div w:id="1343122099">
      <w:bodyDiv w:val="1"/>
      <w:marLeft w:val="0"/>
      <w:marRight w:val="0"/>
      <w:marTop w:val="0"/>
      <w:marBottom w:val="0"/>
      <w:divBdr>
        <w:top w:val="none" w:sz="0" w:space="0" w:color="auto"/>
        <w:left w:val="none" w:sz="0" w:space="0" w:color="auto"/>
        <w:bottom w:val="none" w:sz="0" w:space="0" w:color="auto"/>
        <w:right w:val="none" w:sz="0" w:space="0" w:color="auto"/>
      </w:divBdr>
    </w:div>
    <w:div w:id="1367487617">
      <w:bodyDiv w:val="1"/>
      <w:marLeft w:val="0"/>
      <w:marRight w:val="0"/>
      <w:marTop w:val="0"/>
      <w:marBottom w:val="0"/>
      <w:divBdr>
        <w:top w:val="none" w:sz="0" w:space="0" w:color="auto"/>
        <w:left w:val="none" w:sz="0" w:space="0" w:color="auto"/>
        <w:bottom w:val="none" w:sz="0" w:space="0" w:color="auto"/>
        <w:right w:val="none" w:sz="0" w:space="0" w:color="auto"/>
      </w:divBdr>
    </w:div>
    <w:div w:id="1376999601">
      <w:bodyDiv w:val="1"/>
      <w:marLeft w:val="0"/>
      <w:marRight w:val="0"/>
      <w:marTop w:val="0"/>
      <w:marBottom w:val="0"/>
      <w:divBdr>
        <w:top w:val="none" w:sz="0" w:space="0" w:color="auto"/>
        <w:left w:val="none" w:sz="0" w:space="0" w:color="auto"/>
        <w:bottom w:val="none" w:sz="0" w:space="0" w:color="auto"/>
        <w:right w:val="none" w:sz="0" w:space="0" w:color="auto"/>
      </w:divBdr>
    </w:div>
    <w:div w:id="1394741949">
      <w:bodyDiv w:val="1"/>
      <w:marLeft w:val="0"/>
      <w:marRight w:val="0"/>
      <w:marTop w:val="0"/>
      <w:marBottom w:val="0"/>
      <w:divBdr>
        <w:top w:val="none" w:sz="0" w:space="0" w:color="auto"/>
        <w:left w:val="none" w:sz="0" w:space="0" w:color="auto"/>
        <w:bottom w:val="none" w:sz="0" w:space="0" w:color="auto"/>
        <w:right w:val="none" w:sz="0" w:space="0" w:color="auto"/>
      </w:divBdr>
    </w:div>
    <w:div w:id="1546258218">
      <w:bodyDiv w:val="1"/>
      <w:marLeft w:val="0"/>
      <w:marRight w:val="0"/>
      <w:marTop w:val="0"/>
      <w:marBottom w:val="0"/>
      <w:divBdr>
        <w:top w:val="none" w:sz="0" w:space="0" w:color="auto"/>
        <w:left w:val="none" w:sz="0" w:space="0" w:color="auto"/>
        <w:bottom w:val="none" w:sz="0" w:space="0" w:color="auto"/>
        <w:right w:val="none" w:sz="0" w:space="0" w:color="auto"/>
      </w:divBdr>
    </w:div>
    <w:div w:id="1594125532">
      <w:bodyDiv w:val="1"/>
      <w:marLeft w:val="0"/>
      <w:marRight w:val="0"/>
      <w:marTop w:val="0"/>
      <w:marBottom w:val="0"/>
      <w:divBdr>
        <w:top w:val="none" w:sz="0" w:space="0" w:color="auto"/>
        <w:left w:val="none" w:sz="0" w:space="0" w:color="auto"/>
        <w:bottom w:val="none" w:sz="0" w:space="0" w:color="auto"/>
        <w:right w:val="none" w:sz="0" w:space="0" w:color="auto"/>
      </w:divBdr>
    </w:div>
    <w:div w:id="1684897002">
      <w:bodyDiv w:val="1"/>
      <w:marLeft w:val="0"/>
      <w:marRight w:val="0"/>
      <w:marTop w:val="0"/>
      <w:marBottom w:val="0"/>
      <w:divBdr>
        <w:top w:val="none" w:sz="0" w:space="0" w:color="auto"/>
        <w:left w:val="none" w:sz="0" w:space="0" w:color="auto"/>
        <w:bottom w:val="none" w:sz="0" w:space="0" w:color="auto"/>
        <w:right w:val="none" w:sz="0" w:space="0" w:color="auto"/>
      </w:divBdr>
    </w:div>
    <w:div w:id="1686712406">
      <w:bodyDiv w:val="1"/>
      <w:marLeft w:val="0"/>
      <w:marRight w:val="0"/>
      <w:marTop w:val="0"/>
      <w:marBottom w:val="0"/>
      <w:divBdr>
        <w:top w:val="none" w:sz="0" w:space="0" w:color="auto"/>
        <w:left w:val="none" w:sz="0" w:space="0" w:color="auto"/>
        <w:bottom w:val="none" w:sz="0" w:space="0" w:color="auto"/>
        <w:right w:val="none" w:sz="0" w:space="0" w:color="auto"/>
      </w:divBdr>
    </w:div>
    <w:div w:id="1693452400">
      <w:bodyDiv w:val="1"/>
      <w:marLeft w:val="0"/>
      <w:marRight w:val="0"/>
      <w:marTop w:val="0"/>
      <w:marBottom w:val="0"/>
      <w:divBdr>
        <w:top w:val="none" w:sz="0" w:space="0" w:color="auto"/>
        <w:left w:val="none" w:sz="0" w:space="0" w:color="auto"/>
        <w:bottom w:val="none" w:sz="0" w:space="0" w:color="auto"/>
        <w:right w:val="none" w:sz="0" w:space="0" w:color="auto"/>
      </w:divBdr>
    </w:div>
    <w:div w:id="1701512386">
      <w:bodyDiv w:val="1"/>
      <w:marLeft w:val="0"/>
      <w:marRight w:val="0"/>
      <w:marTop w:val="0"/>
      <w:marBottom w:val="0"/>
      <w:divBdr>
        <w:top w:val="none" w:sz="0" w:space="0" w:color="auto"/>
        <w:left w:val="none" w:sz="0" w:space="0" w:color="auto"/>
        <w:bottom w:val="none" w:sz="0" w:space="0" w:color="auto"/>
        <w:right w:val="none" w:sz="0" w:space="0" w:color="auto"/>
      </w:divBdr>
    </w:div>
    <w:div w:id="1726100244">
      <w:bodyDiv w:val="1"/>
      <w:marLeft w:val="0"/>
      <w:marRight w:val="0"/>
      <w:marTop w:val="0"/>
      <w:marBottom w:val="0"/>
      <w:divBdr>
        <w:top w:val="none" w:sz="0" w:space="0" w:color="auto"/>
        <w:left w:val="none" w:sz="0" w:space="0" w:color="auto"/>
        <w:bottom w:val="none" w:sz="0" w:space="0" w:color="auto"/>
        <w:right w:val="none" w:sz="0" w:space="0" w:color="auto"/>
      </w:divBdr>
    </w:div>
    <w:div w:id="1737822999">
      <w:bodyDiv w:val="1"/>
      <w:marLeft w:val="0"/>
      <w:marRight w:val="0"/>
      <w:marTop w:val="0"/>
      <w:marBottom w:val="0"/>
      <w:divBdr>
        <w:top w:val="none" w:sz="0" w:space="0" w:color="auto"/>
        <w:left w:val="none" w:sz="0" w:space="0" w:color="auto"/>
        <w:bottom w:val="none" w:sz="0" w:space="0" w:color="auto"/>
        <w:right w:val="none" w:sz="0" w:space="0" w:color="auto"/>
      </w:divBdr>
    </w:div>
    <w:div w:id="1764759237">
      <w:bodyDiv w:val="1"/>
      <w:marLeft w:val="0"/>
      <w:marRight w:val="0"/>
      <w:marTop w:val="0"/>
      <w:marBottom w:val="0"/>
      <w:divBdr>
        <w:top w:val="none" w:sz="0" w:space="0" w:color="auto"/>
        <w:left w:val="none" w:sz="0" w:space="0" w:color="auto"/>
        <w:bottom w:val="none" w:sz="0" w:space="0" w:color="auto"/>
        <w:right w:val="none" w:sz="0" w:space="0" w:color="auto"/>
      </w:divBdr>
    </w:div>
    <w:div w:id="1766459043">
      <w:bodyDiv w:val="1"/>
      <w:marLeft w:val="0"/>
      <w:marRight w:val="0"/>
      <w:marTop w:val="0"/>
      <w:marBottom w:val="0"/>
      <w:divBdr>
        <w:top w:val="none" w:sz="0" w:space="0" w:color="auto"/>
        <w:left w:val="none" w:sz="0" w:space="0" w:color="auto"/>
        <w:bottom w:val="none" w:sz="0" w:space="0" w:color="auto"/>
        <w:right w:val="none" w:sz="0" w:space="0" w:color="auto"/>
      </w:divBdr>
    </w:div>
    <w:div w:id="1799226972">
      <w:bodyDiv w:val="1"/>
      <w:marLeft w:val="0"/>
      <w:marRight w:val="0"/>
      <w:marTop w:val="0"/>
      <w:marBottom w:val="0"/>
      <w:divBdr>
        <w:top w:val="none" w:sz="0" w:space="0" w:color="auto"/>
        <w:left w:val="none" w:sz="0" w:space="0" w:color="auto"/>
        <w:bottom w:val="none" w:sz="0" w:space="0" w:color="auto"/>
        <w:right w:val="none" w:sz="0" w:space="0" w:color="auto"/>
      </w:divBdr>
    </w:div>
    <w:div w:id="1805659917">
      <w:bodyDiv w:val="1"/>
      <w:marLeft w:val="0"/>
      <w:marRight w:val="0"/>
      <w:marTop w:val="0"/>
      <w:marBottom w:val="0"/>
      <w:divBdr>
        <w:top w:val="none" w:sz="0" w:space="0" w:color="auto"/>
        <w:left w:val="none" w:sz="0" w:space="0" w:color="auto"/>
        <w:bottom w:val="none" w:sz="0" w:space="0" w:color="auto"/>
        <w:right w:val="none" w:sz="0" w:space="0" w:color="auto"/>
      </w:divBdr>
    </w:div>
    <w:div w:id="1830362362">
      <w:bodyDiv w:val="1"/>
      <w:marLeft w:val="0"/>
      <w:marRight w:val="0"/>
      <w:marTop w:val="0"/>
      <w:marBottom w:val="0"/>
      <w:divBdr>
        <w:top w:val="none" w:sz="0" w:space="0" w:color="auto"/>
        <w:left w:val="none" w:sz="0" w:space="0" w:color="auto"/>
        <w:bottom w:val="none" w:sz="0" w:space="0" w:color="auto"/>
        <w:right w:val="none" w:sz="0" w:space="0" w:color="auto"/>
      </w:divBdr>
    </w:div>
    <w:div w:id="1879388251">
      <w:bodyDiv w:val="1"/>
      <w:marLeft w:val="0"/>
      <w:marRight w:val="0"/>
      <w:marTop w:val="0"/>
      <w:marBottom w:val="0"/>
      <w:divBdr>
        <w:top w:val="none" w:sz="0" w:space="0" w:color="auto"/>
        <w:left w:val="none" w:sz="0" w:space="0" w:color="auto"/>
        <w:bottom w:val="none" w:sz="0" w:space="0" w:color="auto"/>
        <w:right w:val="none" w:sz="0" w:space="0" w:color="auto"/>
      </w:divBdr>
    </w:div>
    <w:div w:id="1882279252">
      <w:bodyDiv w:val="1"/>
      <w:marLeft w:val="0"/>
      <w:marRight w:val="0"/>
      <w:marTop w:val="0"/>
      <w:marBottom w:val="0"/>
      <w:divBdr>
        <w:top w:val="none" w:sz="0" w:space="0" w:color="auto"/>
        <w:left w:val="none" w:sz="0" w:space="0" w:color="auto"/>
        <w:bottom w:val="none" w:sz="0" w:space="0" w:color="auto"/>
        <w:right w:val="none" w:sz="0" w:space="0" w:color="auto"/>
      </w:divBdr>
    </w:div>
    <w:div w:id="1976717556">
      <w:bodyDiv w:val="1"/>
      <w:marLeft w:val="0"/>
      <w:marRight w:val="0"/>
      <w:marTop w:val="0"/>
      <w:marBottom w:val="0"/>
      <w:divBdr>
        <w:top w:val="none" w:sz="0" w:space="0" w:color="auto"/>
        <w:left w:val="none" w:sz="0" w:space="0" w:color="auto"/>
        <w:bottom w:val="none" w:sz="0" w:space="0" w:color="auto"/>
        <w:right w:val="none" w:sz="0" w:space="0" w:color="auto"/>
      </w:divBdr>
    </w:div>
    <w:div w:id="2057392685">
      <w:bodyDiv w:val="1"/>
      <w:marLeft w:val="0"/>
      <w:marRight w:val="0"/>
      <w:marTop w:val="0"/>
      <w:marBottom w:val="0"/>
      <w:divBdr>
        <w:top w:val="none" w:sz="0" w:space="0" w:color="auto"/>
        <w:left w:val="none" w:sz="0" w:space="0" w:color="auto"/>
        <w:bottom w:val="none" w:sz="0" w:space="0" w:color="auto"/>
        <w:right w:val="none" w:sz="0" w:space="0" w:color="auto"/>
      </w:divBdr>
    </w:div>
    <w:div w:id="2067751582">
      <w:bodyDiv w:val="1"/>
      <w:marLeft w:val="0"/>
      <w:marRight w:val="0"/>
      <w:marTop w:val="0"/>
      <w:marBottom w:val="0"/>
      <w:divBdr>
        <w:top w:val="none" w:sz="0" w:space="0" w:color="auto"/>
        <w:left w:val="none" w:sz="0" w:space="0" w:color="auto"/>
        <w:bottom w:val="none" w:sz="0" w:space="0" w:color="auto"/>
        <w:right w:val="none" w:sz="0" w:space="0" w:color="auto"/>
      </w:divBdr>
    </w:div>
    <w:div w:id="2090882723">
      <w:bodyDiv w:val="1"/>
      <w:marLeft w:val="0"/>
      <w:marRight w:val="0"/>
      <w:marTop w:val="0"/>
      <w:marBottom w:val="0"/>
      <w:divBdr>
        <w:top w:val="none" w:sz="0" w:space="0" w:color="auto"/>
        <w:left w:val="none" w:sz="0" w:space="0" w:color="auto"/>
        <w:bottom w:val="none" w:sz="0" w:space="0" w:color="auto"/>
        <w:right w:val="none" w:sz="0" w:space="0" w:color="auto"/>
      </w:divBdr>
    </w:div>
    <w:div w:id="2098866242">
      <w:bodyDiv w:val="1"/>
      <w:marLeft w:val="0"/>
      <w:marRight w:val="0"/>
      <w:marTop w:val="0"/>
      <w:marBottom w:val="0"/>
      <w:divBdr>
        <w:top w:val="none" w:sz="0" w:space="0" w:color="auto"/>
        <w:left w:val="none" w:sz="0" w:space="0" w:color="auto"/>
        <w:bottom w:val="none" w:sz="0" w:space="0" w:color="auto"/>
        <w:right w:val="none" w:sz="0" w:space="0" w:color="auto"/>
      </w:divBdr>
    </w:div>
    <w:div w:id="2125541535">
      <w:bodyDiv w:val="1"/>
      <w:marLeft w:val="0"/>
      <w:marRight w:val="0"/>
      <w:marTop w:val="0"/>
      <w:marBottom w:val="0"/>
      <w:divBdr>
        <w:top w:val="none" w:sz="0" w:space="0" w:color="auto"/>
        <w:left w:val="none" w:sz="0" w:space="0" w:color="auto"/>
        <w:bottom w:val="none" w:sz="0" w:space="0" w:color="auto"/>
        <w:right w:val="none" w:sz="0" w:space="0" w:color="auto"/>
      </w:divBdr>
    </w:div>
    <w:div w:id="213702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4" Type="http://schemas.openxmlformats.org/officeDocument/2006/relationships/customXml" Target="../customXml/item14.xml"/><Relationship Id="rId15" Type="http://schemas.openxmlformats.org/officeDocument/2006/relationships/customXml" Target="../customXml/item15.xml"/><Relationship Id="rId16" Type="http://schemas.openxmlformats.org/officeDocument/2006/relationships/customXml" Target="../customXml/item16.xml"/><Relationship Id="rId17" Type="http://schemas.openxmlformats.org/officeDocument/2006/relationships/customXml" Target="../customXml/item17.xml"/><Relationship Id="rId18" Type="http://schemas.openxmlformats.org/officeDocument/2006/relationships/customXml" Target="../customXml/item18.xml"/><Relationship Id="rId19" Type="http://schemas.openxmlformats.org/officeDocument/2006/relationships/customXml" Target="../customXml/item19.xml"/><Relationship Id="rId63" Type="http://schemas.openxmlformats.org/officeDocument/2006/relationships/image" Target="media/image33.png"/><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image" Target="media/image27.png"/><Relationship Id="rId58" Type="http://schemas.openxmlformats.org/officeDocument/2006/relationships/image" Target="media/image28.png"/><Relationship Id="rId59" Type="http://schemas.openxmlformats.org/officeDocument/2006/relationships/image" Target="media/image29.png"/><Relationship Id="rId40" Type="http://schemas.openxmlformats.org/officeDocument/2006/relationships/image" Target="media/image10.png"/><Relationship Id="rId41" Type="http://schemas.openxmlformats.org/officeDocument/2006/relationships/image" Target="media/image11.png"/><Relationship Id="rId42" Type="http://schemas.openxmlformats.org/officeDocument/2006/relationships/image" Target="media/image12.png"/><Relationship Id="rId43" Type="http://schemas.openxmlformats.org/officeDocument/2006/relationships/image" Target="media/image13.png"/><Relationship Id="rId44" Type="http://schemas.openxmlformats.org/officeDocument/2006/relationships/image" Target="media/image14.png"/><Relationship Id="rId45" Type="http://schemas.openxmlformats.org/officeDocument/2006/relationships/image" Target="media/image15.png"/><Relationship Id="rId46" Type="http://schemas.openxmlformats.org/officeDocument/2006/relationships/image" Target="media/image16.png"/><Relationship Id="rId47" Type="http://schemas.openxmlformats.org/officeDocument/2006/relationships/image" Target="media/image17.png"/><Relationship Id="rId48" Type="http://schemas.openxmlformats.org/officeDocument/2006/relationships/image" Target="media/image18.png"/><Relationship Id="rId4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30" Type="http://schemas.openxmlformats.org/officeDocument/2006/relationships/image" Target="cid:logo-operator757.gif" TargetMode="External"/><Relationship Id="rId31" Type="http://schemas.openxmlformats.org/officeDocument/2006/relationships/footer" Target="footer1.xml"/><Relationship Id="rId32" Type="http://schemas.openxmlformats.org/officeDocument/2006/relationships/image" Target="media/image2.png"/><Relationship Id="rId33" Type="http://schemas.openxmlformats.org/officeDocument/2006/relationships/image" Target="media/image3.png"/><Relationship Id="rId34" Type="http://schemas.openxmlformats.org/officeDocument/2006/relationships/image" Target="media/image4.png"/><Relationship Id="rId35" Type="http://schemas.openxmlformats.org/officeDocument/2006/relationships/image" Target="media/image5.png"/><Relationship Id="rId36" Type="http://schemas.openxmlformats.org/officeDocument/2006/relationships/image" Target="media/image6.png"/><Relationship Id="rId37" Type="http://schemas.openxmlformats.org/officeDocument/2006/relationships/image" Target="media/image7.png"/><Relationship Id="rId38" Type="http://schemas.openxmlformats.org/officeDocument/2006/relationships/image" Target="media/image8.png"/><Relationship Id="rId39" Type="http://schemas.openxmlformats.org/officeDocument/2006/relationships/image" Target="media/image9.png"/><Relationship Id="rId20" Type="http://schemas.openxmlformats.org/officeDocument/2006/relationships/customXml" Target="../customXml/item20.xml"/><Relationship Id="rId21" Type="http://schemas.openxmlformats.org/officeDocument/2006/relationships/customXml" Target="../customXml/item21.xml"/><Relationship Id="rId22" Type="http://schemas.openxmlformats.org/officeDocument/2006/relationships/numbering" Target="numbering.xml"/><Relationship Id="rId23" Type="http://schemas.openxmlformats.org/officeDocument/2006/relationships/styles" Target="styles.xml"/><Relationship Id="rId24" Type="http://schemas.microsoft.com/office/2007/relationships/stylesWithEffects" Target="stylesWithEffects.xml"/><Relationship Id="rId25" Type="http://schemas.openxmlformats.org/officeDocument/2006/relationships/settings" Target="settings.xml"/><Relationship Id="rId26" Type="http://schemas.openxmlformats.org/officeDocument/2006/relationships/webSettings" Target="webSettings.xml"/><Relationship Id="rId27" Type="http://schemas.openxmlformats.org/officeDocument/2006/relationships/footnotes" Target="footnotes.xml"/><Relationship Id="rId28" Type="http://schemas.openxmlformats.org/officeDocument/2006/relationships/endnotes" Target="endnotes.xml"/><Relationship Id="rId29" Type="http://schemas.openxmlformats.org/officeDocument/2006/relationships/image" Target="media/image1.gif"/><Relationship Id="rId60" Type="http://schemas.openxmlformats.org/officeDocument/2006/relationships/image" Target="media/image30.png"/><Relationship Id="rId61" Type="http://schemas.openxmlformats.org/officeDocument/2006/relationships/image" Target="media/image31.png"/><Relationship Id="rId62" Type="http://schemas.openxmlformats.org/officeDocument/2006/relationships/image" Target="media/image32.png"/><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yczny">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2013-05-14T00:00:00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F08E9AF-8D04-4080-BF9A-4468A703418C}">
  <ds:schemaRefs>
    <ds:schemaRef ds:uri="http://schemas.openxmlformats.org/officeDocument/2006/bibliography"/>
  </ds:schemaRefs>
</ds:datastoreItem>
</file>

<file path=customXml/itemProps11.xml><?xml version="1.0" encoding="utf-8"?>
<ds:datastoreItem xmlns:ds="http://schemas.openxmlformats.org/officeDocument/2006/customXml" ds:itemID="{0FBA633D-1191-4075-9C16-7665C2996A6E}">
  <ds:schemaRefs>
    <ds:schemaRef ds:uri="http://schemas.openxmlformats.org/officeDocument/2006/bibliography"/>
  </ds:schemaRefs>
</ds:datastoreItem>
</file>

<file path=customXml/itemProps12.xml><?xml version="1.0" encoding="utf-8"?>
<ds:datastoreItem xmlns:ds="http://schemas.openxmlformats.org/officeDocument/2006/customXml" ds:itemID="{9624DD36-AAC8-4BA7-95AC-C9EA491A9E4D}">
  <ds:schemaRefs>
    <ds:schemaRef ds:uri="http://schemas.openxmlformats.org/officeDocument/2006/bibliography"/>
  </ds:schemaRefs>
</ds:datastoreItem>
</file>

<file path=customXml/itemProps13.xml><?xml version="1.0" encoding="utf-8"?>
<ds:datastoreItem xmlns:ds="http://schemas.openxmlformats.org/officeDocument/2006/customXml" ds:itemID="{94CF4229-15E9-42B6-AE87-C24C1CB9935F}">
  <ds:schemaRefs>
    <ds:schemaRef ds:uri="http://schemas.openxmlformats.org/officeDocument/2006/bibliography"/>
  </ds:schemaRefs>
</ds:datastoreItem>
</file>

<file path=customXml/itemProps14.xml><?xml version="1.0" encoding="utf-8"?>
<ds:datastoreItem xmlns:ds="http://schemas.openxmlformats.org/officeDocument/2006/customXml" ds:itemID="{02584516-4E8B-4325-9FAE-AF3C3F9F4D4C}">
  <ds:schemaRefs>
    <ds:schemaRef ds:uri="http://schemas.openxmlformats.org/officeDocument/2006/bibliography"/>
  </ds:schemaRefs>
</ds:datastoreItem>
</file>

<file path=customXml/itemProps15.xml><?xml version="1.0" encoding="utf-8"?>
<ds:datastoreItem xmlns:ds="http://schemas.openxmlformats.org/officeDocument/2006/customXml" ds:itemID="{394FE813-3597-4197-98EE-B21C34C6F66F}">
  <ds:schemaRefs>
    <ds:schemaRef ds:uri="http://schemas.openxmlformats.org/officeDocument/2006/bibliography"/>
  </ds:schemaRefs>
</ds:datastoreItem>
</file>

<file path=customXml/itemProps16.xml><?xml version="1.0" encoding="utf-8"?>
<ds:datastoreItem xmlns:ds="http://schemas.openxmlformats.org/officeDocument/2006/customXml" ds:itemID="{B5D70381-8269-4EF4-BFAC-13DB084B64C9}">
  <ds:schemaRefs>
    <ds:schemaRef ds:uri="http://schemas.openxmlformats.org/officeDocument/2006/bibliography"/>
  </ds:schemaRefs>
</ds:datastoreItem>
</file>

<file path=customXml/itemProps17.xml><?xml version="1.0" encoding="utf-8"?>
<ds:datastoreItem xmlns:ds="http://schemas.openxmlformats.org/officeDocument/2006/customXml" ds:itemID="{851B51C8-B9C8-41AA-AC3B-1D1FB8A04F22}">
  <ds:schemaRefs>
    <ds:schemaRef ds:uri="http://schemas.openxmlformats.org/officeDocument/2006/bibliography"/>
  </ds:schemaRefs>
</ds:datastoreItem>
</file>

<file path=customXml/itemProps18.xml><?xml version="1.0" encoding="utf-8"?>
<ds:datastoreItem xmlns:ds="http://schemas.openxmlformats.org/officeDocument/2006/customXml" ds:itemID="{5088BA6A-AE50-AA4C-986D-5226550483C0}">
  <ds:schemaRefs>
    <ds:schemaRef ds:uri="http://schemas.openxmlformats.org/officeDocument/2006/bibliography"/>
  </ds:schemaRefs>
</ds:datastoreItem>
</file>

<file path=customXml/itemProps19.xml><?xml version="1.0" encoding="utf-8"?>
<ds:datastoreItem xmlns:ds="http://schemas.openxmlformats.org/officeDocument/2006/customXml" ds:itemID="{A2DE78C0-3933-F146-81A5-5D0D46D5E715}">
  <ds:schemaRefs>
    <ds:schemaRef ds:uri="http://schemas.openxmlformats.org/officeDocument/2006/bibliography"/>
  </ds:schemaRefs>
</ds:datastoreItem>
</file>

<file path=customXml/itemProps2.xml><?xml version="1.0" encoding="utf-8"?>
<ds:datastoreItem xmlns:ds="http://schemas.openxmlformats.org/officeDocument/2006/customXml" ds:itemID="{F04C399E-CAD6-460B-BAF1-AC88778A49DD}">
  <ds:schemaRefs>
    <ds:schemaRef ds:uri="http://schemas.openxmlformats.org/officeDocument/2006/bibliography"/>
  </ds:schemaRefs>
</ds:datastoreItem>
</file>

<file path=customXml/itemProps20.xml><?xml version="1.0" encoding="utf-8"?>
<ds:datastoreItem xmlns:ds="http://schemas.openxmlformats.org/officeDocument/2006/customXml" ds:itemID="{6A4FE9DE-92D0-AC41-88BB-381DF970F2FD}">
  <ds:schemaRefs>
    <ds:schemaRef ds:uri="http://schemas.openxmlformats.org/officeDocument/2006/bibliography"/>
  </ds:schemaRefs>
</ds:datastoreItem>
</file>

<file path=customXml/itemProps21.xml><?xml version="1.0" encoding="utf-8"?>
<ds:datastoreItem xmlns:ds="http://schemas.openxmlformats.org/officeDocument/2006/customXml" ds:itemID="{7C802AEC-9394-0649-B406-9178898FE43B}">
  <ds:schemaRefs>
    <ds:schemaRef ds:uri="http://schemas.openxmlformats.org/officeDocument/2006/bibliography"/>
  </ds:schemaRefs>
</ds:datastoreItem>
</file>

<file path=customXml/itemProps3.xml><?xml version="1.0" encoding="utf-8"?>
<ds:datastoreItem xmlns:ds="http://schemas.openxmlformats.org/officeDocument/2006/customXml" ds:itemID="{4EAEE697-D5CE-45F8-9474-F1C7BDBD4E7C}">
  <ds:schemaRefs>
    <ds:schemaRef ds:uri="http://schemas.openxmlformats.org/officeDocument/2006/bibliography"/>
  </ds:schemaRefs>
</ds:datastoreItem>
</file>

<file path=customXml/itemProps4.xml><?xml version="1.0" encoding="utf-8"?>
<ds:datastoreItem xmlns:ds="http://schemas.openxmlformats.org/officeDocument/2006/customXml" ds:itemID="{3B461496-F03E-4807-A55C-7ABAD8BAD4AD}">
  <ds:schemaRefs>
    <ds:schemaRef ds:uri="http://schemas.openxmlformats.org/officeDocument/2006/bibliography"/>
  </ds:schemaRefs>
</ds:datastoreItem>
</file>

<file path=customXml/itemProps5.xml><?xml version="1.0" encoding="utf-8"?>
<ds:datastoreItem xmlns:ds="http://schemas.openxmlformats.org/officeDocument/2006/customXml" ds:itemID="{9EC7C749-A56B-4D7D-9121-96A2493AA9A6}">
  <ds:schemaRefs>
    <ds:schemaRef ds:uri="http://schemas.openxmlformats.org/officeDocument/2006/bibliography"/>
  </ds:schemaRefs>
</ds:datastoreItem>
</file>

<file path=customXml/itemProps6.xml><?xml version="1.0" encoding="utf-8"?>
<ds:datastoreItem xmlns:ds="http://schemas.openxmlformats.org/officeDocument/2006/customXml" ds:itemID="{C33E5419-4D30-4584-A954-19AFFA9B89BB}">
  <ds:schemaRefs>
    <ds:schemaRef ds:uri="http://schemas.openxmlformats.org/officeDocument/2006/bibliography"/>
  </ds:schemaRefs>
</ds:datastoreItem>
</file>

<file path=customXml/itemProps7.xml><?xml version="1.0" encoding="utf-8"?>
<ds:datastoreItem xmlns:ds="http://schemas.openxmlformats.org/officeDocument/2006/customXml" ds:itemID="{83A83512-18C1-43AD-B6BD-DD226214EC77}">
  <ds:schemaRefs>
    <ds:schemaRef ds:uri="http://schemas.openxmlformats.org/officeDocument/2006/bibliography"/>
  </ds:schemaRefs>
</ds:datastoreItem>
</file>

<file path=customXml/itemProps8.xml><?xml version="1.0" encoding="utf-8"?>
<ds:datastoreItem xmlns:ds="http://schemas.openxmlformats.org/officeDocument/2006/customXml" ds:itemID="{F0034A78-E9B7-4150-BB45-E2D3B665112D}">
  <ds:schemaRefs>
    <ds:schemaRef ds:uri="http://schemas.openxmlformats.org/officeDocument/2006/bibliography"/>
  </ds:schemaRefs>
</ds:datastoreItem>
</file>

<file path=customXml/itemProps9.xml><?xml version="1.0" encoding="utf-8"?>
<ds:datastoreItem xmlns:ds="http://schemas.openxmlformats.org/officeDocument/2006/customXml" ds:itemID="{505CF8DC-1020-4CFA-93BC-45DF398A6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95</Pages>
  <Words>16220</Words>
  <Characters>109650</Characters>
  <Application>Microsoft Macintosh Word</Application>
  <DocSecurity>0</DocSecurity>
  <Lines>6091</Lines>
  <Paragraphs>4661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Data Concentrator Simple Acquisition Protocol</vt:lpstr>
      <vt:lpstr>Koncepcja zintegrowanego Systemu Aplikacyjnego</vt:lpstr>
    </vt:vector>
  </TitlesOfParts>
  <Company>Aplikacja AMI</Company>
  <LinksUpToDate>false</LinksUpToDate>
  <CharactersWithSpaces>121209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Concentrator Simple Acquisition Protocol</dc:title>
  <dc:creator>ATM Software</dc:creator>
  <cp:lastModifiedBy>Tomasz Piasecki</cp:lastModifiedBy>
  <cp:revision>5</cp:revision>
  <cp:lastPrinted>2013-05-17T20:08:00Z</cp:lastPrinted>
  <dcterms:created xsi:type="dcterms:W3CDTF">2013-05-17T20:08:00Z</dcterms:created>
  <dcterms:modified xsi:type="dcterms:W3CDTF">2013-05-17T20:42:00Z</dcterms:modified>
  <cp:contentStatus>1.0.3</cp:contentStatus>
</cp:coreProperties>
</file>