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2A9" w:rsidRDefault="00DA32A9" w:rsidP="00E27320">
      <w:pPr>
        <w:jc w:val="center"/>
        <w:rPr>
          <w:b/>
          <w:bCs/>
          <w:smallCaps/>
          <w:sz w:val="32"/>
          <w:szCs w:val="32"/>
        </w:rPr>
      </w:pPr>
    </w:p>
    <w:p w:rsidR="00F71A17" w:rsidRDefault="00F71A17" w:rsidP="00E27320">
      <w:pPr>
        <w:jc w:val="center"/>
        <w:rPr>
          <w:b/>
          <w:bCs/>
          <w:smallCaps/>
          <w:sz w:val="32"/>
          <w:szCs w:val="32"/>
        </w:rPr>
      </w:pPr>
    </w:p>
    <w:p w:rsidR="00F71A17" w:rsidRDefault="00F71A17" w:rsidP="00E27320">
      <w:pPr>
        <w:jc w:val="center"/>
        <w:rPr>
          <w:b/>
          <w:bCs/>
          <w:smallCaps/>
          <w:sz w:val="32"/>
          <w:szCs w:val="32"/>
        </w:rPr>
      </w:pPr>
    </w:p>
    <w:p w:rsidR="00DA32A9" w:rsidRDefault="00DA32A9" w:rsidP="00E27320">
      <w:pPr>
        <w:jc w:val="center"/>
        <w:rPr>
          <w:b/>
          <w:bCs/>
          <w:smallCaps/>
          <w:sz w:val="32"/>
          <w:szCs w:val="32"/>
        </w:rPr>
      </w:pPr>
    </w:p>
    <w:p w:rsidR="00DA32A9" w:rsidRDefault="00DA32A9" w:rsidP="00E27320">
      <w:pPr>
        <w:jc w:val="center"/>
        <w:rPr>
          <w:b/>
          <w:bCs/>
          <w:smallCaps/>
          <w:sz w:val="32"/>
          <w:szCs w:val="32"/>
        </w:rPr>
      </w:pPr>
    </w:p>
    <w:p w:rsidR="00DA32A9" w:rsidRDefault="00DA32A9" w:rsidP="00E27320">
      <w:pPr>
        <w:jc w:val="center"/>
        <w:rPr>
          <w:b/>
          <w:bCs/>
          <w:smallCaps/>
          <w:sz w:val="32"/>
          <w:szCs w:val="32"/>
        </w:rPr>
      </w:pPr>
    </w:p>
    <w:p w:rsidR="00DA32A9" w:rsidRDefault="00DA32A9" w:rsidP="00E27320">
      <w:pPr>
        <w:jc w:val="center"/>
        <w:rPr>
          <w:b/>
          <w:bCs/>
          <w:smallCaps/>
          <w:sz w:val="32"/>
          <w:szCs w:val="32"/>
        </w:rPr>
      </w:pPr>
    </w:p>
    <w:p w:rsidR="00E27320" w:rsidRPr="00E719F6" w:rsidRDefault="00E27320" w:rsidP="00E27320">
      <w:pPr>
        <w:jc w:val="center"/>
        <w:rPr>
          <w:b/>
          <w:bCs/>
          <w:smallCaps/>
          <w:sz w:val="32"/>
          <w:szCs w:val="32"/>
        </w:rPr>
      </w:pPr>
      <w:r w:rsidRPr="00E719F6">
        <w:rPr>
          <w:b/>
          <w:bCs/>
          <w:smallCaps/>
          <w:sz w:val="32"/>
          <w:szCs w:val="32"/>
        </w:rPr>
        <w:t xml:space="preserve">Specyfikacja </w:t>
      </w:r>
      <w:r>
        <w:rPr>
          <w:b/>
          <w:bCs/>
          <w:smallCaps/>
          <w:sz w:val="32"/>
          <w:szCs w:val="32"/>
        </w:rPr>
        <w:t>komunikacji za pośrednictwem protokołu DLMS</w:t>
      </w:r>
      <w:r w:rsidRPr="00E719F6">
        <w:rPr>
          <w:b/>
          <w:bCs/>
          <w:smallCaps/>
          <w:sz w:val="32"/>
          <w:szCs w:val="32"/>
        </w:rPr>
        <w:t xml:space="preserve"> dla liczników energii elektrycznej </w:t>
      </w:r>
      <w:r w:rsidR="001B7EBB">
        <w:rPr>
          <w:b/>
          <w:bCs/>
          <w:smallCaps/>
          <w:sz w:val="32"/>
          <w:szCs w:val="32"/>
        </w:rPr>
        <w:t>i koncentratorów danych</w:t>
      </w:r>
      <w:r w:rsidRPr="00E719F6">
        <w:rPr>
          <w:b/>
          <w:bCs/>
          <w:smallCaps/>
          <w:sz w:val="32"/>
          <w:szCs w:val="32"/>
        </w:rPr>
        <w:br/>
        <w:t xml:space="preserve">do zastosowań  w ENERGA-OPERATOR SA </w:t>
      </w:r>
    </w:p>
    <w:p w:rsidR="0093787A" w:rsidRDefault="0093787A" w:rsidP="00E27320">
      <w:pPr>
        <w:jc w:val="center"/>
        <w:rPr>
          <w:b/>
          <w:bCs/>
          <w:smallCaps/>
          <w:sz w:val="28"/>
          <w:szCs w:val="28"/>
        </w:rPr>
      </w:pPr>
    </w:p>
    <w:p w:rsidR="0093787A" w:rsidRDefault="00E27320" w:rsidP="00E27320">
      <w:pPr>
        <w:jc w:val="center"/>
        <w:rPr>
          <w:b/>
          <w:bCs/>
          <w:smallCaps/>
          <w:sz w:val="28"/>
          <w:szCs w:val="28"/>
        </w:rPr>
      </w:pPr>
      <w:r w:rsidRPr="00E719F6">
        <w:rPr>
          <w:b/>
          <w:bCs/>
          <w:smallCaps/>
          <w:sz w:val="28"/>
          <w:szCs w:val="28"/>
        </w:rPr>
        <w:t xml:space="preserve">Opis  </w:t>
      </w:r>
      <w:r w:rsidR="0093787A">
        <w:rPr>
          <w:b/>
          <w:bCs/>
          <w:smallCaps/>
          <w:sz w:val="28"/>
          <w:szCs w:val="28"/>
        </w:rPr>
        <w:t xml:space="preserve">zastosowań protokołu DLMS </w:t>
      </w:r>
    </w:p>
    <w:p w:rsidR="00E27320" w:rsidRPr="00E719F6" w:rsidRDefault="0093787A" w:rsidP="00E27320">
      <w:pPr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28"/>
          <w:szCs w:val="28"/>
        </w:rPr>
        <w:t>z uwzględnieniem mech</w:t>
      </w:r>
      <w:r w:rsidR="00107288">
        <w:rPr>
          <w:b/>
          <w:bCs/>
          <w:smallCaps/>
          <w:sz w:val="28"/>
          <w:szCs w:val="28"/>
        </w:rPr>
        <w:t>a</w:t>
      </w:r>
      <w:r>
        <w:rPr>
          <w:b/>
          <w:bCs/>
          <w:smallCaps/>
          <w:sz w:val="28"/>
          <w:szCs w:val="28"/>
        </w:rPr>
        <w:t>nizmów bezpieczeństwa</w:t>
      </w:r>
    </w:p>
    <w:p w:rsidR="00E27320" w:rsidRDefault="00E27320" w:rsidP="00E27320"/>
    <w:p w:rsidR="005953FE" w:rsidRPr="00E719F6" w:rsidRDefault="005953FE" w:rsidP="00E27320"/>
    <w:p w:rsidR="00E27320" w:rsidRPr="00E719F6" w:rsidRDefault="00E27320" w:rsidP="00E27320"/>
    <w:p w:rsidR="00E27320" w:rsidRDefault="00E27320" w:rsidP="00E27320"/>
    <w:p w:rsidR="00E27320" w:rsidRDefault="00E27320" w:rsidP="00E27320"/>
    <w:p w:rsidR="00E27320" w:rsidRDefault="00E27320" w:rsidP="00E27320"/>
    <w:p w:rsidR="00E27320" w:rsidRDefault="00E27320" w:rsidP="00E27320"/>
    <w:p w:rsidR="00E27320" w:rsidRDefault="00E27320" w:rsidP="00E27320">
      <w:pPr>
        <w:jc w:val="center"/>
      </w:pPr>
      <w:r>
        <w:t xml:space="preserve">Gdańsk, </w:t>
      </w:r>
      <w:r w:rsidR="009609B1">
        <w:t>2016</w:t>
      </w:r>
    </w:p>
    <w:p w:rsidR="00E27320" w:rsidRPr="00E719F6" w:rsidRDefault="00E27320" w:rsidP="00E27320">
      <w:pPr>
        <w:jc w:val="center"/>
      </w:pPr>
      <w:r>
        <w:t>ENERGA-Operator SA</w:t>
      </w:r>
    </w:p>
    <w:p w:rsidR="00E27320" w:rsidRPr="00E719F6" w:rsidRDefault="00E27320" w:rsidP="00E27320"/>
    <w:p w:rsidR="00E27320" w:rsidRPr="00E719F6" w:rsidRDefault="00E27320" w:rsidP="00E27320"/>
    <w:p w:rsidR="00E27320" w:rsidRDefault="00E27320" w:rsidP="00E27320">
      <w:pPr>
        <w:jc w:val="center"/>
      </w:pPr>
    </w:p>
    <w:p w:rsidR="00E27320" w:rsidRDefault="00E27320" w:rsidP="00E27320">
      <w:pPr>
        <w:jc w:val="center"/>
      </w:pPr>
    </w:p>
    <w:p w:rsidR="00E27320" w:rsidRDefault="00E27320" w:rsidP="00E27320">
      <w:pPr>
        <w:jc w:val="center"/>
      </w:pPr>
    </w:p>
    <w:p w:rsidR="00021A66" w:rsidRDefault="00ED5426" w:rsidP="0093787A">
      <w:pPr>
        <w:jc w:val="center"/>
      </w:pPr>
      <w:r>
        <w:t xml:space="preserve">październik </w:t>
      </w:r>
      <w:r w:rsidR="0019091E">
        <w:t>2016</w:t>
      </w:r>
      <w:r w:rsidR="00E27320">
        <w:t xml:space="preserve">, wersja </w:t>
      </w:r>
      <w:r w:rsidR="0093787A">
        <w:t>1</w:t>
      </w:r>
      <w:r w:rsidR="00E27320">
        <w:t>.</w:t>
      </w:r>
      <w:r w:rsidR="00FF128D">
        <w:t>3</w:t>
      </w:r>
      <w:r w:rsidR="0019091E">
        <w:t>.</w:t>
      </w:r>
      <w:r>
        <w:t>3</w:t>
      </w:r>
    </w:p>
    <w:p w:rsidR="00021A66" w:rsidRDefault="00021A66"/>
    <w:p w:rsidR="00DD741B" w:rsidRDefault="00DD741B"/>
    <w:p w:rsidR="006B74A7" w:rsidRDefault="006B74A7"/>
    <w:p w:rsidR="00E72E7C" w:rsidRDefault="00E72E7C"/>
    <w:p w:rsidR="00E72E7C" w:rsidRDefault="00E72E7C">
      <w:r>
        <w:br w:type="page"/>
      </w:r>
    </w:p>
    <w:p w:rsidR="008C34C6" w:rsidRPr="00CE57F8" w:rsidRDefault="008C34C6" w:rsidP="00CE57F8">
      <w:pPr>
        <w:jc w:val="center"/>
        <w:rPr>
          <w:b/>
        </w:rPr>
      </w:pPr>
      <w:bookmarkStart w:id="0" w:name="_Toc423678251"/>
      <w:r w:rsidRPr="00CE57F8">
        <w:rPr>
          <w:b/>
        </w:rPr>
        <w:t>Spis treści</w:t>
      </w:r>
      <w:bookmarkEnd w:id="0"/>
    </w:p>
    <w:p w:rsidR="008C34C6" w:rsidRDefault="008C34C6" w:rsidP="008C34C6"/>
    <w:p w:rsidR="002C7E12" w:rsidRPr="007456F6" w:rsidRDefault="00D37D1E" w:rsidP="007456F6">
      <w:pPr>
        <w:pStyle w:val="Spistreci1"/>
        <w:tabs>
          <w:tab w:val="left" w:pos="480"/>
          <w:tab w:val="right" w:leader="dot" w:pos="9056"/>
        </w:tabs>
        <w:spacing w:before="0" w:line="360" w:lineRule="auto"/>
        <w:rPr>
          <w:b w:val="0"/>
          <w:noProof/>
          <w:lang w:eastAsia="ja-JP"/>
        </w:rPr>
      </w:pPr>
      <w:r w:rsidRPr="007456F6">
        <w:rPr>
          <w:b w:val="0"/>
        </w:rPr>
        <w:fldChar w:fldCharType="begin"/>
      </w:r>
      <w:r w:rsidRPr="007456F6">
        <w:rPr>
          <w:b w:val="0"/>
        </w:rPr>
        <w:instrText xml:space="preserve"> TOC \o "1-3" </w:instrText>
      </w:r>
      <w:r w:rsidRPr="007456F6">
        <w:rPr>
          <w:b w:val="0"/>
        </w:rPr>
        <w:fldChar w:fldCharType="separate"/>
      </w:r>
      <w:r w:rsidR="002C7E12" w:rsidRPr="007456F6">
        <w:rPr>
          <w:b w:val="0"/>
          <w:noProof/>
        </w:rPr>
        <w:t>1.</w:t>
      </w:r>
      <w:r w:rsidR="002C7E12" w:rsidRPr="007456F6">
        <w:rPr>
          <w:b w:val="0"/>
          <w:noProof/>
          <w:lang w:eastAsia="ja-JP"/>
        </w:rPr>
        <w:tab/>
      </w:r>
      <w:r w:rsidR="002C7E12" w:rsidRPr="007456F6">
        <w:rPr>
          <w:b w:val="0"/>
          <w:noProof/>
        </w:rPr>
        <w:t>Uwagi wstępne</w:t>
      </w:r>
      <w:r w:rsidR="002C7E12" w:rsidRPr="007456F6">
        <w:rPr>
          <w:b w:val="0"/>
          <w:noProof/>
        </w:rPr>
        <w:tab/>
      </w:r>
      <w:r w:rsidR="002C7E12" w:rsidRPr="007456F6">
        <w:rPr>
          <w:b w:val="0"/>
          <w:noProof/>
        </w:rPr>
        <w:fldChar w:fldCharType="begin"/>
      </w:r>
      <w:r w:rsidR="002C7E12" w:rsidRPr="007456F6">
        <w:rPr>
          <w:b w:val="0"/>
          <w:noProof/>
        </w:rPr>
        <w:instrText xml:space="preserve"> PAGEREF _Toc425786995 \h </w:instrText>
      </w:r>
      <w:r w:rsidR="002C7E12" w:rsidRPr="007456F6">
        <w:rPr>
          <w:b w:val="0"/>
          <w:noProof/>
        </w:rPr>
      </w:r>
      <w:r w:rsidR="002C7E12" w:rsidRPr="007456F6">
        <w:rPr>
          <w:b w:val="0"/>
          <w:noProof/>
        </w:rPr>
        <w:fldChar w:fldCharType="separate"/>
      </w:r>
      <w:r w:rsidR="00E3687E">
        <w:rPr>
          <w:b w:val="0"/>
          <w:noProof/>
        </w:rPr>
        <w:t>5</w:t>
      </w:r>
      <w:r w:rsidR="002C7E12" w:rsidRPr="007456F6">
        <w:rPr>
          <w:b w:val="0"/>
          <w:noProof/>
        </w:rPr>
        <w:fldChar w:fldCharType="end"/>
      </w:r>
    </w:p>
    <w:p w:rsidR="002C7E12" w:rsidRPr="007456F6" w:rsidRDefault="002C7E12" w:rsidP="007456F6">
      <w:pPr>
        <w:pStyle w:val="Spistreci1"/>
        <w:tabs>
          <w:tab w:val="left" w:pos="480"/>
          <w:tab w:val="right" w:leader="dot" w:pos="9056"/>
        </w:tabs>
        <w:spacing w:before="0" w:line="360" w:lineRule="auto"/>
        <w:rPr>
          <w:b w:val="0"/>
          <w:noProof/>
          <w:lang w:eastAsia="ja-JP"/>
        </w:rPr>
      </w:pPr>
      <w:r w:rsidRPr="007456F6">
        <w:rPr>
          <w:b w:val="0"/>
          <w:noProof/>
        </w:rPr>
        <w:t>2.</w:t>
      </w:r>
      <w:r w:rsidRPr="007456F6">
        <w:rPr>
          <w:b w:val="0"/>
          <w:noProof/>
          <w:lang w:eastAsia="ja-JP"/>
        </w:rPr>
        <w:tab/>
      </w:r>
      <w:r w:rsidRPr="007456F6">
        <w:rPr>
          <w:b w:val="0"/>
          <w:noProof/>
        </w:rPr>
        <w:t>Komunikacja z licznikami</w:t>
      </w:r>
      <w:r w:rsidRPr="007456F6">
        <w:rPr>
          <w:b w:val="0"/>
          <w:noProof/>
        </w:rPr>
        <w:tab/>
      </w:r>
      <w:r w:rsidRPr="007456F6">
        <w:rPr>
          <w:b w:val="0"/>
          <w:noProof/>
        </w:rPr>
        <w:fldChar w:fldCharType="begin"/>
      </w:r>
      <w:r w:rsidRPr="007456F6">
        <w:rPr>
          <w:b w:val="0"/>
          <w:noProof/>
        </w:rPr>
        <w:instrText xml:space="preserve"> PAGEREF _Toc425786996 \h </w:instrText>
      </w:r>
      <w:r w:rsidRPr="007456F6">
        <w:rPr>
          <w:b w:val="0"/>
          <w:noProof/>
        </w:rPr>
      </w:r>
      <w:r w:rsidRPr="007456F6">
        <w:rPr>
          <w:b w:val="0"/>
          <w:noProof/>
        </w:rPr>
        <w:fldChar w:fldCharType="separate"/>
      </w:r>
      <w:r w:rsidR="00E3687E">
        <w:rPr>
          <w:b w:val="0"/>
          <w:noProof/>
        </w:rPr>
        <w:t>6</w:t>
      </w:r>
      <w:r w:rsidRPr="007456F6">
        <w:rPr>
          <w:b w:val="0"/>
          <w:noProof/>
        </w:rPr>
        <w:fldChar w:fldCharType="end"/>
      </w:r>
    </w:p>
    <w:p w:rsidR="002C7E12" w:rsidRPr="007456F6" w:rsidRDefault="002C7E12" w:rsidP="007456F6">
      <w:pPr>
        <w:pStyle w:val="Spistreci1"/>
        <w:tabs>
          <w:tab w:val="left" w:pos="720"/>
          <w:tab w:val="right" w:leader="dot" w:pos="9056"/>
        </w:tabs>
        <w:spacing w:before="0" w:line="360" w:lineRule="auto"/>
        <w:rPr>
          <w:b w:val="0"/>
          <w:noProof/>
          <w:lang w:eastAsia="ja-JP"/>
        </w:rPr>
      </w:pPr>
      <w:r w:rsidRPr="007456F6">
        <w:rPr>
          <w:b w:val="0"/>
          <w:noProof/>
        </w:rPr>
        <w:t>2.1.</w:t>
      </w:r>
      <w:r w:rsidRPr="007456F6">
        <w:rPr>
          <w:b w:val="0"/>
          <w:noProof/>
          <w:lang w:eastAsia="ja-JP"/>
        </w:rPr>
        <w:tab/>
      </w:r>
      <w:r w:rsidRPr="007456F6">
        <w:rPr>
          <w:b w:val="0"/>
          <w:noProof/>
        </w:rPr>
        <w:t>Asocjacje DLMS</w:t>
      </w:r>
      <w:r w:rsidRPr="007456F6">
        <w:rPr>
          <w:b w:val="0"/>
          <w:noProof/>
        </w:rPr>
        <w:tab/>
      </w:r>
      <w:r w:rsidRPr="007456F6">
        <w:rPr>
          <w:b w:val="0"/>
          <w:noProof/>
        </w:rPr>
        <w:fldChar w:fldCharType="begin"/>
      </w:r>
      <w:r w:rsidRPr="007456F6">
        <w:rPr>
          <w:b w:val="0"/>
          <w:noProof/>
        </w:rPr>
        <w:instrText xml:space="preserve"> PAGEREF _Toc425786997 \h </w:instrText>
      </w:r>
      <w:r w:rsidRPr="007456F6">
        <w:rPr>
          <w:b w:val="0"/>
          <w:noProof/>
        </w:rPr>
      </w:r>
      <w:r w:rsidRPr="007456F6">
        <w:rPr>
          <w:b w:val="0"/>
          <w:noProof/>
        </w:rPr>
        <w:fldChar w:fldCharType="separate"/>
      </w:r>
      <w:r w:rsidR="00E3687E">
        <w:rPr>
          <w:b w:val="0"/>
          <w:noProof/>
        </w:rPr>
        <w:t>6</w:t>
      </w:r>
      <w:r w:rsidRPr="007456F6">
        <w:rPr>
          <w:b w:val="0"/>
          <w:noProof/>
        </w:rPr>
        <w:fldChar w:fldCharType="end"/>
      </w:r>
    </w:p>
    <w:p w:rsidR="002C7E12" w:rsidRPr="007456F6" w:rsidRDefault="002C7E12" w:rsidP="007456F6">
      <w:pPr>
        <w:pStyle w:val="Spistreci1"/>
        <w:tabs>
          <w:tab w:val="left" w:pos="720"/>
          <w:tab w:val="right" w:leader="dot" w:pos="9056"/>
        </w:tabs>
        <w:spacing w:before="0" w:line="360" w:lineRule="auto"/>
        <w:rPr>
          <w:b w:val="0"/>
          <w:noProof/>
          <w:lang w:eastAsia="ja-JP"/>
        </w:rPr>
      </w:pPr>
      <w:r w:rsidRPr="007456F6">
        <w:rPr>
          <w:b w:val="0"/>
          <w:noProof/>
        </w:rPr>
        <w:t>2.2.</w:t>
      </w:r>
      <w:r w:rsidRPr="007456F6">
        <w:rPr>
          <w:b w:val="0"/>
          <w:noProof/>
          <w:lang w:eastAsia="ja-JP"/>
        </w:rPr>
        <w:tab/>
      </w:r>
      <w:r w:rsidRPr="007456F6">
        <w:rPr>
          <w:b w:val="0"/>
          <w:noProof/>
        </w:rPr>
        <w:t>Profile komunikacyjne</w:t>
      </w:r>
      <w:r w:rsidRPr="007456F6">
        <w:rPr>
          <w:b w:val="0"/>
          <w:noProof/>
        </w:rPr>
        <w:tab/>
      </w:r>
      <w:r w:rsidRPr="007456F6">
        <w:rPr>
          <w:b w:val="0"/>
          <w:noProof/>
        </w:rPr>
        <w:fldChar w:fldCharType="begin"/>
      </w:r>
      <w:r w:rsidRPr="007456F6">
        <w:rPr>
          <w:b w:val="0"/>
          <w:noProof/>
        </w:rPr>
        <w:instrText xml:space="preserve"> PAGEREF _Toc425786998 \h </w:instrText>
      </w:r>
      <w:r w:rsidRPr="007456F6">
        <w:rPr>
          <w:b w:val="0"/>
          <w:noProof/>
        </w:rPr>
      </w:r>
      <w:r w:rsidRPr="007456F6">
        <w:rPr>
          <w:b w:val="0"/>
          <w:noProof/>
        </w:rPr>
        <w:fldChar w:fldCharType="separate"/>
      </w:r>
      <w:r w:rsidR="00E3687E">
        <w:rPr>
          <w:b w:val="0"/>
          <w:noProof/>
        </w:rPr>
        <w:t>7</w:t>
      </w:r>
      <w:r w:rsidRPr="007456F6">
        <w:rPr>
          <w:b w:val="0"/>
          <w:noProof/>
        </w:rPr>
        <w:fldChar w:fldCharType="end"/>
      </w:r>
    </w:p>
    <w:p w:rsidR="002C7E12" w:rsidRPr="007456F6" w:rsidRDefault="002C7E12" w:rsidP="007456F6">
      <w:pPr>
        <w:pStyle w:val="Spistreci1"/>
        <w:tabs>
          <w:tab w:val="left" w:pos="960"/>
          <w:tab w:val="right" w:leader="dot" w:pos="9056"/>
        </w:tabs>
        <w:spacing w:before="0" w:line="360" w:lineRule="auto"/>
        <w:rPr>
          <w:b w:val="0"/>
          <w:noProof/>
          <w:lang w:eastAsia="ja-JP"/>
        </w:rPr>
      </w:pPr>
      <w:r w:rsidRPr="007456F6">
        <w:rPr>
          <w:b w:val="0"/>
          <w:noProof/>
        </w:rPr>
        <w:t>2.2.1.</w:t>
      </w:r>
      <w:r w:rsidRPr="007456F6">
        <w:rPr>
          <w:b w:val="0"/>
          <w:noProof/>
          <w:lang w:eastAsia="ja-JP"/>
        </w:rPr>
        <w:tab/>
      </w:r>
      <w:r w:rsidRPr="007456F6">
        <w:rPr>
          <w:b w:val="0"/>
          <w:noProof/>
        </w:rPr>
        <w:t>Profil PLC PRIME</w:t>
      </w:r>
      <w:r w:rsidRPr="007456F6">
        <w:rPr>
          <w:b w:val="0"/>
          <w:noProof/>
        </w:rPr>
        <w:tab/>
      </w:r>
      <w:r w:rsidRPr="007456F6">
        <w:rPr>
          <w:b w:val="0"/>
          <w:noProof/>
        </w:rPr>
        <w:fldChar w:fldCharType="begin"/>
      </w:r>
      <w:r w:rsidRPr="007456F6">
        <w:rPr>
          <w:b w:val="0"/>
          <w:noProof/>
        </w:rPr>
        <w:instrText xml:space="preserve"> PAGEREF _Toc425786999 \h </w:instrText>
      </w:r>
      <w:r w:rsidRPr="007456F6">
        <w:rPr>
          <w:b w:val="0"/>
          <w:noProof/>
        </w:rPr>
      </w:r>
      <w:r w:rsidRPr="007456F6">
        <w:rPr>
          <w:b w:val="0"/>
          <w:noProof/>
        </w:rPr>
        <w:fldChar w:fldCharType="separate"/>
      </w:r>
      <w:r w:rsidR="00E3687E">
        <w:rPr>
          <w:b w:val="0"/>
          <w:noProof/>
        </w:rPr>
        <w:t>7</w:t>
      </w:r>
      <w:r w:rsidRPr="007456F6">
        <w:rPr>
          <w:b w:val="0"/>
          <w:noProof/>
        </w:rPr>
        <w:fldChar w:fldCharType="end"/>
      </w:r>
    </w:p>
    <w:p w:rsidR="002C7E12" w:rsidRPr="007456F6" w:rsidRDefault="002C7E12" w:rsidP="007456F6">
      <w:pPr>
        <w:pStyle w:val="Spistreci1"/>
        <w:tabs>
          <w:tab w:val="left" w:pos="960"/>
          <w:tab w:val="right" w:leader="dot" w:pos="9056"/>
        </w:tabs>
        <w:spacing w:before="0" w:line="360" w:lineRule="auto"/>
        <w:rPr>
          <w:b w:val="0"/>
          <w:noProof/>
          <w:lang w:eastAsia="ja-JP"/>
        </w:rPr>
      </w:pPr>
      <w:r w:rsidRPr="007456F6">
        <w:rPr>
          <w:b w:val="0"/>
          <w:noProof/>
        </w:rPr>
        <w:t>2.2.2.</w:t>
      </w:r>
      <w:r w:rsidRPr="007456F6">
        <w:rPr>
          <w:b w:val="0"/>
          <w:noProof/>
          <w:lang w:eastAsia="ja-JP"/>
        </w:rPr>
        <w:tab/>
      </w:r>
      <w:r w:rsidRPr="007456F6">
        <w:rPr>
          <w:b w:val="0"/>
          <w:noProof/>
        </w:rPr>
        <w:t>Profil HDLC</w:t>
      </w:r>
      <w:r w:rsidRPr="007456F6">
        <w:rPr>
          <w:b w:val="0"/>
          <w:noProof/>
        </w:rPr>
        <w:tab/>
      </w:r>
      <w:r w:rsidRPr="007456F6">
        <w:rPr>
          <w:b w:val="0"/>
          <w:noProof/>
        </w:rPr>
        <w:fldChar w:fldCharType="begin"/>
      </w:r>
      <w:r w:rsidRPr="007456F6">
        <w:rPr>
          <w:b w:val="0"/>
          <w:noProof/>
        </w:rPr>
        <w:instrText xml:space="preserve"> PAGEREF _Toc425787000 \h </w:instrText>
      </w:r>
      <w:r w:rsidRPr="007456F6">
        <w:rPr>
          <w:b w:val="0"/>
          <w:noProof/>
        </w:rPr>
      </w:r>
      <w:r w:rsidRPr="007456F6">
        <w:rPr>
          <w:b w:val="0"/>
          <w:noProof/>
        </w:rPr>
        <w:fldChar w:fldCharType="separate"/>
      </w:r>
      <w:r w:rsidR="00E3687E">
        <w:rPr>
          <w:b w:val="0"/>
          <w:noProof/>
        </w:rPr>
        <w:t>7</w:t>
      </w:r>
      <w:r w:rsidRPr="007456F6">
        <w:rPr>
          <w:b w:val="0"/>
          <w:noProof/>
        </w:rPr>
        <w:fldChar w:fldCharType="end"/>
      </w:r>
    </w:p>
    <w:p w:rsidR="002C7E12" w:rsidRPr="007456F6" w:rsidRDefault="002C7E12" w:rsidP="007456F6">
      <w:pPr>
        <w:pStyle w:val="Spistreci1"/>
        <w:tabs>
          <w:tab w:val="left" w:pos="960"/>
          <w:tab w:val="right" w:leader="dot" w:pos="9056"/>
        </w:tabs>
        <w:spacing w:before="0" w:line="360" w:lineRule="auto"/>
        <w:rPr>
          <w:b w:val="0"/>
          <w:noProof/>
          <w:lang w:eastAsia="ja-JP"/>
        </w:rPr>
      </w:pPr>
      <w:r w:rsidRPr="007456F6">
        <w:rPr>
          <w:b w:val="0"/>
          <w:noProof/>
        </w:rPr>
        <w:t>2.2.3.</w:t>
      </w:r>
      <w:r w:rsidRPr="007456F6">
        <w:rPr>
          <w:b w:val="0"/>
          <w:noProof/>
          <w:lang w:eastAsia="ja-JP"/>
        </w:rPr>
        <w:tab/>
      </w:r>
      <w:r w:rsidRPr="007456F6">
        <w:rPr>
          <w:b w:val="0"/>
          <w:noProof/>
        </w:rPr>
        <w:t>Profile TCP/IP</w:t>
      </w:r>
      <w:r w:rsidRPr="007456F6">
        <w:rPr>
          <w:b w:val="0"/>
          <w:noProof/>
        </w:rPr>
        <w:tab/>
      </w:r>
      <w:r w:rsidRPr="007456F6">
        <w:rPr>
          <w:b w:val="0"/>
          <w:noProof/>
        </w:rPr>
        <w:fldChar w:fldCharType="begin"/>
      </w:r>
      <w:r w:rsidRPr="007456F6">
        <w:rPr>
          <w:b w:val="0"/>
          <w:noProof/>
        </w:rPr>
        <w:instrText xml:space="preserve"> PAGEREF _Toc425787001 \h </w:instrText>
      </w:r>
      <w:r w:rsidRPr="007456F6">
        <w:rPr>
          <w:b w:val="0"/>
          <w:noProof/>
        </w:rPr>
      </w:r>
      <w:r w:rsidRPr="007456F6">
        <w:rPr>
          <w:b w:val="0"/>
          <w:noProof/>
        </w:rPr>
        <w:fldChar w:fldCharType="separate"/>
      </w:r>
      <w:r w:rsidR="00E3687E">
        <w:rPr>
          <w:b w:val="0"/>
          <w:noProof/>
        </w:rPr>
        <w:t>9</w:t>
      </w:r>
      <w:r w:rsidRPr="007456F6">
        <w:rPr>
          <w:b w:val="0"/>
          <w:noProof/>
        </w:rPr>
        <w:fldChar w:fldCharType="end"/>
      </w:r>
    </w:p>
    <w:p w:rsidR="002C7E12" w:rsidRPr="007456F6" w:rsidRDefault="002C7E12" w:rsidP="007456F6">
      <w:pPr>
        <w:pStyle w:val="Spistreci1"/>
        <w:tabs>
          <w:tab w:val="left" w:pos="720"/>
          <w:tab w:val="right" w:leader="dot" w:pos="9056"/>
        </w:tabs>
        <w:spacing w:before="0" w:line="360" w:lineRule="auto"/>
        <w:rPr>
          <w:b w:val="0"/>
          <w:noProof/>
          <w:lang w:eastAsia="ja-JP"/>
        </w:rPr>
      </w:pPr>
      <w:r w:rsidRPr="007456F6">
        <w:rPr>
          <w:b w:val="0"/>
          <w:noProof/>
        </w:rPr>
        <w:t>2.3.</w:t>
      </w:r>
      <w:r w:rsidRPr="007456F6">
        <w:rPr>
          <w:b w:val="0"/>
          <w:noProof/>
          <w:lang w:eastAsia="ja-JP"/>
        </w:rPr>
        <w:tab/>
      </w:r>
      <w:r w:rsidRPr="007456F6">
        <w:rPr>
          <w:b w:val="0"/>
          <w:noProof/>
        </w:rPr>
        <w:t>Obiekty COSEM modelu bezpieczeństwa w liczniku</w:t>
      </w:r>
      <w:r w:rsidRPr="007456F6">
        <w:rPr>
          <w:b w:val="0"/>
          <w:noProof/>
        </w:rPr>
        <w:tab/>
      </w:r>
      <w:r w:rsidRPr="007456F6">
        <w:rPr>
          <w:b w:val="0"/>
          <w:noProof/>
        </w:rPr>
        <w:fldChar w:fldCharType="begin"/>
      </w:r>
      <w:r w:rsidRPr="007456F6">
        <w:rPr>
          <w:b w:val="0"/>
          <w:noProof/>
        </w:rPr>
        <w:instrText xml:space="preserve"> PAGEREF _Toc425787002 \h </w:instrText>
      </w:r>
      <w:r w:rsidRPr="007456F6">
        <w:rPr>
          <w:b w:val="0"/>
          <w:noProof/>
        </w:rPr>
      </w:r>
      <w:r w:rsidRPr="007456F6">
        <w:rPr>
          <w:b w:val="0"/>
          <w:noProof/>
        </w:rPr>
        <w:fldChar w:fldCharType="separate"/>
      </w:r>
      <w:r w:rsidR="00E3687E">
        <w:rPr>
          <w:b w:val="0"/>
          <w:noProof/>
        </w:rPr>
        <w:t>10</w:t>
      </w:r>
      <w:r w:rsidRPr="007456F6">
        <w:rPr>
          <w:b w:val="0"/>
          <w:noProof/>
        </w:rPr>
        <w:fldChar w:fldCharType="end"/>
      </w:r>
    </w:p>
    <w:p w:rsidR="002C7E12" w:rsidRPr="007456F6" w:rsidRDefault="002C7E12" w:rsidP="007456F6">
      <w:pPr>
        <w:pStyle w:val="Spistreci1"/>
        <w:tabs>
          <w:tab w:val="left" w:pos="720"/>
          <w:tab w:val="right" w:leader="dot" w:pos="9056"/>
        </w:tabs>
        <w:spacing w:before="0" w:line="360" w:lineRule="auto"/>
        <w:rPr>
          <w:b w:val="0"/>
          <w:noProof/>
          <w:lang w:eastAsia="ja-JP"/>
        </w:rPr>
      </w:pPr>
      <w:r w:rsidRPr="007456F6">
        <w:rPr>
          <w:b w:val="0"/>
          <w:noProof/>
        </w:rPr>
        <w:t>2.4.</w:t>
      </w:r>
      <w:r w:rsidRPr="007456F6">
        <w:rPr>
          <w:b w:val="0"/>
          <w:noProof/>
          <w:lang w:eastAsia="ja-JP"/>
        </w:rPr>
        <w:tab/>
      </w:r>
      <w:r w:rsidRPr="007456F6">
        <w:rPr>
          <w:b w:val="0"/>
          <w:noProof/>
        </w:rPr>
        <w:t>Typy kluczy</w:t>
      </w:r>
      <w:r w:rsidRPr="007456F6">
        <w:rPr>
          <w:b w:val="0"/>
          <w:noProof/>
        </w:rPr>
        <w:tab/>
      </w:r>
      <w:r w:rsidRPr="007456F6">
        <w:rPr>
          <w:b w:val="0"/>
          <w:noProof/>
        </w:rPr>
        <w:fldChar w:fldCharType="begin"/>
      </w:r>
      <w:r w:rsidRPr="007456F6">
        <w:rPr>
          <w:b w:val="0"/>
          <w:noProof/>
        </w:rPr>
        <w:instrText xml:space="preserve"> PAGEREF _Toc425787003 \h </w:instrText>
      </w:r>
      <w:r w:rsidRPr="007456F6">
        <w:rPr>
          <w:b w:val="0"/>
          <w:noProof/>
        </w:rPr>
      </w:r>
      <w:r w:rsidRPr="007456F6">
        <w:rPr>
          <w:b w:val="0"/>
          <w:noProof/>
        </w:rPr>
        <w:fldChar w:fldCharType="separate"/>
      </w:r>
      <w:r w:rsidR="00E3687E">
        <w:rPr>
          <w:b w:val="0"/>
          <w:noProof/>
        </w:rPr>
        <w:t>11</w:t>
      </w:r>
      <w:r w:rsidRPr="007456F6">
        <w:rPr>
          <w:b w:val="0"/>
          <w:noProof/>
        </w:rPr>
        <w:fldChar w:fldCharType="end"/>
      </w:r>
    </w:p>
    <w:p w:rsidR="002C7E12" w:rsidRPr="007456F6" w:rsidRDefault="002C7E12" w:rsidP="007456F6">
      <w:pPr>
        <w:pStyle w:val="Spistreci1"/>
        <w:tabs>
          <w:tab w:val="left" w:pos="720"/>
          <w:tab w:val="right" w:leader="dot" w:pos="9056"/>
        </w:tabs>
        <w:spacing w:before="0" w:line="360" w:lineRule="auto"/>
        <w:rPr>
          <w:b w:val="0"/>
          <w:noProof/>
          <w:lang w:eastAsia="ja-JP"/>
        </w:rPr>
      </w:pPr>
      <w:r w:rsidRPr="007456F6">
        <w:rPr>
          <w:b w:val="0"/>
          <w:noProof/>
        </w:rPr>
        <w:t>2.5.</w:t>
      </w:r>
      <w:r w:rsidRPr="007456F6">
        <w:rPr>
          <w:b w:val="0"/>
          <w:noProof/>
          <w:lang w:eastAsia="ja-JP"/>
        </w:rPr>
        <w:tab/>
      </w:r>
      <w:r w:rsidRPr="007456F6">
        <w:rPr>
          <w:b w:val="0"/>
          <w:noProof/>
        </w:rPr>
        <w:t>Liczniki ramek</w:t>
      </w:r>
      <w:r w:rsidRPr="007456F6">
        <w:rPr>
          <w:b w:val="0"/>
          <w:noProof/>
        </w:rPr>
        <w:tab/>
      </w:r>
      <w:r w:rsidRPr="007456F6">
        <w:rPr>
          <w:b w:val="0"/>
          <w:noProof/>
        </w:rPr>
        <w:fldChar w:fldCharType="begin"/>
      </w:r>
      <w:r w:rsidRPr="007456F6">
        <w:rPr>
          <w:b w:val="0"/>
          <w:noProof/>
        </w:rPr>
        <w:instrText xml:space="preserve"> PAGEREF _Toc425787004 \h </w:instrText>
      </w:r>
      <w:r w:rsidRPr="007456F6">
        <w:rPr>
          <w:b w:val="0"/>
          <w:noProof/>
        </w:rPr>
      </w:r>
      <w:r w:rsidRPr="007456F6">
        <w:rPr>
          <w:b w:val="0"/>
          <w:noProof/>
        </w:rPr>
        <w:fldChar w:fldCharType="separate"/>
      </w:r>
      <w:r w:rsidR="00E3687E">
        <w:rPr>
          <w:b w:val="0"/>
          <w:noProof/>
        </w:rPr>
        <w:t>13</w:t>
      </w:r>
      <w:r w:rsidRPr="007456F6">
        <w:rPr>
          <w:b w:val="0"/>
          <w:noProof/>
        </w:rPr>
        <w:fldChar w:fldCharType="end"/>
      </w:r>
    </w:p>
    <w:p w:rsidR="002C7E12" w:rsidRPr="007456F6" w:rsidRDefault="002C7E12" w:rsidP="007456F6">
      <w:pPr>
        <w:pStyle w:val="Spistreci1"/>
        <w:tabs>
          <w:tab w:val="left" w:pos="720"/>
          <w:tab w:val="right" w:leader="dot" w:pos="9056"/>
        </w:tabs>
        <w:spacing w:before="0" w:line="360" w:lineRule="auto"/>
        <w:rPr>
          <w:b w:val="0"/>
          <w:noProof/>
          <w:lang w:eastAsia="ja-JP"/>
        </w:rPr>
      </w:pPr>
      <w:r w:rsidRPr="007456F6">
        <w:rPr>
          <w:b w:val="0"/>
          <w:noProof/>
        </w:rPr>
        <w:t>2.6.</w:t>
      </w:r>
      <w:r w:rsidRPr="007456F6">
        <w:rPr>
          <w:b w:val="0"/>
          <w:noProof/>
          <w:lang w:eastAsia="ja-JP"/>
        </w:rPr>
        <w:tab/>
      </w:r>
      <w:r w:rsidRPr="007456F6">
        <w:rPr>
          <w:b w:val="0"/>
          <w:noProof/>
        </w:rPr>
        <w:t>Czas życia kluczy i haseł LLS</w:t>
      </w:r>
      <w:r w:rsidRPr="007456F6">
        <w:rPr>
          <w:b w:val="0"/>
          <w:noProof/>
        </w:rPr>
        <w:tab/>
      </w:r>
      <w:r w:rsidRPr="007456F6">
        <w:rPr>
          <w:b w:val="0"/>
          <w:noProof/>
        </w:rPr>
        <w:fldChar w:fldCharType="begin"/>
      </w:r>
      <w:r w:rsidRPr="007456F6">
        <w:rPr>
          <w:b w:val="0"/>
          <w:noProof/>
        </w:rPr>
        <w:instrText xml:space="preserve"> PAGEREF _Toc425787005 \h </w:instrText>
      </w:r>
      <w:r w:rsidRPr="007456F6">
        <w:rPr>
          <w:b w:val="0"/>
          <w:noProof/>
        </w:rPr>
      </w:r>
      <w:r w:rsidRPr="007456F6">
        <w:rPr>
          <w:b w:val="0"/>
          <w:noProof/>
        </w:rPr>
        <w:fldChar w:fldCharType="separate"/>
      </w:r>
      <w:r w:rsidR="00E3687E">
        <w:rPr>
          <w:b w:val="0"/>
          <w:noProof/>
        </w:rPr>
        <w:t>14</w:t>
      </w:r>
      <w:r w:rsidRPr="007456F6">
        <w:rPr>
          <w:b w:val="0"/>
          <w:noProof/>
        </w:rPr>
        <w:fldChar w:fldCharType="end"/>
      </w:r>
    </w:p>
    <w:p w:rsidR="002C7E12" w:rsidRPr="007456F6" w:rsidRDefault="002C7E12" w:rsidP="007456F6">
      <w:pPr>
        <w:pStyle w:val="Spistreci1"/>
        <w:tabs>
          <w:tab w:val="left" w:pos="720"/>
          <w:tab w:val="right" w:leader="dot" w:pos="9056"/>
        </w:tabs>
        <w:spacing w:before="0" w:line="360" w:lineRule="auto"/>
        <w:rPr>
          <w:b w:val="0"/>
          <w:noProof/>
          <w:lang w:eastAsia="ja-JP"/>
        </w:rPr>
      </w:pPr>
      <w:r w:rsidRPr="007456F6">
        <w:rPr>
          <w:b w:val="0"/>
          <w:noProof/>
        </w:rPr>
        <w:t>2.7.</w:t>
      </w:r>
      <w:r w:rsidRPr="007456F6">
        <w:rPr>
          <w:b w:val="0"/>
          <w:noProof/>
          <w:lang w:eastAsia="ja-JP"/>
        </w:rPr>
        <w:tab/>
      </w:r>
      <w:r w:rsidRPr="007456F6">
        <w:rPr>
          <w:b w:val="0"/>
          <w:noProof/>
        </w:rPr>
        <w:t>Zabezpieczenie dostępu do danych (autentykacja)</w:t>
      </w:r>
      <w:r w:rsidRPr="007456F6">
        <w:rPr>
          <w:b w:val="0"/>
          <w:noProof/>
        </w:rPr>
        <w:tab/>
      </w:r>
      <w:r w:rsidRPr="007456F6">
        <w:rPr>
          <w:b w:val="0"/>
          <w:noProof/>
        </w:rPr>
        <w:fldChar w:fldCharType="begin"/>
      </w:r>
      <w:r w:rsidRPr="007456F6">
        <w:rPr>
          <w:b w:val="0"/>
          <w:noProof/>
        </w:rPr>
        <w:instrText xml:space="preserve"> PAGEREF _Toc425787006 \h </w:instrText>
      </w:r>
      <w:r w:rsidRPr="007456F6">
        <w:rPr>
          <w:b w:val="0"/>
          <w:noProof/>
        </w:rPr>
      </w:r>
      <w:r w:rsidRPr="007456F6">
        <w:rPr>
          <w:b w:val="0"/>
          <w:noProof/>
        </w:rPr>
        <w:fldChar w:fldCharType="separate"/>
      </w:r>
      <w:r w:rsidR="00E3687E">
        <w:rPr>
          <w:b w:val="0"/>
          <w:noProof/>
        </w:rPr>
        <w:t>14</w:t>
      </w:r>
      <w:r w:rsidRPr="007456F6">
        <w:rPr>
          <w:b w:val="0"/>
          <w:noProof/>
        </w:rPr>
        <w:fldChar w:fldCharType="end"/>
      </w:r>
    </w:p>
    <w:p w:rsidR="002C7E12" w:rsidRPr="007456F6" w:rsidRDefault="002C7E12" w:rsidP="007456F6">
      <w:pPr>
        <w:pStyle w:val="Spistreci1"/>
        <w:tabs>
          <w:tab w:val="left" w:pos="720"/>
          <w:tab w:val="right" w:leader="dot" w:pos="9056"/>
        </w:tabs>
        <w:spacing w:before="0" w:line="360" w:lineRule="auto"/>
        <w:rPr>
          <w:b w:val="0"/>
          <w:noProof/>
          <w:lang w:eastAsia="ja-JP"/>
        </w:rPr>
      </w:pPr>
      <w:r w:rsidRPr="007456F6">
        <w:rPr>
          <w:b w:val="0"/>
          <w:noProof/>
        </w:rPr>
        <w:t>2.8.</w:t>
      </w:r>
      <w:r w:rsidRPr="007456F6">
        <w:rPr>
          <w:b w:val="0"/>
          <w:noProof/>
          <w:lang w:eastAsia="ja-JP"/>
        </w:rPr>
        <w:tab/>
      </w:r>
      <w:r w:rsidRPr="007456F6">
        <w:rPr>
          <w:b w:val="0"/>
          <w:noProof/>
        </w:rPr>
        <w:t>Szyfrowanie i uwierzytelnianie przesyłanych danych</w:t>
      </w:r>
      <w:r w:rsidRPr="007456F6">
        <w:rPr>
          <w:b w:val="0"/>
          <w:noProof/>
        </w:rPr>
        <w:tab/>
      </w:r>
      <w:r w:rsidRPr="007456F6">
        <w:rPr>
          <w:b w:val="0"/>
          <w:noProof/>
        </w:rPr>
        <w:fldChar w:fldCharType="begin"/>
      </w:r>
      <w:r w:rsidRPr="007456F6">
        <w:rPr>
          <w:b w:val="0"/>
          <w:noProof/>
        </w:rPr>
        <w:instrText xml:space="preserve"> PAGEREF _Toc425787007 \h </w:instrText>
      </w:r>
      <w:r w:rsidRPr="007456F6">
        <w:rPr>
          <w:b w:val="0"/>
          <w:noProof/>
        </w:rPr>
      </w:r>
      <w:r w:rsidRPr="007456F6">
        <w:rPr>
          <w:b w:val="0"/>
          <w:noProof/>
        </w:rPr>
        <w:fldChar w:fldCharType="separate"/>
      </w:r>
      <w:r w:rsidR="00E3687E">
        <w:rPr>
          <w:b w:val="0"/>
          <w:noProof/>
        </w:rPr>
        <w:t>14</w:t>
      </w:r>
      <w:r w:rsidRPr="007456F6">
        <w:rPr>
          <w:b w:val="0"/>
          <w:noProof/>
        </w:rPr>
        <w:fldChar w:fldCharType="end"/>
      </w:r>
    </w:p>
    <w:p w:rsidR="002C7E12" w:rsidRPr="007456F6" w:rsidRDefault="002C7E12" w:rsidP="007456F6">
      <w:pPr>
        <w:pStyle w:val="Spistreci1"/>
        <w:tabs>
          <w:tab w:val="left" w:pos="480"/>
          <w:tab w:val="right" w:leader="dot" w:pos="9056"/>
        </w:tabs>
        <w:spacing w:before="0" w:line="360" w:lineRule="auto"/>
        <w:rPr>
          <w:b w:val="0"/>
          <w:noProof/>
          <w:lang w:eastAsia="ja-JP"/>
        </w:rPr>
      </w:pPr>
      <w:r w:rsidRPr="007456F6">
        <w:rPr>
          <w:b w:val="0"/>
          <w:noProof/>
        </w:rPr>
        <w:t>3.</w:t>
      </w:r>
      <w:r w:rsidRPr="007456F6">
        <w:rPr>
          <w:b w:val="0"/>
          <w:noProof/>
          <w:lang w:eastAsia="ja-JP"/>
        </w:rPr>
        <w:tab/>
      </w:r>
      <w:r w:rsidRPr="007456F6">
        <w:rPr>
          <w:b w:val="0"/>
          <w:noProof/>
        </w:rPr>
        <w:t>Komunikacja koncentratora z licznikami</w:t>
      </w:r>
      <w:r w:rsidRPr="007456F6">
        <w:rPr>
          <w:b w:val="0"/>
          <w:noProof/>
        </w:rPr>
        <w:tab/>
      </w:r>
      <w:r w:rsidRPr="007456F6">
        <w:rPr>
          <w:b w:val="0"/>
          <w:noProof/>
        </w:rPr>
        <w:fldChar w:fldCharType="begin"/>
      </w:r>
      <w:r w:rsidRPr="007456F6">
        <w:rPr>
          <w:b w:val="0"/>
          <w:noProof/>
        </w:rPr>
        <w:instrText xml:space="preserve"> PAGEREF _Toc425787008 \h </w:instrText>
      </w:r>
      <w:r w:rsidRPr="007456F6">
        <w:rPr>
          <w:b w:val="0"/>
          <w:noProof/>
        </w:rPr>
      </w:r>
      <w:r w:rsidRPr="007456F6">
        <w:rPr>
          <w:b w:val="0"/>
          <w:noProof/>
        </w:rPr>
        <w:fldChar w:fldCharType="separate"/>
      </w:r>
      <w:r w:rsidR="00E3687E">
        <w:rPr>
          <w:b w:val="0"/>
          <w:noProof/>
        </w:rPr>
        <w:t>16</w:t>
      </w:r>
      <w:r w:rsidRPr="007456F6">
        <w:rPr>
          <w:b w:val="0"/>
          <w:noProof/>
        </w:rPr>
        <w:fldChar w:fldCharType="end"/>
      </w:r>
    </w:p>
    <w:p w:rsidR="002C7E12" w:rsidRPr="007456F6" w:rsidRDefault="002C7E12" w:rsidP="007456F6">
      <w:pPr>
        <w:pStyle w:val="Spistreci1"/>
        <w:tabs>
          <w:tab w:val="left" w:pos="720"/>
          <w:tab w:val="right" w:leader="dot" w:pos="9056"/>
        </w:tabs>
        <w:spacing w:before="0" w:line="360" w:lineRule="auto"/>
        <w:rPr>
          <w:b w:val="0"/>
          <w:noProof/>
          <w:lang w:eastAsia="ja-JP"/>
        </w:rPr>
      </w:pPr>
      <w:r w:rsidRPr="007456F6">
        <w:rPr>
          <w:b w:val="0"/>
          <w:noProof/>
        </w:rPr>
        <w:t>3.1.</w:t>
      </w:r>
      <w:r w:rsidRPr="007456F6">
        <w:rPr>
          <w:b w:val="0"/>
          <w:noProof/>
          <w:lang w:eastAsia="ja-JP"/>
        </w:rPr>
        <w:tab/>
      </w:r>
      <w:r w:rsidRPr="007456F6">
        <w:rPr>
          <w:b w:val="0"/>
          <w:noProof/>
        </w:rPr>
        <w:t>Asocjacja i rodzaj komunikacji nawiązywany między koncentratorem a licznikiem</w:t>
      </w:r>
      <w:r w:rsidRPr="007456F6">
        <w:rPr>
          <w:b w:val="0"/>
          <w:noProof/>
        </w:rPr>
        <w:tab/>
      </w:r>
      <w:r w:rsidRPr="007456F6">
        <w:rPr>
          <w:b w:val="0"/>
          <w:noProof/>
        </w:rPr>
        <w:fldChar w:fldCharType="begin"/>
      </w:r>
      <w:r w:rsidRPr="007456F6">
        <w:rPr>
          <w:b w:val="0"/>
          <w:noProof/>
        </w:rPr>
        <w:instrText xml:space="preserve"> PAGEREF _Toc425787009 \h </w:instrText>
      </w:r>
      <w:r w:rsidRPr="007456F6">
        <w:rPr>
          <w:b w:val="0"/>
          <w:noProof/>
        </w:rPr>
      </w:r>
      <w:r w:rsidRPr="007456F6">
        <w:rPr>
          <w:b w:val="0"/>
          <w:noProof/>
        </w:rPr>
        <w:fldChar w:fldCharType="separate"/>
      </w:r>
      <w:r w:rsidR="00E3687E">
        <w:rPr>
          <w:b w:val="0"/>
          <w:noProof/>
        </w:rPr>
        <w:t>16</w:t>
      </w:r>
      <w:r w:rsidRPr="007456F6">
        <w:rPr>
          <w:b w:val="0"/>
          <w:noProof/>
        </w:rPr>
        <w:fldChar w:fldCharType="end"/>
      </w:r>
    </w:p>
    <w:p w:rsidR="002C7E12" w:rsidRPr="007456F6" w:rsidRDefault="002C7E12" w:rsidP="007456F6">
      <w:pPr>
        <w:pStyle w:val="Spistreci1"/>
        <w:tabs>
          <w:tab w:val="left" w:pos="720"/>
          <w:tab w:val="right" w:leader="dot" w:pos="9056"/>
        </w:tabs>
        <w:spacing w:before="0" w:line="360" w:lineRule="auto"/>
        <w:rPr>
          <w:b w:val="0"/>
          <w:noProof/>
          <w:lang w:eastAsia="ja-JP"/>
        </w:rPr>
      </w:pPr>
      <w:r w:rsidRPr="007456F6">
        <w:rPr>
          <w:b w:val="0"/>
          <w:noProof/>
        </w:rPr>
        <w:t>3.2.</w:t>
      </w:r>
      <w:r w:rsidRPr="007456F6">
        <w:rPr>
          <w:b w:val="0"/>
          <w:noProof/>
          <w:lang w:eastAsia="ja-JP"/>
        </w:rPr>
        <w:tab/>
      </w:r>
      <w:r w:rsidRPr="007456F6">
        <w:rPr>
          <w:b w:val="0"/>
          <w:noProof/>
        </w:rPr>
        <w:t>Obsługa obiektów liczników ramek urządzeń pomiarowych</w:t>
      </w:r>
      <w:r w:rsidRPr="007456F6">
        <w:rPr>
          <w:b w:val="0"/>
          <w:noProof/>
        </w:rPr>
        <w:tab/>
      </w:r>
      <w:r w:rsidRPr="007456F6">
        <w:rPr>
          <w:b w:val="0"/>
          <w:noProof/>
        </w:rPr>
        <w:fldChar w:fldCharType="begin"/>
      </w:r>
      <w:r w:rsidRPr="007456F6">
        <w:rPr>
          <w:b w:val="0"/>
          <w:noProof/>
        </w:rPr>
        <w:instrText xml:space="preserve"> PAGEREF _Toc425787010 \h </w:instrText>
      </w:r>
      <w:r w:rsidRPr="007456F6">
        <w:rPr>
          <w:b w:val="0"/>
          <w:noProof/>
        </w:rPr>
      </w:r>
      <w:r w:rsidRPr="007456F6">
        <w:rPr>
          <w:b w:val="0"/>
          <w:noProof/>
        </w:rPr>
        <w:fldChar w:fldCharType="separate"/>
      </w:r>
      <w:r w:rsidR="00E3687E">
        <w:rPr>
          <w:b w:val="0"/>
          <w:noProof/>
        </w:rPr>
        <w:t>17</w:t>
      </w:r>
      <w:r w:rsidRPr="007456F6">
        <w:rPr>
          <w:b w:val="0"/>
          <w:noProof/>
        </w:rPr>
        <w:fldChar w:fldCharType="end"/>
      </w:r>
    </w:p>
    <w:p w:rsidR="002C7E12" w:rsidRPr="007456F6" w:rsidRDefault="002C7E12" w:rsidP="007456F6">
      <w:pPr>
        <w:pStyle w:val="Spistreci1"/>
        <w:tabs>
          <w:tab w:val="left" w:pos="720"/>
          <w:tab w:val="right" w:leader="dot" w:pos="9056"/>
        </w:tabs>
        <w:spacing w:before="0" w:line="360" w:lineRule="auto"/>
        <w:rPr>
          <w:b w:val="0"/>
          <w:noProof/>
          <w:lang w:eastAsia="ja-JP"/>
        </w:rPr>
      </w:pPr>
      <w:r w:rsidRPr="007456F6">
        <w:rPr>
          <w:b w:val="0"/>
          <w:noProof/>
        </w:rPr>
        <w:t>3.3.</w:t>
      </w:r>
      <w:r w:rsidRPr="007456F6">
        <w:rPr>
          <w:b w:val="0"/>
          <w:noProof/>
          <w:lang w:eastAsia="ja-JP"/>
        </w:rPr>
        <w:tab/>
      </w:r>
      <w:r w:rsidRPr="007456F6">
        <w:rPr>
          <w:b w:val="0"/>
          <w:noProof/>
        </w:rPr>
        <w:t>Rozszerzenia DCSAP</w:t>
      </w:r>
      <w:r w:rsidRPr="007456F6">
        <w:rPr>
          <w:b w:val="0"/>
          <w:noProof/>
        </w:rPr>
        <w:tab/>
      </w:r>
      <w:r w:rsidRPr="007456F6">
        <w:rPr>
          <w:b w:val="0"/>
          <w:noProof/>
        </w:rPr>
        <w:fldChar w:fldCharType="begin"/>
      </w:r>
      <w:r w:rsidRPr="007456F6">
        <w:rPr>
          <w:b w:val="0"/>
          <w:noProof/>
        </w:rPr>
        <w:instrText xml:space="preserve"> PAGEREF _Toc425787011 \h </w:instrText>
      </w:r>
      <w:r w:rsidRPr="007456F6">
        <w:rPr>
          <w:b w:val="0"/>
          <w:noProof/>
        </w:rPr>
      </w:r>
      <w:r w:rsidRPr="007456F6">
        <w:rPr>
          <w:b w:val="0"/>
          <w:noProof/>
        </w:rPr>
        <w:fldChar w:fldCharType="separate"/>
      </w:r>
      <w:r w:rsidR="00E3687E">
        <w:rPr>
          <w:b w:val="0"/>
          <w:noProof/>
        </w:rPr>
        <w:t>18</w:t>
      </w:r>
      <w:r w:rsidRPr="007456F6">
        <w:rPr>
          <w:b w:val="0"/>
          <w:noProof/>
        </w:rPr>
        <w:fldChar w:fldCharType="end"/>
      </w:r>
    </w:p>
    <w:p w:rsidR="002C7E12" w:rsidRPr="007456F6" w:rsidRDefault="002C7E12" w:rsidP="007456F6">
      <w:pPr>
        <w:pStyle w:val="Spistreci1"/>
        <w:tabs>
          <w:tab w:val="left" w:pos="960"/>
          <w:tab w:val="right" w:leader="dot" w:pos="9056"/>
        </w:tabs>
        <w:spacing w:before="0" w:line="360" w:lineRule="auto"/>
        <w:rPr>
          <w:b w:val="0"/>
          <w:noProof/>
          <w:lang w:eastAsia="ja-JP"/>
        </w:rPr>
      </w:pPr>
      <w:r w:rsidRPr="007456F6">
        <w:rPr>
          <w:b w:val="0"/>
          <w:i/>
          <w:noProof/>
        </w:rPr>
        <w:t>3.3.1.</w:t>
      </w:r>
      <w:r w:rsidRPr="007456F6">
        <w:rPr>
          <w:b w:val="0"/>
          <w:noProof/>
          <w:lang w:eastAsia="ja-JP"/>
        </w:rPr>
        <w:tab/>
      </w:r>
      <w:r w:rsidRPr="007456F6">
        <w:rPr>
          <w:b w:val="0"/>
          <w:noProof/>
        </w:rPr>
        <w:t xml:space="preserve">Klasa </w:t>
      </w:r>
      <w:r w:rsidRPr="007456F6">
        <w:rPr>
          <w:b w:val="0"/>
          <w:i/>
          <w:noProof/>
        </w:rPr>
        <w:t>DLMS Security Setup</w:t>
      </w:r>
      <w:r w:rsidRPr="007456F6">
        <w:rPr>
          <w:b w:val="0"/>
          <w:noProof/>
        </w:rPr>
        <w:tab/>
      </w:r>
      <w:r w:rsidRPr="007456F6">
        <w:rPr>
          <w:b w:val="0"/>
          <w:noProof/>
        </w:rPr>
        <w:fldChar w:fldCharType="begin"/>
      </w:r>
      <w:r w:rsidRPr="007456F6">
        <w:rPr>
          <w:b w:val="0"/>
          <w:noProof/>
        </w:rPr>
        <w:instrText xml:space="preserve"> PAGEREF _Toc425787012 \h </w:instrText>
      </w:r>
      <w:r w:rsidRPr="007456F6">
        <w:rPr>
          <w:b w:val="0"/>
          <w:noProof/>
        </w:rPr>
      </w:r>
      <w:r w:rsidRPr="007456F6">
        <w:rPr>
          <w:b w:val="0"/>
          <w:noProof/>
        </w:rPr>
        <w:fldChar w:fldCharType="separate"/>
      </w:r>
      <w:r w:rsidR="00E3687E">
        <w:rPr>
          <w:b w:val="0"/>
          <w:noProof/>
        </w:rPr>
        <w:t>18</w:t>
      </w:r>
      <w:r w:rsidRPr="007456F6">
        <w:rPr>
          <w:b w:val="0"/>
          <w:noProof/>
        </w:rPr>
        <w:fldChar w:fldCharType="end"/>
      </w:r>
    </w:p>
    <w:p w:rsidR="002C7E12" w:rsidRPr="007456F6" w:rsidRDefault="002C7E12" w:rsidP="007456F6">
      <w:pPr>
        <w:pStyle w:val="Spistreci1"/>
        <w:tabs>
          <w:tab w:val="left" w:pos="960"/>
          <w:tab w:val="right" w:leader="dot" w:pos="9056"/>
        </w:tabs>
        <w:spacing w:before="0" w:line="360" w:lineRule="auto"/>
        <w:rPr>
          <w:b w:val="0"/>
          <w:noProof/>
          <w:lang w:eastAsia="ja-JP"/>
        </w:rPr>
      </w:pPr>
      <w:r w:rsidRPr="007456F6">
        <w:rPr>
          <w:b w:val="0"/>
          <w:noProof/>
        </w:rPr>
        <w:t>3.3.2.</w:t>
      </w:r>
      <w:r w:rsidRPr="007456F6">
        <w:rPr>
          <w:b w:val="0"/>
          <w:noProof/>
          <w:lang w:eastAsia="ja-JP"/>
        </w:rPr>
        <w:tab/>
      </w:r>
      <w:r w:rsidRPr="007456F6">
        <w:rPr>
          <w:b w:val="0"/>
          <w:noProof/>
        </w:rPr>
        <w:t>Kody błędów DCSAP</w:t>
      </w:r>
      <w:r w:rsidRPr="007456F6">
        <w:rPr>
          <w:b w:val="0"/>
          <w:noProof/>
        </w:rPr>
        <w:tab/>
      </w:r>
      <w:r w:rsidRPr="007456F6">
        <w:rPr>
          <w:b w:val="0"/>
          <w:noProof/>
        </w:rPr>
        <w:fldChar w:fldCharType="begin"/>
      </w:r>
      <w:r w:rsidRPr="007456F6">
        <w:rPr>
          <w:b w:val="0"/>
          <w:noProof/>
        </w:rPr>
        <w:instrText xml:space="preserve"> PAGEREF _Toc425787013 \h </w:instrText>
      </w:r>
      <w:r w:rsidRPr="007456F6">
        <w:rPr>
          <w:b w:val="0"/>
          <w:noProof/>
        </w:rPr>
      </w:r>
      <w:r w:rsidRPr="007456F6">
        <w:rPr>
          <w:b w:val="0"/>
          <w:noProof/>
        </w:rPr>
        <w:fldChar w:fldCharType="separate"/>
      </w:r>
      <w:r w:rsidR="00E3687E">
        <w:rPr>
          <w:b w:val="0"/>
          <w:noProof/>
        </w:rPr>
        <w:t>19</w:t>
      </w:r>
      <w:r w:rsidRPr="007456F6">
        <w:rPr>
          <w:b w:val="0"/>
          <w:noProof/>
        </w:rPr>
        <w:fldChar w:fldCharType="end"/>
      </w:r>
    </w:p>
    <w:p w:rsidR="002C7E12" w:rsidRPr="007456F6" w:rsidRDefault="002C7E12" w:rsidP="007456F6">
      <w:pPr>
        <w:pStyle w:val="Spistreci1"/>
        <w:tabs>
          <w:tab w:val="left" w:pos="960"/>
          <w:tab w:val="right" w:leader="dot" w:pos="9056"/>
        </w:tabs>
        <w:spacing w:before="0" w:line="360" w:lineRule="auto"/>
        <w:rPr>
          <w:b w:val="0"/>
          <w:noProof/>
          <w:lang w:eastAsia="ja-JP"/>
        </w:rPr>
      </w:pPr>
      <w:r w:rsidRPr="007456F6">
        <w:rPr>
          <w:b w:val="0"/>
          <w:noProof/>
        </w:rPr>
        <w:t>3.3.3.</w:t>
      </w:r>
      <w:r w:rsidRPr="007456F6">
        <w:rPr>
          <w:b w:val="0"/>
          <w:noProof/>
          <w:lang w:eastAsia="ja-JP"/>
        </w:rPr>
        <w:tab/>
      </w:r>
      <w:r w:rsidRPr="007456F6">
        <w:rPr>
          <w:b w:val="0"/>
          <w:noProof/>
        </w:rPr>
        <w:t>Obiekty COSEM w koncentratorze związane z bezpieczeństwem</w:t>
      </w:r>
      <w:r w:rsidRPr="007456F6">
        <w:rPr>
          <w:b w:val="0"/>
          <w:noProof/>
        </w:rPr>
        <w:tab/>
      </w:r>
      <w:r w:rsidRPr="007456F6">
        <w:rPr>
          <w:b w:val="0"/>
          <w:noProof/>
        </w:rPr>
        <w:fldChar w:fldCharType="begin"/>
      </w:r>
      <w:r w:rsidRPr="007456F6">
        <w:rPr>
          <w:b w:val="0"/>
          <w:noProof/>
        </w:rPr>
        <w:instrText xml:space="preserve"> PAGEREF _Toc425787014 \h </w:instrText>
      </w:r>
      <w:r w:rsidRPr="007456F6">
        <w:rPr>
          <w:b w:val="0"/>
          <w:noProof/>
        </w:rPr>
      </w:r>
      <w:r w:rsidRPr="007456F6">
        <w:rPr>
          <w:b w:val="0"/>
          <w:noProof/>
        </w:rPr>
        <w:fldChar w:fldCharType="separate"/>
      </w:r>
      <w:r w:rsidR="00E3687E">
        <w:rPr>
          <w:b w:val="0"/>
          <w:noProof/>
        </w:rPr>
        <w:t>20</w:t>
      </w:r>
      <w:r w:rsidRPr="007456F6">
        <w:rPr>
          <w:b w:val="0"/>
          <w:noProof/>
        </w:rPr>
        <w:fldChar w:fldCharType="end"/>
      </w:r>
    </w:p>
    <w:p w:rsidR="002C7E12" w:rsidRPr="007456F6" w:rsidRDefault="002C7E12" w:rsidP="007456F6">
      <w:pPr>
        <w:pStyle w:val="Spistreci1"/>
        <w:tabs>
          <w:tab w:val="left" w:pos="1200"/>
          <w:tab w:val="right" w:leader="dot" w:pos="9056"/>
        </w:tabs>
        <w:spacing w:before="0" w:line="360" w:lineRule="auto"/>
        <w:rPr>
          <w:b w:val="0"/>
          <w:noProof/>
          <w:lang w:eastAsia="ja-JP"/>
        </w:rPr>
      </w:pPr>
      <w:r w:rsidRPr="007456F6">
        <w:rPr>
          <w:b w:val="0"/>
          <w:noProof/>
        </w:rPr>
        <w:t>3.3.3.1.</w:t>
      </w:r>
      <w:r w:rsidRPr="007456F6">
        <w:rPr>
          <w:b w:val="0"/>
          <w:noProof/>
          <w:lang w:eastAsia="ja-JP"/>
        </w:rPr>
        <w:tab/>
      </w:r>
      <w:r w:rsidRPr="007456F6">
        <w:rPr>
          <w:b w:val="0"/>
          <w:noProof/>
        </w:rPr>
        <w:t>Globalne obiekty koncentratora</w:t>
      </w:r>
      <w:r w:rsidRPr="007456F6">
        <w:rPr>
          <w:b w:val="0"/>
          <w:noProof/>
        </w:rPr>
        <w:tab/>
      </w:r>
      <w:r w:rsidRPr="007456F6">
        <w:rPr>
          <w:b w:val="0"/>
          <w:noProof/>
        </w:rPr>
        <w:fldChar w:fldCharType="begin"/>
      </w:r>
      <w:r w:rsidRPr="007456F6">
        <w:rPr>
          <w:b w:val="0"/>
          <w:noProof/>
        </w:rPr>
        <w:instrText xml:space="preserve"> PAGEREF _Toc425787015 \h </w:instrText>
      </w:r>
      <w:r w:rsidRPr="007456F6">
        <w:rPr>
          <w:b w:val="0"/>
          <w:noProof/>
        </w:rPr>
      </w:r>
      <w:r w:rsidRPr="007456F6">
        <w:rPr>
          <w:b w:val="0"/>
          <w:noProof/>
        </w:rPr>
        <w:fldChar w:fldCharType="separate"/>
      </w:r>
      <w:r w:rsidR="00E3687E">
        <w:rPr>
          <w:b w:val="0"/>
          <w:noProof/>
        </w:rPr>
        <w:t>21</w:t>
      </w:r>
      <w:r w:rsidRPr="007456F6">
        <w:rPr>
          <w:b w:val="0"/>
          <w:noProof/>
        </w:rPr>
        <w:fldChar w:fldCharType="end"/>
      </w:r>
    </w:p>
    <w:p w:rsidR="002C7E12" w:rsidRPr="007456F6" w:rsidRDefault="002C7E12" w:rsidP="007456F6">
      <w:pPr>
        <w:pStyle w:val="Spistreci1"/>
        <w:tabs>
          <w:tab w:val="left" w:pos="1200"/>
          <w:tab w:val="right" w:leader="dot" w:pos="9056"/>
        </w:tabs>
        <w:spacing w:before="0" w:line="360" w:lineRule="auto"/>
        <w:rPr>
          <w:b w:val="0"/>
          <w:noProof/>
          <w:lang w:eastAsia="ja-JP"/>
        </w:rPr>
      </w:pPr>
      <w:r w:rsidRPr="007456F6">
        <w:rPr>
          <w:b w:val="0"/>
          <w:noProof/>
        </w:rPr>
        <w:t>3.3.3.2.</w:t>
      </w:r>
      <w:r w:rsidRPr="007456F6">
        <w:rPr>
          <w:b w:val="0"/>
          <w:noProof/>
          <w:lang w:eastAsia="ja-JP"/>
        </w:rPr>
        <w:tab/>
      </w:r>
      <w:r w:rsidRPr="007456F6">
        <w:rPr>
          <w:b w:val="0"/>
          <w:noProof/>
        </w:rPr>
        <w:t>Globalne obiekty liczników realizowane przez koncentrator</w:t>
      </w:r>
      <w:r w:rsidRPr="007456F6">
        <w:rPr>
          <w:b w:val="0"/>
          <w:noProof/>
        </w:rPr>
        <w:tab/>
      </w:r>
      <w:r w:rsidRPr="007456F6">
        <w:rPr>
          <w:b w:val="0"/>
          <w:noProof/>
        </w:rPr>
        <w:fldChar w:fldCharType="begin"/>
      </w:r>
      <w:r w:rsidRPr="007456F6">
        <w:rPr>
          <w:b w:val="0"/>
          <w:noProof/>
        </w:rPr>
        <w:instrText xml:space="preserve"> PAGEREF _Toc425787016 \h </w:instrText>
      </w:r>
      <w:r w:rsidRPr="007456F6">
        <w:rPr>
          <w:b w:val="0"/>
          <w:noProof/>
        </w:rPr>
      </w:r>
      <w:r w:rsidRPr="007456F6">
        <w:rPr>
          <w:b w:val="0"/>
          <w:noProof/>
        </w:rPr>
        <w:fldChar w:fldCharType="separate"/>
      </w:r>
      <w:r w:rsidR="00E3687E">
        <w:rPr>
          <w:b w:val="0"/>
          <w:noProof/>
        </w:rPr>
        <w:t>21</w:t>
      </w:r>
      <w:r w:rsidRPr="007456F6">
        <w:rPr>
          <w:b w:val="0"/>
          <w:noProof/>
        </w:rPr>
        <w:fldChar w:fldCharType="end"/>
      </w:r>
    </w:p>
    <w:p w:rsidR="002C7E12" w:rsidRPr="007456F6" w:rsidRDefault="002C7E12" w:rsidP="007456F6">
      <w:pPr>
        <w:pStyle w:val="Spistreci1"/>
        <w:tabs>
          <w:tab w:val="left" w:pos="720"/>
          <w:tab w:val="right" w:leader="dot" w:pos="9056"/>
        </w:tabs>
        <w:spacing w:before="0" w:line="360" w:lineRule="auto"/>
        <w:rPr>
          <w:b w:val="0"/>
          <w:noProof/>
          <w:lang w:eastAsia="ja-JP"/>
        </w:rPr>
      </w:pPr>
      <w:r w:rsidRPr="007456F6">
        <w:rPr>
          <w:b w:val="0"/>
          <w:noProof/>
        </w:rPr>
        <w:t>3.4.</w:t>
      </w:r>
      <w:r w:rsidRPr="007456F6">
        <w:rPr>
          <w:b w:val="0"/>
          <w:noProof/>
          <w:lang w:eastAsia="ja-JP"/>
        </w:rPr>
        <w:tab/>
      </w:r>
      <w:r w:rsidRPr="007456F6">
        <w:rPr>
          <w:b w:val="0"/>
          <w:noProof/>
        </w:rPr>
        <w:t>Komunikacja w procesie aktualizacji oprogramowania liczników</w:t>
      </w:r>
      <w:r w:rsidRPr="007456F6">
        <w:rPr>
          <w:b w:val="0"/>
          <w:noProof/>
        </w:rPr>
        <w:tab/>
      </w:r>
      <w:r w:rsidRPr="007456F6">
        <w:rPr>
          <w:b w:val="0"/>
          <w:noProof/>
        </w:rPr>
        <w:fldChar w:fldCharType="begin"/>
      </w:r>
      <w:r w:rsidRPr="007456F6">
        <w:rPr>
          <w:b w:val="0"/>
          <w:noProof/>
        </w:rPr>
        <w:instrText xml:space="preserve"> PAGEREF _Toc425787017 \h </w:instrText>
      </w:r>
      <w:r w:rsidRPr="007456F6">
        <w:rPr>
          <w:b w:val="0"/>
          <w:noProof/>
        </w:rPr>
      </w:r>
      <w:r w:rsidRPr="007456F6">
        <w:rPr>
          <w:b w:val="0"/>
          <w:noProof/>
        </w:rPr>
        <w:fldChar w:fldCharType="separate"/>
      </w:r>
      <w:r w:rsidR="00E3687E">
        <w:rPr>
          <w:b w:val="0"/>
          <w:noProof/>
        </w:rPr>
        <w:t>24</w:t>
      </w:r>
      <w:r w:rsidRPr="007456F6">
        <w:rPr>
          <w:b w:val="0"/>
          <w:noProof/>
        </w:rPr>
        <w:fldChar w:fldCharType="end"/>
      </w:r>
    </w:p>
    <w:p w:rsidR="002C7E12" w:rsidRPr="007456F6" w:rsidRDefault="002C7E12" w:rsidP="007456F6">
      <w:pPr>
        <w:pStyle w:val="Spistreci1"/>
        <w:tabs>
          <w:tab w:val="left" w:pos="720"/>
          <w:tab w:val="right" w:leader="dot" w:pos="9056"/>
        </w:tabs>
        <w:spacing w:before="0" w:line="360" w:lineRule="auto"/>
        <w:rPr>
          <w:b w:val="0"/>
          <w:noProof/>
          <w:lang w:eastAsia="ja-JP"/>
        </w:rPr>
      </w:pPr>
      <w:r w:rsidRPr="007456F6">
        <w:rPr>
          <w:b w:val="0"/>
          <w:noProof/>
        </w:rPr>
        <w:t>3.5.</w:t>
      </w:r>
      <w:r w:rsidRPr="007456F6">
        <w:rPr>
          <w:b w:val="0"/>
          <w:noProof/>
          <w:lang w:eastAsia="ja-JP"/>
        </w:rPr>
        <w:tab/>
      </w:r>
      <w:r w:rsidRPr="007456F6">
        <w:rPr>
          <w:b w:val="0"/>
          <w:noProof/>
        </w:rPr>
        <w:t>Obsługa komunikatów Emergency</w:t>
      </w:r>
      <w:r w:rsidRPr="007456F6">
        <w:rPr>
          <w:b w:val="0"/>
          <w:noProof/>
        </w:rPr>
        <w:tab/>
      </w:r>
      <w:r w:rsidRPr="007456F6">
        <w:rPr>
          <w:b w:val="0"/>
          <w:noProof/>
        </w:rPr>
        <w:fldChar w:fldCharType="begin"/>
      </w:r>
      <w:r w:rsidRPr="007456F6">
        <w:rPr>
          <w:b w:val="0"/>
          <w:noProof/>
        </w:rPr>
        <w:instrText xml:space="preserve"> PAGEREF _Toc425787018 \h </w:instrText>
      </w:r>
      <w:r w:rsidRPr="007456F6">
        <w:rPr>
          <w:b w:val="0"/>
          <w:noProof/>
        </w:rPr>
      </w:r>
      <w:r w:rsidRPr="007456F6">
        <w:rPr>
          <w:b w:val="0"/>
          <w:noProof/>
        </w:rPr>
        <w:fldChar w:fldCharType="separate"/>
      </w:r>
      <w:r w:rsidR="00E3687E">
        <w:rPr>
          <w:b w:val="0"/>
          <w:noProof/>
        </w:rPr>
        <w:t>24</w:t>
      </w:r>
      <w:r w:rsidRPr="007456F6">
        <w:rPr>
          <w:b w:val="0"/>
          <w:noProof/>
        </w:rPr>
        <w:fldChar w:fldCharType="end"/>
      </w:r>
    </w:p>
    <w:p w:rsidR="002C7E12" w:rsidRPr="007456F6" w:rsidRDefault="002C7E12" w:rsidP="007456F6">
      <w:pPr>
        <w:pStyle w:val="Spistreci1"/>
        <w:tabs>
          <w:tab w:val="left" w:pos="480"/>
          <w:tab w:val="right" w:leader="dot" w:pos="9056"/>
        </w:tabs>
        <w:spacing w:before="0" w:line="360" w:lineRule="auto"/>
        <w:rPr>
          <w:b w:val="0"/>
          <w:noProof/>
          <w:lang w:eastAsia="ja-JP"/>
        </w:rPr>
      </w:pPr>
      <w:r w:rsidRPr="007456F6">
        <w:rPr>
          <w:b w:val="0"/>
          <w:noProof/>
        </w:rPr>
        <w:t>4.</w:t>
      </w:r>
      <w:r w:rsidRPr="007456F6">
        <w:rPr>
          <w:b w:val="0"/>
          <w:noProof/>
          <w:lang w:eastAsia="ja-JP"/>
        </w:rPr>
        <w:tab/>
      </w:r>
      <w:r w:rsidRPr="007456F6">
        <w:rPr>
          <w:b w:val="0"/>
          <w:noProof/>
        </w:rPr>
        <w:t>Funkcjonalności związane z bezpieczeństwem w centralnym systemie AMI</w:t>
      </w:r>
      <w:r w:rsidRPr="007456F6">
        <w:rPr>
          <w:b w:val="0"/>
          <w:noProof/>
        </w:rPr>
        <w:tab/>
      </w:r>
      <w:r w:rsidRPr="007456F6">
        <w:rPr>
          <w:b w:val="0"/>
          <w:noProof/>
        </w:rPr>
        <w:fldChar w:fldCharType="begin"/>
      </w:r>
      <w:r w:rsidRPr="007456F6">
        <w:rPr>
          <w:b w:val="0"/>
          <w:noProof/>
        </w:rPr>
        <w:instrText xml:space="preserve"> PAGEREF _Toc425787019 \h </w:instrText>
      </w:r>
      <w:r w:rsidRPr="007456F6">
        <w:rPr>
          <w:b w:val="0"/>
          <w:noProof/>
        </w:rPr>
      </w:r>
      <w:r w:rsidRPr="007456F6">
        <w:rPr>
          <w:b w:val="0"/>
          <w:noProof/>
        </w:rPr>
        <w:fldChar w:fldCharType="separate"/>
      </w:r>
      <w:r w:rsidR="00E3687E">
        <w:rPr>
          <w:b w:val="0"/>
          <w:noProof/>
        </w:rPr>
        <w:t>26</w:t>
      </w:r>
      <w:r w:rsidRPr="007456F6">
        <w:rPr>
          <w:b w:val="0"/>
          <w:noProof/>
        </w:rPr>
        <w:fldChar w:fldCharType="end"/>
      </w:r>
    </w:p>
    <w:p w:rsidR="002C7E12" w:rsidRPr="007456F6" w:rsidRDefault="002C7E12" w:rsidP="007456F6">
      <w:pPr>
        <w:pStyle w:val="Spistreci1"/>
        <w:tabs>
          <w:tab w:val="left" w:pos="720"/>
          <w:tab w:val="right" w:leader="dot" w:pos="9056"/>
        </w:tabs>
        <w:spacing w:before="0" w:line="360" w:lineRule="auto"/>
        <w:rPr>
          <w:b w:val="0"/>
          <w:noProof/>
          <w:lang w:eastAsia="ja-JP"/>
        </w:rPr>
      </w:pPr>
      <w:r w:rsidRPr="007456F6">
        <w:rPr>
          <w:b w:val="0"/>
          <w:noProof/>
        </w:rPr>
        <w:t>4.1.</w:t>
      </w:r>
      <w:r w:rsidRPr="007456F6">
        <w:rPr>
          <w:b w:val="0"/>
          <w:noProof/>
          <w:lang w:eastAsia="ja-JP"/>
        </w:rPr>
        <w:tab/>
      </w:r>
      <w:r w:rsidRPr="007456F6">
        <w:rPr>
          <w:b w:val="0"/>
          <w:noProof/>
        </w:rPr>
        <w:t>Komunikacja w TAN B</w:t>
      </w:r>
      <w:r w:rsidRPr="007456F6">
        <w:rPr>
          <w:b w:val="0"/>
          <w:noProof/>
        </w:rPr>
        <w:tab/>
      </w:r>
      <w:r w:rsidRPr="007456F6">
        <w:rPr>
          <w:b w:val="0"/>
          <w:noProof/>
        </w:rPr>
        <w:fldChar w:fldCharType="begin"/>
      </w:r>
      <w:r w:rsidRPr="007456F6">
        <w:rPr>
          <w:b w:val="0"/>
          <w:noProof/>
        </w:rPr>
        <w:instrText xml:space="preserve"> PAGEREF _Toc425787020 \h </w:instrText>
      </w:r>
      <w:r w:rsidRPr="007456F6">
        <w:rPr>
          <w:b w:val="0"/>
          <w:noProof/>
        </w:rPr>
      </w:r>
      <w:r w:rsidRPr="007456F6">
        <w:rPr>
          <w:b w:val="0"/>
          <w:noProof/>
        </w:rPr>
        <w:fldChar w:fldCharType="separate"/>
      </w:r>
      <w:r w:rsidR="00E3687E">
        <w:rPr>
          <w:b w:val="0"/>
          <w:noProof/>
        </w:rPr>
        <w:t>26</w:t>
      </w:r>
      <w:r w:rsidRPr="007456F6">
        <w:rPr>
          <w:b w:val="0"/>
          <w:noProof/>
        </w:rPr>
        <w:fldChar w:fldCharType="end"/>
      </w:r>
    </w:p>
    <w:p w:rsidR="002C7E12" w:rsidRPr="007456F6" w:rsidRDefault="002C7E12" w:rsidP="007456F6">
      <w:pPr>
        <w:pStyle w:val="Spistreci1"/>
        <w:tabs>
          <w:tab w:val="left" w:pos="720"/>
          <w:tab w:val="right" w:leader="dot" w:pos="9056"/>
        </w:tabs>
        <w:spacing w:before="0" w:line="360" w:lineRule="auto"/>
        <w:rPr>
          <w:b w:val="0"/>
          <w:noProof/>
          <w:lang w:eastAsia="ja-JP"/>
        </w:rPr>
      </w:pPr>
      <w:r w:rsidRPr="007456F6">
        <w:rPr>
          <w:b w:val="0"/>
          <w:noProof/>
        </w:rPr>
        <w:t>4.2.</w:t>
      </w:r>
      <w:r w:rsidRPr="007456F6">
        <w:rPr>
          <w:b w:val="0"/>
          <w:noProof/>
          <w:lang w:eastAsia="ja-JP"/>
        </w:rPr>
        <w:tab/>
      </w:r>
      <w:r w:rsidRPr="007456F6">
        <w:rPr>
          <w:b w:val="0"/>
          <w:noProof/>
        </w:rPr>
        <w:t>Komunikacja w TAN C</w:t>
      </w:r>
      <w:r w:rsidRPr="007456F6">
        <w:rPr>
          <w:b w:val="0"/>
          <w:noProof/>
        </w:rPr>
        <w:tab/>
      </w:r>
      <w:r w:rsidRPr="007456F6">
        <w:rPr>
          <w:b w:val="0"/>
          <w:noProof/>
        </w:rPr>
        <w:fldChar w:fldCharType="begin"/>
      </w:r>
      <w:r w:rsidRPr="007456F6">
        <w:rPr>
          <w:b w:val="0"/>
          <w:noProof/>
        </w:rPr>
        <w:instrText xml:space="preserve"> PAGEREF _Toc425787021 \h </w:instrText>
      </w:r>
      <w:r w:rsidRPr="007456F6">
        <w:rPr>
          <w:b w:val="0"/>
          <w:noProof/>
        </w:rPr>
      </w:r>
      <w:r w:rsidRPr="007456F6">
        <w:rPr>
          <w:b w:val="0"/>
          <w:noProof/>
        </w:rPr>
        <w:fldChar w:fldCharType="separate"/>
      </w:r>
      <w:r w:rsidR="00E3687E">
        <w:rPr>
          <w:b w:val="0"/>
          <w:noProof/>
        </w:rPr>
        <w:t>27</w:t>
      </w:r>
      <w:r w:rsidRPr="007456F6">
        <w:rPr>
          <w:b w:val="0"/>
          <w:noProof/>
        </w:rPr>
        <w:fldChar w:fldCharType="end"/>
      </w:r>
    </w:p>
    <w:p w:rsidR="002C7E12" w:rsidRPr="007456F6" w:rsidRDefault="002C7E12" w:rsidP="007456F6">
      <w:pPr>
        <w:pStyle w:val="Spistreci1"/>
        <w:tabs>
          <w:tab w:val="left" w:pos="720"/>
          <w:tab w:val="right" w:leader="dot" w:pos="9056"/>
        </w:tabs>
        <w:spacing w:before="0" w:line="360" w:lineRule="auto"/>
        <w:rPr>
          <w:b w:val="0"/>
          <w:noProof/>
          <w:lang w:eastAsia="ja-JP"/>
        </w:rPr>
      </w:pPr>
      <w:r w:rsidRPr="007456F6">
        <w:rPr>
          <w:b w:val="0"/>
          <w:noProof/>
        </w:rPr>
        <w:t>4.3.</w:t>
      </w:r>
      <w:r w:rsidRPr="007456F6">
        <w:rPr>
          <w:b w:val="0"/>
          <w:noProof/>
          <w:lang w:eastAsia="ja-JP"/>
        </w:rPr>
        <w:tab/>
      </w:r>
      <w:r w:rsidRPr="007456F6">
        <w:rPr>
          <w:b w:val="0"/>
          <w:noProof/>
        </w:rPr>
        <w:t>Inne krytyczne funkcjonalności</w:t>
      </w:r>
      <w:r w:rsidRPr="007456F6">
        <w:rPr>
          <w:b w:val="0"/>
          <w:noProof/>
        </w:rPr>
        <w:tab/>
      </w:r>
      <w:r w:rsidRPr="007456F6">
        <w:rPr>
          <w:b w:val="0"/>
          <w:noProof/>
        </w:rPr>
        <w:fldChar w:fldCharType="begin"/>
      </w:r>
      <w:r w:rsidRPr="007456F6">
        <w:rPr>
          <w:b w:val="0"/>
          <w:noProof/>
        </w:rPr>
        <w:instrText xml:space="preserve"> PAGEREF _Toc425787022 \h </w:instrText>
      </w:r>
      <w:r w:rsidRPr="007456F6">
        <w:rPr>
          <w:b w:val="0"/>
          <w:noProof/>
        </w:rPr>
      </w:r>
      <w:r w:rsidRPr="007456F6">
        <w:rPr>
          <w:b w:val="0"/>
          <w:noProof/>
        </w:rPr>
        <w:fldChar w:fldCharType="separate"/>
      </w:r>
      <w:r w:rsidR="00E3687E">
        <w:rPr>
          <w:b w:val="0"/>
          <w:noProof/>
        </w:rPr>
        <w:t>29</w:t>
      </w:r>
      <w:r w:rsidRPr="007456F6">
        <w:rPr>
          <w:b w:val="0"/>
          <w:noProof/>
        </w:rPr>
        <w:fldChar w:fldCharType="end"/>
      </w:r>
    </w:p>
    <w:p w:rsidR="002C7E12" w:rsidRPr="007456F6" w:rsidRDefault="002C7E12" w:rsidP="007456F6">
      <w:pPr>
        <w:pStyle w:val="Spistreci1"/>
        <w:tabs>
          <w:tab w:val="left" w:pos="480"/>
          <w:tab w:val="right" w:leader="dot" w:pos="9056"/>
        </w:tabs>
        <w:spacing w:before="0" w:line="360" w:lineRule="auto"/>
        <w:rPr>
          <w:b w:val="0"/>
          <w:noProof/>
          <w:lang w:eastAsia="ja-JP"/>
        </w:rPr>
      </w:pPr>
      <w:r w:rsidRPr="007456F6">
        <w:rPr>
          <w:b w:val="0"/>
          <w:noProof/>
        </w:rPr>
        <w:t>5.</w:t>
      </w:r>
      <w:r w:rsidRPr="007456F6">
        <w:rPr>
          <w:b w:val="0"/>
          <w:noProof/>
          <w:lang w:eastAsia="ja-JP"/>
        </w:rPr>
        <w:tab/>
      </w:r>
      <w:r w:rsidRPr="007456F6">
        <w:rPr>
          <w:b w:val="0"/>
          <w:noProof/>
        </w:rPr>
        <w:t>Materiały źródłowe</w:t>
      </w:r>
      <w:r w:rsidRPr="007456F6">
        <w:rPr>
          <w:b w:val="0"/>
          <w:noProof/>
        </w:rPr>
        <w:tab/>
      </w:r>
      <w:r w:rsidRPr="007456F6">
        <w:rPr>
          <w:b w:val="0"/>
          <w:noProof/>
        </w:rPr>
        <w:fldChar w:fldCharType="begin"/>
      </w:r>
      <w:r w:rsidRPr="007456F6">
        <w:rPr>
          <w:b w:val="0"/>
          <w:noProof/>
        </w:rPr>
        <w:instrText xml:space="preserve"> PAGEREF _Toc425787023 \h </w:instrText>
      </w:r>
      <w:r w:rsidRPr="007456F6">
        <w:rPr>
          <w:b w:val="0"/>
          <w:noProof/>
        </w:rPr>
      </w:r>
      <w:r w:rsidRPr="007456F6">
        <w:rPr>
          <w:b w:val="0"/>
          <w:noProof/>
        </w:rPr>
        <w:fldChar w:fldCharType="separate"/>
      </w:r>
      <w:r w:rsidR="00E3687E">
        <w:rPr>
          <w:b w:val="0"/>
          <w:noProof/>
        </w:rPr>
        <w:t>31</w:t>
      </w:r>
      <w:r w:rsidRPr="007456F6">
        <w:rPr>
          <w:b w:val="0"/>
          <w:noProof/>
        </w:rPr>
        <w:fldChar w:fldCharType="end"/>
      </w:r>
    </w:p>
    <w:p w:rsidR="002C7E12" w:rsidRPr="007456F6" w:rsidRDefault="002C7E12" w:rsidP="007456F6">
      <w:pPr>
        <w:pStyle w:val="Spistreci1"/>
        <w:tabs>
          <w:tab w:val="left" w:pos="480"/>
          <w:tab w:val="right" w:leader="dot" w:pos="9056"/>
        </w:tabs>
        <w:spacing w:before="0" w:line="360" w:lineRule="auto"/>
        <w:rPr>
          <w:b w:val="0"/>
          <w:noProof/>
          <w:lang w:eastAsia="ja-JP"/>
        </w:rPr>
      </w:pPr>
      <w:r w:rsidRPr="007456F6">
        <w:rPr>
          <w:b w:val="0"/>
          <w:noProof/>
        </w:rPr>
        <w:t>6.</w:t>
      </w:r>
      <w:r w:rsidRPr="007456F6">
        <w:rPr>
          <w:b w:val="0"/>
          <w:noProof/>
          <w:lang w:eastAsia="ja-JP"/>
        </w:rPr>
        <w:tab/>
      </w:r>
      <w:r w:rsidRPr="007456F6">
        <w:rPr>
          <w:b w:val="0"/>
          <w:noProof/>
        </w:rPr>
        <w:t>Załączniki (przekazywane jedynie partnerom realizującym dostawy urządzeń pomiarowych do ENERGA-Operator)</w:t>
      </w:r>
      <w:r w:rsidRPr="007456F6">
        <w:rPr>
          <w:b w:val="0"/>
          <w:noProof/>
        </w:rPr>
        <w:tab/>
      </w:r>
      <w:r w:rsidRPr="007456F6">
        <w:rPr>
          <w:b w:val="0"/>
          <w:noProof/>
        </w:rPr>
        <w:fldChar w:fldCharType="begin"/>
      </w:r>
      <w:r w:rsidRPr="007456F6">
        <w:rPr>
          <w:b w:val="0"/>
          <w:noProof/>
        </w:rPr>
        <w:instrText xml:space="preserve"> PAGEREF _Toc425787024 \h </w:instrText>
      </w:r>
      <w:r w:rsidRPr="007456F6">
        <w:rPr>
          <w:b w:val="0"/>
          <w:noProof/>
        </w:rPr>
      </w:r>
      <w:r w:rsidRPr="007456F6">
        <w:rPr>
          <w:b w:val="0"/>
          <w:noProof/>
        </w:rPr>
        <w:fldChar w:fldCharType="separate"/>
      </w:r>
      <w:r w:rsidR="00E3687E">
        <w:rPr>
          <w:b w:val="0"/>
          <w:noProof/>
        </w:rPr>
        <w:t>32</w:t>
      </w:r>
      <w:r w:rsidRPr="007456F6">
        <w:rPr>
          <w:b w:val="0"/>
          <w:noProof/>
        </w:rPr>
        <w:fldChar w:fldCharType="end"/>
      </w:r>
    </w:p>
    <w:p w:rsidR="002C7E12" w:rsidRPr="007456F6" w:rsidRDefault="002C7E12" w:rsidP="007456F6">
      <w:pPr>
        <w:pStyle w:val="Spistreci1"/>
        <w:tabs>
          <w:tab w:val="right" w:leader="dot" w:pos="9056"/>
        </w:tabs>
        <w:spacing w:before="0" w:line="360" w:lineRule="auto"/>
        <w:rPr>
          <w:b w:val="0"/>
          <w:noProof/>
          <w:lang w:eastAsia="ja-JP"/>
        </w:rPr>
      </w:pPr>
      <w:r w:rsidRPr="007456F6">
        <w:rPr>
          <w:b w:val="0"/>
          <w:noProof/>
        </w:rPr>
        <w:t>Załącznik nr 1. Procedura generowania domyślnego hasła LLS dla asocjacji Management i Firmware Update</w:t>
      </w:r>
      <w:r w:rsidRPr="007456F6">
        <w:rPr>
          <w:b w:val="0"/>
          <w:noProof/>
        </w:rPr>
        <w:tab/>
      </w:r>
      <w:r w:rsidRPr="007456F6">
        <w:rPr>
          <w:b w:val="0"/>
          <w:noProof/>
        </w:rPr>
        <w:fldChar w:fldCharType="begin"/>
      </w:r>
      <w:r w:rsidRPr="007456F6">
        <w:rPr>
          <w:b w:val="0"/>
          <w:noProof/>
        </w:rPr>
        <w:instrText xml:space="preserve"> PAGEREF _Toc425787025 \h </w:instrText>
      </w:r>
      <w:r w:rsidRPr="007456F6">
        <w:rPr>
          <w:b w:val="0"/>
          <w:noProof/>
        </w:rPr>
      </w:r>
      <w:r w:rsidRPr="007456F6">
        <w:rPr>
          <w:b w:val="0"/>
          <w:noProof/>
        </w:rPr>
        <w:fldChar w:fldCharType="separate"/>
      </w:r>
      <w:r w:rsidR="00E3687E">
        <w:rPr>
          <w:b w:val="0"/>
          <w:noProof/>
        </w:rPr>
        <w:t>33</w:t>
      </w:r>
      <w:r w:rsidRPr="007456F6">
        <w:rPr>
          <w:b w:val="0"/>
          <w:noProof/>
        </w:rPr>
        <w:fldChar w:fldCharType="end"/>
      </w:r>
    </w:p>
    <w:p w:rsidR="002C7E12" w:rsidRPr="007456F6" w:rsidRDefault="002C7E12" w:rsidP="007456F6">
      <w:pPr>
        <w:pStyle w:val="Spistreci1"/>
        <w:tabs>
          <w:tab w:val="right" w:leader="dot" w:pos="9056"/>
        </w:tabs>
        <w:spacing w:before="0" w:line="360" w:lineRule="auto"/>
        <w:rPr>
          <w:b w:val="0"/>
          <w:noProof/>
          <w:lang w:eastAsia="ja-JP"/>
        </w:rPr>
      </w:pPr>
      <w:r w:rsidRPr="007456F6">
        <w:rPr>
          <w:b w:val="0"/>
          <w:noProof/>
        </w:rPr>
        <w:t>Załącznik nr 2. Domyślne klucze szyfrujące i hasła LLS</w:t>
      </w:r>
      <w:r w:rsidRPr="007456F6">
        <w:rPr>
          <w:b w:val="0"/>
          <w:noProof/>
        </w:rPr>
        <w:tab/>
      </w:r>
      <w:r w:rsidRPr="007456F6">
        <w:rPr>
          <w:b w:val="0"/>
          <w:noProof/>
        </w:rPr>
        <w:fldChar w:fldCharType="begin"/>
      </w:r>
      <w:r w:rsidRPr="007456F6">
        <w:rPr>
          <w:b w:val="0"/>
          <w:noProof/>
        </w:rPr>
        <w:instrText xml:space="preserve"> PAGEREF _Toc425787026 \h </w:instrText>
      </w:r>
      <w:r w:rsidRPr="007456F6">
        <w:rPr>
          <w:b w:val="0"/>
          <w:noProof/>
        </w:rPr>
      </w:r>
      <w:r w:rsidRPr="007456F6">
        <w:rPr>
          <w:b w:val="0"/>
          <w:noProof/>
        </w:rPr>
        <w:fldChar w:fldCharType="separate"/>
      </w:r>
      <w:r w:rsidR="00E3687E">
        <w:rPr>
          <w:b w:val="0"/>
          <w:noProof/>
        </w:rPr>
        <w:t>35</w:t>
      </w:r>
      <w:r w:rsidRPr="007456F6">
        <w:rPr>
          <w:b w:val="0"/>
          <w:noProof/>
        </w:rPr>
        <w:fldChar w:fldCharType="end"/>
      </w:r>
    </w:p>
    <w:p w:rsidR="008C34C6" w:rsidRDefault="00D37D1E" w:rsidP="007456F6">
      <w:pPr>
        <w:spacing w:line="360" w:lineRule="auto"/>
      </w:pPr>
      <w:r w:rsidRPr="007456F6">
        <w:fldChar w:fldCharType="end"/>
      </w:r>
    </w:p>
    <w:p w:rsidR="003047D4" w:rsidRDefault="003047D4" w:rsidP="007039D9">
      <w:pPr>
        <w:spacing w:line="360" w:lineRule="auto"/>
      </w:pPr>
    </w:p>
    <w:p w:rsidR="008C34C6" w:rsidRPr="00D37D1E" w:rsidRDefault="008C34C6" w:rsidP="00D37D1E">
      <w:pPr>
        <w:jc w:val="center"/>
        <w:rPr>
          <w:b/>
        </w:rPr>
      </w:pPr>
      <w:bookmarkStart w:id="1" w:name="_Toc423678252"/>
      <w:r w:rsidRPr="00D37D1E">
        <w:rPr>
          <w:b/>
        </w:rPr>
        <w:t>Spis tabel</w:t>
      </w:r>
      <w:bookmarkEnd w:id="1"/>
    </w:p>
    <w:p w:rsidR="00D37D1E" w:rsidRDefault="00D37D1E">
      <w:pPr>
        <w:pStyle w:val="Spisilustracji"/>
        <w:tabs>
          <w:tab w:val="right" w:leader="dot" w:pos="9056"/>
        </w:tabs>
      </w:pPr>
    </w:p>
    <w:p w:rsidR="000C0CAC" w:rsidRDefault="00D37D1E" w:rsidP="000C0CAC">
      <w:pPr>
        <w:pStyle w:val="Spisilustracji"/>
        <w:tabs>
          <w:tab w:val="right" w:leader="dot" w:pos="9056"/>
        </w:tabs>
        <w:spacing w:line="360" w:lineRule="auto"/>
        <w:rPr>
          <w:noProof/>
          <w:lang w:eastAsia="ja-JP"/>
        </w:rPr>
      </w:pPr>
      <w:r>
        <w:fldChar w:fldCharType="begin"/>
      </w:r>
      <w:r>
        <w:instrText xml:space="preserve"> TOC \c "Tabela" </w:instrText>
      </w:r>
      <w:r>
        <w:fldChar w:fldCharType="separate"/>
      </w:r>
      <w:r w:rsidR="000C0CAC">
        <w:rPr>
          <w:noProof/>
        </w:rPr>
        <w:t>Tabela 1 Macierz powiązań asocjacji DLMS z portami interfejsu licznika</w:t>
      </w:r>
      <w:r w:rsidR="000C0CAC">
        <w:rPr>
          <w:noProof/>
        </w:rPr>
        <w:tab/>
      </w:r>
      <w:r w:rsidR="000C0CAC">
        <w:rPr>
          <w:noProof/>
        </w:rPr>
        <w:fldChar w:fldCharType="begin"/>
      </w:r>
      <w:r w:rsidR="000C0CAC">
        <w:rPr>
          <w:noProof/>
        </w:rPr>
        <w:instrText xml:space="preserve"> PAGEREF _Toc425787695 \h </w:instrText>
      </w:r>
      <w:r w:rsidR="000C0CAC">
        <w:rPr>
          <w:noProof/>
        </w:rPr>
      </w:r>
      <w:r w:rsidR="000C0CAC">
        <w:rPr>
          <w:noProof/>
        </w:rPr>
        <w:fldChar w:fldCharType="separate"/>
      </w:r>
      <w:r w:rsidR="000C0CAC">
        <w:rPr>
          <w:noProof/>
        </w:rPr>
        <w:t>6</w:t>
      </w:r>
      <w:r w:rsidR="000C0CAC">
        <w:rPr>
          <w:noProof/>
        </w:rPr>
        <w:fldChar w:fldCharType="end"/>
      </w:r>
    </w:p>
    <w:p w:rsidR="000C0CAC" w:rsidRDefault="000C0CAC" w:rsidP="000C0CAC">
      <w:pPr>
        <w:pStyle w:val="Spisilustracji"/>
        <w:tabs>
          <w:tab w:val="right" w:leader="dot" w:pos="9056"/>
        </w:tabs>
        <w:spacing w:line="360" w:lineRule="auto"/>
        <w:rPr>
          <w:noProof/>
          <w:lang w:eastAsia="ja-JP"/>
        </w:rPr>
      </w:pPr>
      <w:r>
        <w:rPr>
          <w:noProof/>
        </w:rPr>
        <w:t>Tabela 2 Identyfikatory asocjacji DLMS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_Toc425787696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0C0CAC" w:rsidRDefault="000C0CAC" w:rsidP="000C0CAC">
      <w:pPr>
        <w:pStyle w:val="Spisilustracji"/>
        <w:tabs>
          <w:tab w:val="right" w:leader="dot" w:pos="9056"/>
        </w:tabs>
        <w:spacing w:line="360" w:lineRule="auto"/>
        <w:rPr>
          <w:noProof/>
          <w:lang w:eastAsia="ja-JP"/>
        </w:rPr>
      </w:pPr>
      <w:r>
        <w:rPr>
          <w:noProof/>
        </w:rPr>
        <w:t>Tabela 3 Obiekty licznika związane z bezpieczeństwem komunikacji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_Toc425787697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:rsidR="000C0CAC" w:rsidRDefault="000C0CAC" w:rsidP="000C0CAC">
      <w:pPr>
        <w:pStyle w:val="Spisilustracji"/>
        <w:tabs>
          <w:tab w:val="right" w:leader="dot" w:pos="9056"/>
        </w:tabs>
        <w:spacing w:line="360" w:lineRule="auto"/>
        <w:rPr>
          <w:noProof/>
          <w:lang w:eastAsia="ja-JP"/>
        </w:rPr>
      </w:pPr>
      <w:r>
        <w:rPr>
          <w:noProof/>
        </w:rPr>
        <w:t>Tabela 4 Rodzaje transmisji (broadcast/unicast) dostępne w kontekście asocjacji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_Toc425787698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0C0CAC" w:rsidRDefault="000C0CAC" w:rsidP="000C0CAC">
      <w:pPr>
        <w:pStyle w:val="Spisilustracji"/>
        <w:tabs>
          <w:tab w:val="right" w:leader="dot" w:pos="9056"/>
        </w:tabs>
        <w:spacing w:line="360" w:lineRule="auto"/>
        <w:rPr>
          <w:noProof/>
          <w:lang w:eastAsia="ja-JP"/>
        </w:rPr>
      </w:pPr>
      <w:r>
        <w:rPr>
          <w:noProof/>
        </w:rPr>
        <w:t>Tabela 5 Klucze dostępne dla poszczególnych asocjacji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_Toc425787699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:rsidR="000C0CAC" w:rsidRDefault="000C0CAC" w:rsidP="000C0CAC">
      <w:pPr>
        <w:pStyle w:val="Spisilustracji"/>
        <w:tabs>
          <w:tab w:val="right" w:leader="dot" w:pos="9056"/>
        </w:tabs>
        <w:spacing w:line="360" w:lineRule="auto"/>
        <w:rPr>
          <w:noProof/>
          <w:lang w:eastAsia="ja-JP"/>
        </w:rPr>
      </w:pPr>
      <w:r>
        <w:rPr>
          <w:noProof/>
        </w:rPr>
        <w:t>Tabela 6 Klucze kryptograficzne wykorzystywane w komunikacji między komponentami infrastruktury pomiarowej i systemem AMI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_Toc425787700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:rsidR="000C0CAC" w:rsidRDefault="000C0CAC" w:rsidP="000C0CAC">
      <w:pPr>
        <w:pStyle w:val="Spisilustracji"/>
        <w:tabs>
          <w:tab w:val="right" w:leader="dot" w:pos="9056"/>
        </w:tabs>
        <w:spacing w:line="360" w:lineRule="auto"/>
        <w:rPr>
          <w:noProof/>
          <w:lang w:eastAsia="ja-JP"/>
        </w:rPr>
      </w:pPr>
      <w:r>
        <w:rPr>
          <w:noProof/>
        </w:rPr>
        <w:t>Tabela 7 Liczności i unikalność kluczy w licznikach i systemie AMI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_Toc425787701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0C0CAC" w:rsidRDefault="000C0CAC" w:rsidP="000C0CAC">
      <w:pPr>
        <w:pStyle w:val="Spisilustracji"/>
        <w:tabs>
          <w:tab w:val="right" w:leader="dot" w:pos="9056"/>
        </w:tabs>
        <w:spacing w:line="360" w:lineRule="auto"/>
        <w:rPr>
          <w:noProof/>
          <w:lang w:eastAsia="ja-JP"/>
        </w:rPr>
      </w:pPr>
      <w:r>
        <w:rPr>
          <w:noProof/>
        </w:rPr>
        <w:t>Tabela 8 Asocjacje i rodzaj komunikacji w przypadku komunikacji realizowanej autonomicznie przez koncentrator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_Toc425787702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:rsidR="000C0CAC" w:rsidRDefault="000C0CAC" w:rsidP="000C0CAC">
      <w:pPr>
        <w:pStyle w:val="Spisilustracji"/>
        <w:tabs>
          <w:tab w:val="right" w:leader="dot" w:pos="9056"/>
        </w:tabs>
        <w:spacing w:line="360" w:lineRule="auto"/>
        <w:rPr>
          <w:noProof/>
          <w:lang w:eastAsia="ja-JP"/>
        </w:rPr>
      </w:pPr>
      <w:r>
        <w:rPr>
          <w:noProof/>
        </w:rPr>
        <w:t xml:space="preserve">Tabela </w:t>
      </w:r>
      <w:r w:rsidRPr="00A220CF">
        <w:rPr>
          <w:noProof/>
        </w:rPr>
        <w:t>9</w:t>
      </w:r>
      <w:r>
        <w:rPr>
          <w:noProof/>
        </w:rPr>
        <w:t xml:space="preserve"> Asocjacje i rodzaj komunikacji realizowanej w sytuacji komunikacji bezpośredniej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_Toc425787703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:rsidR="000C0CAC" w:rsidRDefault="000C0CAC" w:rsidP="000C0CAC">
      <w:pPr>
        <w:pStyle w:val="Spisilustracji"/>
        <w:tabs>
          <w:tab w:val="right" w:leader="dot" w:pos="9056"/>
        </w:tabs>
        <w:spacing w:line="360" w:lineRule="auto"/>
        <w:rPr>
          <w:noProof/>
          <w:lang w:eastAsia="ja-JP"/>
        </w:rPr>
      </w:pPr>
      <w:r>
        <w:rPr>
          <w:noProof/>
        </w:rPr>
        <w:t>Tabela 10 Klasy interfejsów wprowadzone na potrzeby zarządzania bezpieczeństwem komunikacji z licznikami.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_Toc425787704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:rsidR="000C0CAC" w:rsidRDefault="000C0CAC" w:rsidP="000C0CAC">
      <w:pPr>
        <w:pStyle w:val="Spisilustracji"/>
        <w:tabs>
          <w:tab w:val="right" w:leader="dot" w:pos="9056"/>
        </w:tabs>
        <w:spacing w:line="360" w:lineRule="auto"/>
        <w:rPr>
          <w:noProof/>
          <w:lang w:eastAsia="ja-JP"/>
        </w:rPr>
      </w:pPr>
      <w:r>
        <w:rPr>
          <w:noProof/>
        </w:rPr>
        <w:t>Tabela 11 Opis klasy DLMS Security Setup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_Toc425787705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0C0CAC" w:rsidRDefault="000C0CAC" w:rsidP="000C0CAC">
      <w:pPr>
        <w:pStyle w:val="Spisilustracji"/>
        <w:tabs>
          <w:tab w:val="right" w:leader="dot" w:pos="9056"/>
        </w:tabs>
        <w:spacing w:line="360" w:lineRule="auto"/>
        <w:rPr>
          <w:noProof/>
          <w:lang w:eastAsia="ja-JP"/>
        </w:rPr>
      </w:pPr>
      <w:r>
        <w:rPr>
          <w:noProof/>
        </w:rPr>
        <w:t>Tabela 12 Kody błędów DCSAP związane z bezpieczeństwem komunikacji.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_Toc425787706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</w:t>
      </w:r>
      <w:r>
        <w:rPr>
          <w:noProof/>
        </w:rPr>
        <w:fldChar w:fldCharType="end"/>
      </w:r>
    </w:p>
    <w:p w:rsidR="000C0CAC" w:rsidRDefault="000C0CAC" w:rsidP="000C0CAC">
      <w:pPr>
        <w:pStyle w:val="Spisilustracji"/>
        <w:tabs>
          <w:tab w:val="right" w:leader="dot" w:pos="9056"/>
        </w:tabs>
        <w:spacing w:line="360" w:lineRule="auto"/>
        <w:rPr>
          <w:noProof/>
          <w:lang w:eastAsia="ja-JP"/>
        </w:rPr>
      </w:pPr>
      <w:r>
        <w:rPr>
          <w:noProof/>
        </w:rPr>
        <w:t>Tabela 13 Wartość domyślna klucza master licznika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_Toc425787707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0C0CAC" w:rsidRDefault="000C0CAC" w:rsidP="000C0CAC">
      <w:pPr>
        <w:pStyle w:val="Spisilustracji"/>
        <w:tabs>
          <w:tab w:val="right" w:leader="dot" w:pos="9056"/>
        </w:tabs>
        <w:spacing w:line="360" w:lineRule="auto"/>
        <w:rPr>
          <w:noProof/>
          <w:lang w:eastAsia="ja-JP"/>
        </w:rPr>
      </w:pPr>
      <w:r>
        <w:rPr>
          <w:noProof/>
        </w:rPr>
        <w:t>Tabela 14 Wartości domyślne parametrów bezpieczeństwa dla asocjacji 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_Toc425787708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0C0CAC" w:rsidRDefault="000C0CAC" w:rsidP="000C0CAC">
      <w:pPr>
        <w:pStyle w:val="Spisilustracji"/>
        <w:tabs>
          <w:tab w:val="right" w:leader="dot" w:pos="9056"/>
        </w:tabs>
        <w:spacing w:line="360" w:lineRule="auto"/>
        <w:rPr>
          <w:noProof/>
          <w:lang w:eastAsia="ja-JP"/>
        </w:rPr>
      </w:pPr>
      <w:r>
        <w:rPr>
          <w:noProof/>
        </w:rPr>
        <w:t>Tabela 15 Wartości domyślne parametrów bezpieczeństwa dla asocjacji Read Only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_Toc425787709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0C0CAC" w:rsidRDefault="000C0CAC" w:rsidP="000C0CAC">
      <w:pPr>
        <w:pStyle w:val="Spisilustracji"/>
        <w:tabs>
          <w:tab w:val="right" w:leader="dot" w:pos="9056"/>
        </w:tabs>
        <w:spacing w:line="360" w:lineRule="auto"/>
        <w:rPr>
          <w:noProof/>
          <w:lang w:eastAsia="ja-JP"/>
        </w:rPr>
      </w:pPr>
      <w:r>
        <w:rPr>
          <w:noProof/>
        </w:rPr>
        <w:t>Tabela 16 Wartości domyślne parametrów bezpieczeństwa dla asocjacji Firmware Update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_Toc425787710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:rsidR="000C0CAC" w:rsidRDefault="000C0CAC" w:rsidP="000C0CAC">
      <w:pPr>
        <w:pStyle w:val="Spisilustracji"/>
        <w:tabs>
          <w:tab w:val="right" w:leader="dot" w:pos="9056"/>
        </w:tabs>
        <w:spacing w:line="360" w:lineRule="auto"/>
        <w:rPr>
          <w:noProof/>
          <w:lang w:eastAsia="ja-JP"/>
        </w:rPr>
      </w:pPr>
      <w:r>
        <w:rPr>
          <w:noProof/>
        </w:rPr>
        <w:t>Tabela 17 Wartości domyślne parametrów bezpieczeństwa dla asocjacji HAN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_Toc425787711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:rsidR="000C0CAC" w:rsidRDefault="000C0CAC" w:rsidP="000C0CAC">
      <w:pPr>
        <w:pStyle w:val="Spisilustracji"/>
        <w:tabs>
          <w:tab w:val="right" w:leader="dot" w:pos="9056"/>
        </w:tabs>
        <w:spacing w:line="360" w:lineRule="auto"/>
        <w:rPr>
          <w:noProof/>
          <w:lang w:eastAsia="ja-JP"/>
        </w:rPr>
      </w:pPr>
      <w:r>
        <w:rPr>
          <w:noProof/>
        </w:rPr>
        <w:t>Tabela 18 Wartości domyślne parametrów bezpieczeństwa dla asocjacji Pre-Established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_Toc425787712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:rsidR="008C34C6" w:rsidRDefault="00D37D1E" w:rsidP="000C0CAC">
      <w:pPr>
        <w:spacing w:line="360" w:lineRule="auto"/>
        <w:ind w:left="851" w:hanging="851"/>
      </w:pPr>
      <w:r>
        <w:fldChar w:fldCharType="end"/>
      </w:r>
    </w:p>
    <w:p w:rsidR="003047D4" w:rsidRDefault="003047D4">
      <w:pPr>
        <w:rPr>
          <w:b/>
        </w:rPr>
      </w:pPr>
      <w:r>
        <w:rPr>
          <w:b/>
        </w:rPr>
        <w:br w:type="page"/>
      </w:r>
    </w:p>
    <w:p w:rsidR="003F4613" w:rsidRDefault="003F4613" w:rsidP="003F4613">
      <w:pPr>
        <w:jc w:val="center"/>
        <w:rPr>
          <w:b/>
        </w:rPr>
      </w:pPr>
      <w:r w:rsidRPr="003F4613">
        <w:rPr>
          <w:b/>
        </w:rPr>
        <w:t>Spis rysunków</w:t>
      </w:r>
    </w:p>
    <w:p w:rsidR="003F4613" w:rsidRPr="003F4613" w:rsidRDefault="003F4613" w:rsidP="003F4613">
      <w:pPr>
        <w:jc w:val="center"/>
        <w:rPr>
          <w:b/>
        </w:rPr>
      </w:pPr>
    </w:p>
    <w:p w:rsidR="002C7E12" w:rsidRDefault="003F4613" w:rsidP="00BB6F7B">
      <w:pPr>
        <w:pStyle w:val="Spisilustracji"/>
        <w:tabs>
          <w:tab w:val="right" w:leader="dot" w:pos="9056"/>
        </w:tabs>
        <w:spacing w:line="360" w:lineRule="auto"/>
        <w:rPr>
          <w:noProof/>
          <w:lang w:eastAsia="ja-JP"/>
        </w:rPr>
      </w:pPr>
      <w:r>
        <w:fldChar w:fldCharType="begin"/>
      </w:r>
      <w:r>
        <w:instrText xml:space="preserve"> TOC \c "Rysunek" </w:instrText>
      </w:r>
      <w:r>
        <w:fldChar w:fldCharType="separate"/>
      </w:r>
      <w:r w:rsidR="002C7E12">
        <w:rPr>
          <w:noProof/>
        </w:rPr>
        <w:t>Rysunek 1 Nagłówek protokołu LLC w profilu PRIME PLC</w:t>
      </w:r>
      <w:r w:rsidR="002C7E12">
        <w:rPr>
          <w:noProof/>
        </w:rPr>
        <w:tab/>
      </w:r>
      <w:r w:rsidR="002C7E12">
        <w:rPr>
          <w:noProof/>
        </w:rPr>
        <w:fldChar w:fldCharType="begin"/>
      </w:r>
      <w:r w:rsidR="002C7E12">
        <w:rPr>
          <w:noProof/>
        </w:rPr>
        <w:instrText xml:space="preserve"> PAGEREF _Toc425787045 \h </w:instrText>
      </w:r>
      <w:r w:rsidR="002C7E12">
        <w:rPr>
          <w:noProof/>
        </w:rPr>
      </w:r>
      <w:r w:rsidR="002C7E12">
        <w:rPr>
          <w:noProof/>
        </w:rPr>
        <w:fldChar w:fldCharType="separate"/>
      </w:r>
      <w:r w:rsidR="002C7E12">
        <w:rPr>
          <w:noProof/>
        </w:rPr>
        <w:t>7</w:t>
      </w:r>
      <w:r w:rsidR="002C7E12">
        <w:rPr>
          <w:noProof/>
        </w:rPr>
        <w:fldChar w:fldCharType="end"/>
      </w:r>
    </w:p>
    <w:p w:rsidR="002C7E12" w:rsidRDefault="002C7E12" w:rsidP="00BB6F7B">
      <w:pPr>
        <w:pStyle w:val="Spisilustracji"/>
        <w:tabs>
          <w:tab w:val="right" w:leader="dot" w:pos="9056"/>
        </w:tabs>
        <w:spacing w:line="360" w:lineRule="auto"/>
        <w:rPr>
          <w:noProof/>
          <w:lang w:eastAsia="ja-JP"/>
        </w:rPr>
      </w:pPr>
      <w:r>
        <w:rPr>
          <w:noProof/>
        </w:rPr>
        <w:t>Rysunek 2 Nagłówek protokołu LLC w profilu HDLC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_Toc425787046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2C7E12" w:rsidRDefault="002C7E12" w:rsidP="00BB6F7B">
      <w:pPr>
        <w:pStyle w:val="Spisilustracji"/>
        <w:tabs>
          <w:tab w:val="right" w:leader="dot" w:pos="9056"/>
        </w:tabs>
        <w:spacing w:line="360" w:lineRule="auto"/>
        <w:rPr>
          <w:noProof/>
          <w:lang w:eastAsia="ja-JP"/>
        </w:rPr>
      </w:pPr>
      <w:r>
        <w:rPr>
          <w:noProof/>
        </w:rPr>
        <w:t>Rysunek 3 Nagłówek ramki MAC protokołu HDLC (format typu 3)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_Toc425787047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:rsidR="002C7E12" w:rsidRDefault="002C7E12" w:rsidP="00BB6F7B">
      <w:pPr>
        <w:pStyle w:val="Spisilustracji"/>
        <w:tabs>
          <w:tab w:val="right" w:leader="dot" w:pos="9056"/>
        </w:tabs>
        <w:spacing w:line="360" w:lineRule="auto"/>
        <w:rPr>
          <w:noProof/>
          <w:lang w:eastAsia="ja-JP"/>
        </w:rPr>
      </w:pPr>
      <w:r>
        <w:rPr>
          <w:noProof/>
        </w:rPr>
        <w:t>Rysunek 4 Nagłówek WPDU dla profili TCP/IP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_Toc425787048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:rsidR="008C34C6" w:rsidRPr="008C34C6" w:rsidRDefault="003F4613" w:rsidP="00BB6F7B">
      <w:pPr>
        <w:spacing w:line="360" w:lineRule="auto"/>
      </w:pPr>
      <w:r>
        <w:fldChar w:fldCharType="end"/>
      </w:r>
    </w:p>
    <w:p w:rsidR="008C34C6" w:rsidRPr="008C34C6" w:rsidRDefault="008C34C6" w:rsidP="008C34C6"/>
    <w:p w:rsidR="0045522C" w:rsidRDefault="0045522C">
      <w:pPr>
        <w:rPr>
          <w:rFonts w:eastAsiaTheme="majorEastAsia" w:cstheme="majorBidi"/>
          <w:b/>
          <w:sz w:val="28"/>
          <w:szCs w:val="32"/>
        </w:rPr>
      </w:pPr>
      <w:bookmarkStart w:id="2" w:name="_Toc423678709"/>
      <w:bookmarkStart w:id="3" w:name="_Toc423678253"/>
      <w:r>
        <w:rPr>
          <w:b/>
          <w:sz w:val="28"/>
        </w:rPr>
        <w:br w:type="page"/>
      </w:r>
    </w:p>
    <w:p w:rsidR="00D01C3A" w:rsidRDefault="00D01C3A" w:rsidP="00E72E7C">
      <w:pPr>
        <w:pStyle w:val="Nagwek1"/>
        <w:numPr>
          <w:ilvl w:val="0"/>
          <w:numId w:val="1"/>
        </w:numPr>
        <w:rPr>
          <w:rFonts w:asciiTheme="minorHAnsi" w:hAnsiTheme="minorHAnsi"/>
          <w:b/>
          <w:color w:val="auto"/>
          <w:sz w:val="28"/>
        </w:rPr>
      </w:pPr>
      <w:bookmarkStart w:id="4" w:name="_Toc425786995"/>
      <w:r>
        <w:rPr>
          <w:rFonts w:asciiTheme="minorHAnsi" w:hAnsiTheme="minorHAnsi"/>
          <w:b/>
          <w:color w:val="auto"/>
          <w:sz w:val="28"/>
        </w:rPr>
        <w:t>Uwagi wstępne</w:t>
      </w:r>
      <w:bookmarkEnd w:id="2"/>
      <w:bookmarkEnd w:id="4"/>
    </w:p>
    <w:p w:rsidR="00D01C3A" w:rsidRDefault="00D01C3A" w:rsidP="00D01C3A"/>
    <w:p w:rsidR="0045058F" w:rsidRDefault="0045058F" w:rsidP="00D01C3A">
      <w:r>
        <w:t xml:space="preserve">W warstwie aplikacyjnej komunikacja z licznikami odbywa się za pośrednictwem protokołu DLMS opisanego w </w:t>
      </w:r>
      <w:r>
        <w:fldChar w:fldCharType="begin"/>
      </w:r>
      <w:r>
        <w:instrText xml:space="preserve"> REF _Ref420583926 \r \h </w:instrText>
      </w:r>
      <w:r>
        <w:fldChar w:fldCharType="separate"/>
      </w:r>
      <w:r w:rsidR="002C7E12">
        <w:t>[1]</w:t>
      </w:r>
      <w:r>
        <w:fldChar w:fldCharType="end"/>
      </w:r>
      <w:r w:rsidR="007715D8">
        <w:t>, która to specyfikacja w sposób rozbudowany opisuje role poszczególnych stron jak i zasady wymiany informacji między uczestnikami.</w:t>
      </w:r>
    </w:p>
    <w:p w:rsidR="007715D8" w:rsidRDefault="007715D8" w:rsidP="00D01C3A"/>
    <w:p w:rsidR="007715D8" w:rsidRDefault="007715D8" w:rsidP="00D01C3A">
      <w:r>
        <w:t>Z natury jednak tego dokumentu jest to opis często ogólny, obejmujący jak najszerszy zakres zastosowań, przy czym w wielu przypadkach funkcjonalności określane są jako opcjonalne bądź opisane są w sposób bardzo ogólny.</w:t>
      </w:r>
    </w:p>
    <w:p w:rsidR="007715D8" w:rsidRDefault="007715D8" w:rsidP="00D01C3A"/>
    <w:p w:rsidR="00172E9A" w:rsidRDefault="007715D8" w:rsidP="00D01C3A">
      <w:r>
        <w:t xml:space="preserve">Niniejszy dokument ma za zadanie wskazać te opcje, których obecność w infrastrukturze pomiarowej ENERGA-Operator </w:t>
      </w:r>
      <w:r w:rsidR="00C910D0">
        <w:t>jest wymagana</w:t>
      </w:r>
      <w:r>
        <w:t>, jak również ma doprecyzować zagadnienia co do których przytoczona specyfikacja protokołu DLMS jest niewystarczająca.</w:t>
      </w:r>
      <w:r w:rsidR="00172E9A">
        <w:t xml:space="preserve"> </w:t>
      </w:r>
    </w:p>
    <w:p w:rsidR="00172E9A" w:rsidRDefault="00172E9A" w:rsidP="00D01C3A"/>
    <w:p w:rsidR="007715D8" w:rsidRDefault="00172E9A" w:rsidP="00D01C3A">
      <w:r>
        <w:t>Szczególny nacisk położono na wymagania bezpieczeństwa w odniesieniu do liczników i koncentratorów, a także powiązane z tym funkcjonalności Centralnego Systemu AMI.</w:t>
      </w:r>
      <w:r w:rsidR="007715D8">
        <w:t xml:space="preserve"> </w:t>
      </w:r>
    </w:p>
    <w:p w:rsidR="0060024E" w:rsidRDefault="0060024E" w:rsidP="00D01C3A"/>
    <w:p w:rsidR="0060024E" w:rsidRDefault="0060024E" w:rsidP="0060024E">
      <w:r>
        <w:t xml:space="preserve">Mechanizmy bezpieczeństwa w komunikacji z licznikami bazują na Security Suite ID = 0 oznaczającym </w:t>
      </w:r>
      <w:proofErr w:type="spellStart"/>
      <w:r>
        <w:t>Galoi</w:t>
      </w:r>
      <w:r w:rsidR="00632933">
        <w:t>s</w:t>
      </w:r>
      <w:proofErr w:type="spellEnd"/>
      <w:r>
        <w:t>/</w:t>
      </w:r>
      <w:proofErr w:type="spellStart"/>
      <w:r>
        <w:t>Counter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 z algorytmem szyfrowania AES-128. W tym przypadku zarówno do </w:t>
      </w:r>
      <w:r w:rsidR="00C910D0">
        <w:t xml:space="preserve">kontroli </w:t>
      </w:r>
      <w:r>
        <w:t>dostępu jak i uwierzytelniania oraz szyfrowania danych wykorzystywany jest algorytm AES-128. Analogicznie do transportu kluczy globalnych wykorzystywane jest kodowanie („</w:t>
      </w:r>
      <w:proofErr w:type="spellStart"/>
      <w:r>
        <w:t>key</w:t>
      </w:r>
      <w:proofErr w:type="spellEnd"/>
      <w:r>
        <w:t xml:space="preserve"> </w:t>
      </w:r>
      <w:proofErr w:type="spellStart"/>
      <w:r>
        <w:t>wrapping</w:t>
      </w:r>
      <w:proofErr w:type="spellEnd"/>
      <w:r>
        <w:t xml:space="preserve">”) w oparciu o AES-128 zgodnie z </w:t>
      </w:r>
      <w:r>
        <w:fldChar w:fldCharType="begin"/>
      </w:r>
      <w:r>
        <w:instrText xml:space="preserve"> REF _Ref424215828 \r \h </w:instrText>
      </w:r>
      <w:r>
        <w:fldChar w:fldCharType="separate"/>
      </w:r>
      <w:r w:rsidR="002C7E12">
        <w:t>[3]</w:t>
      </w:r>
      <w:r>
        <w:fldChar w:fldCharType="end"/>
      </w:r>
      <w:r>
        <w:t>. Mechanizm ten bazuje na kryptografii z wykorzystaniem kluczy symetrycznych.</w:t>
      </w:r>
    </w:p>
    <w:p w:rsidR="0060024E" w:rsidRDefault="0060024E" w:rsidP="0060024E"/>
    <w:p w:rsidR="0060024E" w:rsidRDefault="0060024E" w:rsidP="0060024E">
      <w:r>
        <w:t xml:space="preserve">W kolejnych wydaniach specyfikacji, kiedy już zostaną opublikowane w </w:t>
      </w:r>
      <w:r>
        <w:fldChar w:fldCharType="begin"/>
      </w:r>
      <w:r>
        <w:instrText xml:space="preserve"> REF _Ref424148564 \r \h </w:instrText>
      </w:r>
      <w:r>
        <w:fldChar w:fldCharType="separate"/>
      </w:r>
      <w:r w:rsidR="002C7E12">
        <w:t>[2]</w:t>
      </w:r>
      <w:r>
        <w:fldChar w:fldCharType="end"/>
      </w:r>
      <w:r>
        <w:t xml:space="preserve"> zestandaryzowane klasy i obiekty COSEM przechowujące certyfikaty oparte o kryptografię z wykorzystaniem kluczy asymetrycznych oraz w miarę dostępności zweryfikowanych rozwiązań w licznikach wykorzystujących kryptografię asymetryczną – przewiduje się ich wykorzystanie i integrację centralnego systemu AMI z centralnym systemem PKI w ENERGA-Operator.</w:t>
      </w:r>
    </w:p>
    <w:p w:rsidR="00D9429C" w:rsidRPr="00D01C3A" w:rsidRDefault="00D9429C" w:rsidP="00D01C3A"/>
    <w:p w:rsidR="003047D4" w:rsidRDefault="003047D4">
      <w:pPr>
        <w:rPr>
          <w:rFonts w:eastAsiaTheme="majorEastAsia" w:cstheme="majorBidi"/>
          <w:b/>
          <w:sz w:val="28"/>
          <w:szCs w:val="32"/>
        </w:rPr>
      </w:pPr>
      <w:bookmarkStart w:id="5" w:name="_Toc423678710"/>
      <w:r>
        <w:rPr>
          <w:b/>
          <w:sz w:val="28"/>
        </w:rPr>
        <w:br w:type="page"/>
      </w:r>
    </w:p>
    <w:p w:rsidR="00F47668" w:rsidRDefault="00F47668" w:rsidP="00E72E7C">
      <w:pPr>
        <w:pStyle w:val="Nagwek1"/>
        <w:numPr>
          <w:ilvl w:val="0"/>
          <w:numId w:val="1"/>
        </w:numPr>
        <w:rPr>
          <w:rFonts w:asciiTheme="minorHAnsi" w:hAnsiTheme="minorHAnsi"/>
          <w:b/>
          <w:color w:val="auto"/>
          <w:sz w:val="28"/>
        </w:rPr>
      </w:pPr>
      <w:bookmarkStart w:id="6" w:name="_Toc425786996"/>
      <w:r>
        <w:rPr>
          <w:rFonts w:asciiTheme="minorHAnsi" w:hAnsiTheme="minorHAnsi"/>
          <w:b/>
          <w:color w:val="auto"/>
          <w:sz w:val="28"/>
        </w:rPr>
        <w:t>Komunikacja z licznikami</w:t>
      </w:r>
      <w:bookmarkEnd w:id="6"/>
    </w:p>
    <w:p w:rsidR="00F47668" w:rsidRDefault="00F47668" w:rsidP="00F47668">
      <w:pPr>
        <w:pStyle w:val="Nagwek1"/>
        <w:numPr>
          <w:ilvl w:val="1"/>
          <w:numId w:val="1"/>
        </w:numPr>
        <w:ind w:left="1134" w:hanging="774"/>
        <w:rPr>
          <w:rFonts w:asciiTheme="minorHAnsi" w:hAnsiTheme="minorHAnsi"/>
          <w:b/>
          <w:color w:val="auto"/>
          <w:sz w:val="28"/>
        </w:rPr>
      </w:pPr>
      <w:bookmarkStart w:id="7" w:name="_Toc425786997"/>
      <w:r>
        <w:rPr>
          <w:rFonts w:asciiTheme="minorHAnsi" w:hAnsiTheme="minorHAnsi"/>
          <w:b/>
          <w:color w:val="auto"/>
          <w:sz w:val="28"/>
        </w:rPr>
        <w:t>Asocjacje DLMS</w:t>
      </w:r>
      <w:bookmarkEnd w:id="7"/>
    </w:p>
    <w:p w:rsidR="00F47668" w:rsidRDefault="00F47668" w:rsidP="00F47668"/>
    <w:p w:rsidR="00F47668" w:rsidRDefault="00F47668" w:rsidP="00F47668">
      <w:r>
        <w:t xml:space="preserve">Zgodnie z </w:t>
      </w:r>
      <w:r>
        <w:fldChar w:fldCharType="begin"/>
      </w:r>
      <w:r>
        <w:instrText xml:space="preserve"> REF _Ref420583926 \r \h </w:instrText>
      </w:r>
      <w:r>
        <w:fldChar w:fldCharType="separate"/>
      </w:r>
      <w:r w:rsidR="002C7E12">
        <w:t>[1]</w:t>
      </w:r>
      <w:r>
        <w:fldChar w:fldCharType="end"/>
      </w:r>
      <w:r>
        <w:t xml:space="preserve"> protokół DLMS jest protokołem sesyjnym wymagającym między stroną klienta a serwerem (licznikiem) ustanowienia asocjacji (sesji).</w:t>
      </w:r>
    </w:p>
    <w:p w:rsidR="00F47668" w:rsidRDefault="00F47668" w:rsidP="00F47668"/>
    <w:p w:rsidR="00F47668" w:rsidRDefault="00F47668" w:rsidP="00F47668">
      <w:r>
        <w:t>Możliwe są następujące rodzaje tworzonych asocjacji, tworzone w kontekście określonych ról klienta:</w:t>
      </w:r>
    </w:p>
    <w:p w:rsidR="00F47668" w:rsidRPr="00E719F6" w:rsidRDefault="00F47668" w:rsidP="00F47668">
      <w:pPr>
        <w:pStyle w:val="Akapitzlist"/>
        <w:numPr>
          <w:ilvl w:val="0"/>
          <w:numId w:val="15"/>
        </w:numPr>
        <w:spacing w:after="60"/>
        <w:ind w:left="709"/>
        <w:jc w:val="both"/>
      </w:pPr>
      <w:r w:rsidRPr="00E719F6">
        <w:t xml:space="preserve">do zarządzania </w:t>
      </w:r>
      <w:r>
        <w:t>(</w:t>
      </w:r>
      <w:r w:rsidRPr="00E719F6">
        <w:t>tj. odczytu i zapisu danych</w:t>
      </w:r>
      <w:r>
        <w:t>)</w:t>
      </w:r>
      <w:r w:rsidRPr="00E719F6">
        <w:t xml:space="preserve"> – Management (M)</w:t>
      </w:r>
      <w:r>
        <w:t>,</w:t>
      </w:r>
      <w:r w:rsidRPr="00E719F6">
        <w:t xml:space="preserve"> </w:t>
      </w:r>
    </w:p>
    <w:p w:rsidR="00F47668" w:rsidRPr="00E719F6" w:rsidRDefault="00F47668" w:rsidP="00F47668">
      <w:pPr>
        <w:pStyle w:val="Akapitzlist"/>
        <w:numPr>
          <w:ilvl w:val="0"/>
          <w:numId w:val="15"/>
        </w:numPr>
        <w:spacing w:after="60"/>
        <w:ind w:left="709"/>
        <w:jc w:val="both"/>
      </w:pPr>
      <w:r w:rsidRPr="00E719F6">
        <w:t>do odczytu – Reading (R)</w:t>
      </w:r>
      <w:r>
        <w:t>,</w:t>
      </w:r>
    </w:p>
    <w:p w:rsidR="00F47668" w:rsidRPr="00E719F6" w:rsidRDefault="00F47668" w:rsidP="00F47668">
      <w:pPr>
        <w:pStyle w:val="Akapitzlist"/>
        <w:numPr>
          <w:ilvl w:val="0"/>
          <w:numId w:val="15"/>
        </w:numPr>
        <w:spacing w:after="60"/>
        <w:ind w:left="709"/>
        <w:jc w:val="both"/>
      </w:pPr>
      <w:r w:rsidRPr="00E719F6">
        <w:t>publiczn</w:t>
      </w:r>
      <w:r>
        <w:t>a</w:t>
      </w:r>
      <w:r w:rsidRPr="00E719F6">
        <w:t xml:space="preserve"> – Public (P)</w:t>
      </w:r>
      <w:r>
        <w:t>,</w:t>
      </w:r>
    </w:p>
    <w:p w:rsidR="00F47668" w:rsidRPr="00E719F6" w:rsidRDefault="00F47668" w:rsidP="00F47668">
      <w:pPr>
        <w:pStyle w:val="Akapitzlist"/>
        <w:numPr>
          <w:ilvl w:val="0"/>
          <w:numId w:val="15"/>
        </w:numPr>
        <w:spacing w:after="60"/>
        <w:ind w:left="709"/>
        <w:jc w:val="both"/>
      </w:pPr>
      <w:r w:rsidRPr="00E719F6">
        <w:t xml:space="preserve">do wymiany oprogramowania licznika – </w:t>
      </w:r>
      <w:proofErr w:type="spellStart"/>
      <w:r w:rsidRPr="00E719F6">
        <w:t>Firmware</w:t>
      </w:r>
      <w:proofErr w:type="spellEnd"/>
      <w:r w:rsidRPr="00E719F6">
        <w:t xml:space="preserve"> Update (</w:t>
      </w:r>
      <w:r>
        <w:t>F</w:t>
      </w:r>
      <w:r w:rsidRPr="00E719F6">
        <w:t>)</w:t>
      </w:r>
      <w:r>
        <w:t>,</w:t>
      </w:r>
    </w:p>
    <w:p w:rsidR="00F47668" w:rsidRPr="00E719F6" w:rsidRDefault="00F47668" w:rsidP="00F47668">
      <w:pPr>
        <w:pStyle w:val="Akapitzlist"/>
        <w:numPr>
          <w:ilvl w:val="0"/>
          <w:numId w:val="15"/>
        </w:numPr>
        <w:spacing w:after="60"/>
        <w:ind w:left="709"/>
        <w:jc w:val="both"/>
      </w:pPr>
      <w:r w:rsidRPr="00E719F6">
        <w:t>HAN (H).</w:t>
      </w:r>
    </w:p>
    <w:p w:rsidR="00F47668" w:rsidRDefault="00F47668" w:rsidP="00F47668"/>
    <w:p w:rsidR="00F47668" w:rsidRDefault="00F47668" w:rsidP="00F47668">
      <w:r>
        <w:t xml:space="preserve">Z uwagi na konieczność obsługi komunikacji typu broadcast – licznik w roli serwera DLMS musi obsługiwać również specjalną asocjację </w:t>
      </w:r>
      <w:proofErr w:type="spellStart"/>
      <w:r>
        <w:t>Pre-Established</w:t>
      </w:r>
      <w:proofErr w:type="spellEnd"/>
      <w:r>
        <w:t xml:space="preserve"> (PE). Komunikacja ta może zajść jedynie w sytuacji, kiedy klient DLMS jest klientem zdalnym. Wobec tego pełna tabela powiązań możliwych asocjacji z interfejsami licznika </w:t>
      </w:r>
      <w:r w:rsidR="00B0133A">
        <w:t xml:space="preserve">zgodnie z </w:t>
      </w:r>
      <w:r w:rsidR="00B0133A">
        <w:fldChar w:fldCharType="begin"/>
      </w:r>
      <w:r w:rsidR="00B0133A">
        <w:instrText xml:space="preserve"> REF _Ref424231741 \r \h </w:instrText>
      </w:r>
      <w:r w:rsidR="00B0133A">
        <w:fldChar w:fldCharType="separate"/>
      </w:r>
      <w:r w:rsidR="00B0133A">
        <w:t>[5]</w:t>
      </w:r>
      <w:r w:rsidR="00B0133A">
        <w:fldChar w:fldCharType="end"/>
      </w:r>
      <w:r w:rsidR="00B0133A">
        <w:t xml:space="preserve"> </w:t>
      </w:r>
      <w:r>
        <w:t>wygląda następująco:</w:t>
      </w:r>
    </w:p>
    <w:p w:rsidR="00F47668" w:rsidRDefault="00F47668" w:rsidP="00F4766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276"/>
        <w:gridCol w:w="851"/>
        <w:gridCol w:w="850"/>
        <w:gridCol w:w="1112"/>
        <w:gridCol w:w="731"/>
        <w:gridCol w:w="1406"/>
      </w:tblGrid>
      <w:tr w:rsidR="00F47668" w:rsidRPr="00D32F63" w:rsidTr="0037032A">
        <w:tc>
          <w:tcPr>
            <w:tcW w:w="2830" w:type="dxa"/>
          </w:tcPr>
          <w:p w:rsidR="00F47668" w:rsidRPr="00D32F63" w:rsidRDefault="00F47668" w:rsidP="0037032A">
            <w:pPr>
              <w:rPr>
                <w:b/>
                <w:sz w:val="18"/>
                <w:szCs w:val="18"/>
              </w:rPr>
            </w:pPr>
            <w:r w:rsidRPr="00D32F63">
              <w:rPr>
                <w:b/>
                <w:sz w:val="18"/>
                <w:szCs w:val="18"/>
              </w:rPr>
              <w:t>port/asocjacja</w:t>
            </w:r>
          </w:p>
        </w:tc>
        <w:tc>
          <w:tcPr>
            <w:tcW w:w="1276" w:type="dxa"/>
          </w:tcPr>
          <w:p w:rsidR="00F47668" w:rsidRPr="00D32F63" w:rsidRDefault="00F47668" w:rsidP="0037032A">
            <w:pPr>
              <w:jc w:val="center"/>
              <w:rPr>
                <w:b/>
                <w:sz w:val="18"/>
                <w:szCs w:val="18"/>
              </w:rPr>
            </w:pPr>
            <w:r w:rsidRPr="00D32F63">
              <w:rPr>
                <w:b/>
                <w:sz w:val="18"/>
                <w:szCs w:val="18"/>
              </w:rPr>
              <w:t>Management</w:t>
            </w:r>
          </w:p>
          <w:p w:rsidR="00F47668" w:rsidRPr="00D32F63" w:rsidRDefault="00F47668" w:rsidP="0037032A">
            <w:pPr>
              <w:jc w:val="center"/>
              <w:rPr>
                <w:b/>
                <w:sz w:val="18"/>
                <w:szCs w:val="18"/>
              </w:rPr>
            </w:pPr>
            <w:r w:rsidRPr="00D32F63">
              <w:rPr>
                <w:b/>
                <w:sz w:val="18"/>
                <w:szCs w:val="18"/>
              </w:rPr>
              <w:t>(M)</w:t>
            </w:r>
          </w:p>
        </w:tc>
        <w:tc>
          <w:tcPr>
            <w:tcW w:w="851" w:type="dxa"/>
          </w:tcPr>
          <w:p w:rsidR="00F47668" w:rsidRPr="00D32F63" w:rsidRDefault="00F47668" w:rsidP="0037032A">
            <w:pPr>
              <w:jc w:val="center"/>
              <w:rPr>
                <w:b/>
                <w:sz w:val="18"/>
                <w:szCs w:val="18"/>
              </w:rPr>
            </w:pPr>
            <w:r w:rsidRPr="00D32F63">
              <w:rPr>
                <w:b/>
                <w:sz w:val="18"/>
                <w:szCs w:val="18"/>
              </w:rPr>
              <w:t>Reading</w:t>
            </w:r>
          </w:p>
          <w:p w:rsidR="00F47668" w:rsidRPr="00D32F63" w:rsidRDefault="00F47668" w:rsidP="0037032A">
            <w:pPr>
              <w:jc w:val="center"/>
              <w:rPr>
                <w:b/>
                <w:sz w:val="18"/>
                <w:szCs w:val="18"/>
              </w:rPr>
            </w:pPr>
            <w:r w:rsidRPr="00D32F63">
              <w:rPr>
                <w:b/>
                <w:sz w:val="18"/>
                <w:szCs w:val="18"/>
              </w:rPr>
              <w:t>(R)</w:t>
            </w:r>
          </w:p>
        </w:tc>
        <w:tc>
          <w:tcPr>
            <w:tcW w:w="850" w:type="dxa"/>
          </w:tcPr>
          <w:p w:rsidR="00F47668" w:rsidRPr="00D32F63" w:rsidRDefault="00F47668" w:rsidP="0037032A">
            <w:pPr>
              <w:jc w:val="center"/>
              <w:rPr>
                <w:b/>
                <w:sz w:val="18"/>
                <w:szCs w:val="18"/>
              </w:rPr>
            </w:pPr>
            <w:r w:rsidRPr="00D32F63">
              <w:rPr>
                <w:b/>
                <w:sz w:val="18"/>
                <w:szCs w:val="18"/>
              </w:rPr>
              <w:t>Public</w:t>
            </w:r>
          </w:p>
          <w:p w:rsidR="00F47668" w:rsidRPr="00D32F63" w:rsidRDefault="00F47668" w:rsidP="0037032A">
            <w:pPr>
              <w:jc w:val="center"/>
              <w:rPr>
                <w:b/>
                <w:sz w:val="18"/>
                <w:szCs w:val="18"/>
              </w:rPr>
            </w:pPr>
            <w:r w:rsidRPr="00D32F63">
              <w:rPr>
                <w:b/>
                <w:sz w:val="18"/>
                <w:szCs w:val="18"/>
              </w:rPr>
              <w:t>(P)</w:t>
            </w:r>
          </w:p>
        </w:tc>
        <w:tc>
          <w:tcPr>
            <w:tcW w:w="1112" w:type="dxa"/>
          </w:tcPr>
          <w:p w:rsidR="00F47668" w:rsidRPr="00D32F63" w:rsidRDefault="00F47668" w:rsidP="0037032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D32F63">
              <w:rPr>
                <w:b/>
                <w:sz w:val="18"/>
                <w:szCs w:val="18"/>
              </w:rPr>
              <w:t>Firmware</w:t>
            </w:r>
            <w:proofErr w:type="spellEnd"/>
            <w:r w:rsidRPr="00D32F63">
              <w:rPr>
                <w:b/>
                <w:sz w:val="18"/>
                <w:szCs w:val="18"/>
              </w:rPr>
              <w:t xml:space="preserve"> update (F)</w:t>
            </w:r>
          </w:p>
        </w:tc>
        <w:tc>
          <w:tcPr>
            <w:tcW w:w="731" w:type="dxa"/>
          </w:tcPr>
          <w:p w:rsidR="00F47668" w:rsidRPr="00D32F63" w:rsidRDefault="00F47668" w:rsidP="0037032A">
            <w:pPr>
              <w:jc w:val="center"/>
              <w:rPr>
                <w:b/>
                <w:sz w:val="18"/>
                <w:szCs w:val="18"/>
              </w:rPr>
            </w:pPr>
            <w:r w:rsidRPr="00D32F63">
              <w:rPr>
                <w:b/>
                <w:sz w:val="18"/>
                <w:szCs w:val="18"/>
              </w:rPr>
              <w:t>HAN (H)</w:t>
            </w:r>
          </w:p>
        </w:tc>
        <w:tc>
          <w:tcPr>
            <w:tcW w:w="1406" w:type="dxa"/>
          </w:tcPr>
          <w:p w:rsidR="00F47668" w:rsidRPr="00517DFE" w:rsidRDefault="00F47668" w:rsidP="0037032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17DFE">
              <w:rPr>
                <w:b/>
                <w:sz w:val="18"/>
                <w:szCs w:val="18"/>
              </w:rPr>
              <w:t>Pre-Established</w:t>
            </w:r>
            <w:proofErr w:type="spellEnd"/>
            <w:r w:rsidRPr="00517DFE">
              <w:rPr>
                <w:b/>
                <w:sz w:val="18"/>
                <w:szCs w:val="18"/>
              </w:rPr>
              <w:t xml:space="preserve"> (PE)</w:t>
            </w:r>
          </w:p>
        </w:tc>
      </w:tr>
      <w:tr w:rsidR="00F47668" w:rsidRPr="00D32F63" w:rsidTr="0037032A">
        <w:tc>
          <w:tcPr>
            <w:tcW w:w="2830" w:type="dxa"/>
          </w:tcPr>
          <w:p w:rsidR="00F47668" w:rsidRPr="00D32F63" w:rsidRDefault="00F47668" w:rsidP="0037032A">
            <w:pPr>
              <w:rPr>
                <w:sz w:val="18"/>
                <w:szCs w:val="18"/>
              </w:rPr>
            </w:pPr>
            <w:r w:rsidRPr="00D32F63">
              <w:rPr>
                <w:sz w:val="18"/>
                <w:szCs w:val="18"/>
              </w:rPr>
              <w:t>PLC</w:t>
            </w:r>
          </w:p>
        </w:tc>
        <w:tc>
          <w:tcPr>
            <w:tcW w:w="1276" w:type="dxa"/>
            <w:vAlign w:val="center"/>
          </w:tcPr>
          <w:p w:rsidR="00F47668" w:rsidRPr="00D32F63" w:rsidRDefault="00F47668" w:rsidP="0037032A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8"/>
                <w:szCs w:val="18"/>
              </w:rPr>
            </w:pPr>
            <w:r w:rsidRPr="00D32F63">
              <w:rPr>
                <w:rFonts w:ascii="Wingdings" w:hAnsi="Wingdings" w:cs="Wingdings"/>
                <w:sz w:val="18"/>
                <w:szCs w:val="18"/>
              </w:rPr>
              <w:t></w:t>
            </w:r>
          </w:p>
        </w:tc>
        <w:tc>
          <w:tcPr>
            <w:tcW w:w="851" w:type="dxa"/>
            <w:vAlign w:val="center"/>
          </w:tcPr>
          <w:p w:rsidR="00F47668" w:rsidRPr="00D32F63" w:rsidRDefault="00F47668" w:rsidP="0037032A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8"/>
                <w:szCs w:val="18"/>
              </w:rPr>
            </w:pPr>
            <w:r w:rsidRPr="00D32F63">
              <w:rPr>
                <w:rFonts w:ascii="Wingdings" w:hAnsi="Wingdings" w:cs="Wingdings"/>
                <w:sz w:val="18"/>
                <w:szCs w:val="18"/>
              </w:rPr>
              <w:t></w:t>
            </w:r>
          </w:p>
        </w:tc>
        <w:tc>
          <w:tcPr>
            <w:tcW w:w="850" w:type="dxa"/>
            <w:vAlign w:val="center"/>
          </w:tcPr>
          <w:p w:rsidR="00F47668" w:rsidRPr="00D32F63" w:rsidRDefault="00F47668" w:rsidP="0037032A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8"/>
                <w:szCs w:val="18"/>
              </w:rPr>
            </w:pPr>
            <w:r w:rsidRPr="00D32F63">
              <w:rPr>
                <w:rFonts w:ascii="Wingdings" w:hAnsi="Wingdings" w:cs="Wingdings"/>
                <w:sz w:val="18"/>
                <w:szCs w:val="18"/>
              </w:rPr>
              <w:t></w:t>
            </w:r>
          </w:p>
        </w:tc>
        <w:tc>
          <w:tcPr>
            <w:tcW w:w="1112" w:type="dxa"/>
            <w:vAlign w:val="center"/>
          </w:tcPr>
          <w:p w:rsidR="00F47668" w:rsidRPr="00D32F63" w:rsidRDefault="00F47668" w:rsidP="0037032A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8"/>
                <w:szCs w:val="18"/>
              </w:rPr>
            </w:pPr>
            <w:r w:rsidRPr="00D32F63">
              <w:rPr>
                <w:rFonts w:ascii="Wingdings" w:hAnsi="Wingdings" w:cs="Wingdings"/>
                <w:sz w:val="18"/>
                <w:szCs w:val="18"/>
              </w:rPr>
              <w:t></w:t>
            </w:r>
          </w:p>
        </w:tc>
        <w:tc>
          <w:tcPr>
            <w:tcW w:w="731" w:type="dxa"/>
            <w:vAlign w:val="center"/>
          </w:tcPr>
          <w:p w:rsidR="00F47668" w:rsidRPr="00D32F63" w:rsidRDefault="00F47668" w:rsidP="003703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F47668" w:rsidRPr="00517DFE" w:rsidRDefault="00F47668" w:rsidP="0037032A">
            <w:pPr>
              <w:jc w:val="center"/>
              <w:rPr>
                <w:sz w:val="18"/>
                <w:szCs w:val="18"/>
              </w:rPr>
            </w:pPr>
            <w:r w:rsidRPr="00517DFE">
              <w:rPr>
                <w:rFonts w:ascii="Wingdings" w:hAnsi="Wingdings" w:cs="Wingdings"/>
                <w:sz w:val="18"/>
                <w:szCs w:val="18"/>
              </w:rPr>
              <w:t></w:t>
            </w:r>
          </w:p>
        </w:tc>
      </w:tr>
      <w:tr w:rsidR="00F47668" w:rsidRPr="00D32F63" w:rsidTr="0037032A">
        <w:tc>
          <w:tcPr>
            <w:tcW w:w="2830" w:type="dxa"/>
          </w:tcPr>
          <w:p w:rsidR="00F47668" w:rsidRPr="00D32F63" w:rsidRDefault="00F47668" w:rsidP="0037032A">
            <w:pPr>
              <w:rPr>
                <w:sz w:val="18"/>
                <w:szCs w:val="18"/>
              </w:rPr>
            </w:pPr>
            <w:proofErr w:type="spellStart"/>
            <w:r w:rsidRPr="00D32F63">
              <w:rPr>
                <w:sz w:val="18"/>
                <w:szCs w:val="18"/>
              </w:rPr>
              <w:t>opto</w:t>
            </w:r>
            <w:proofErr w:type="spellEnd"/>
          </w:p>
        </w:tc>
        <w:tc>
          <w:tcPr>
            <w:tcW w:w="1276" w:type="dxa"/>
            <w:vAlign w:val="center"/>
          </w:tcPr>
          <w:p w:rsidR="00F47668" w:rsidRPr="00D32F63" w:rsidRDefault="00F47668" w:rsidP="0037032A">
            <w:pPr>
              <w:jc w:val="center"/>
              <w:rPr>
                <w:sz w:val="18"/>
                <w:szCs w:val="18"/>
              </w:rPr>
            </w:pPr>
            <w:r w:rsidRPr="00D32F63">
              <w:rPr>
                <w:rFonts w:ascii="Wingdings" w:hAnsi="Wingdings" w:cs="Wingdings"/>
                <w:sz w:val="18"/>
                <w:szCs w:val="18"/>
              </w:rPr>
              <w:t></w:t>
            </w:r>
          </w:p>
        </w:tc>
        <w:tc>
          <w:tcPr>
            <w:tcW w:w="851" w:type="dxa"/>
            <w:vAlign w:val="center"/>
          </w:tcPr>
          <w:p w:rsidR="00F47668" w:rsidRPr="00D32F63" w:rsidRDefault="00F47668" w:rsidP="0037032A">
            <w:pPr>
              <w:jc w:val="center"/>
              <w:rPr>
                <w:sz w:val="18"/>
                <w:szCs w:val="18"/>
              </w:rPr>
            </w:pPr>
            <w:r w:rsidRPr="00D32F63">
              <w:rPr>
                <w:rFonts w:ascii="Wingdings" w:hAnsi="Wingdings" w:cs="Wingdings"/>
                <w:sz w:val="18"/>
                <w:szCs w:val="18"/>
              </w:rPr>
              <w:t></w:t>
            </w:r>
          </w:p>
        </w:tc>
        <w:tc>
          <w:tcPr>
            <w:tcW w:w="850" w:type="dxa"/>
            <w:vAlign w:val="center"/>
          </w:tcPr>
          <w:p w:rsidR="00F47668" w:rsidRPr="00D32F63" w:rsidRDefault="00F47668" w:rsidP="0037032A">
            <w:pPr>
              <w:jc w:val="center"/>
              <w:rPr>
                <w:sz w:val="18"/>
                <w:szCs w:val="18"/>
              </w:rPr>
            </w:pPr>
            <w:r w:rsidRPr="00D32F63">
              <w:rPr>
                <w:rFonts w:ascii="Wingdings" w:hAnsi="Wingdings" w:cs="Wingdings"/>
                <w:sz w:val="18"/>
                <w:szCs w:val="18"/>
              </w:rPr>
              <w:t></w:t>
            </w:r>
          </w:p>
        </w:tc>
        <w:tc>
          <w:tcPr>
            <w:tcW w:w="1112" w:type="dxa"/>
            <w:vAlign w:val="center"/>
          </w:tcPr>
          <w:p w:rsidR="00F47668" w:rsidRPr="00D32F63" w:rsidRDefault="00F47668" w:rsidP="0037032A">
            <w:pPr>
              <w:jc w:val="center"/>
              <w:rPr>
                <w:sz w:val="18"/>
                <w:szCs w:val="18"/>
              </w:rPr>
            </w:pPr>
            <w:r w:rsidRPr="00D32F63">
              <w:rPr>
                <w:rFonts w:ascii="Wingdings" w:hAnsi="Wingdings" w:cs="Wingdings"/>
                <w:sz w:val="18"/>
                <w:szCs w:val="18"/>
              </w:rPr>
              <w:t></w:t>
            </w:r>
          </w:p>
        </w:tc>
        <w:tc>
          <w:tcPr>
            <w:tcW w:w="731" w:type="dxa"/>
            <w:vAlign w:val="center"/>
          </w:tcPr>
          <w:p w:rsidR="00F47668" w:rsidRPr="00D32F63" w:rsidRDefault="00F47668" w:rsidP="003703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F47668" w:rsidRPr="00517DFE" w:rsidRDefault="00F47668" w:rsidP="0037032A">
            <w:pPr>
              <w:jc w:val="center"/>
              <w:rPr>
                <w:sz w:val="18"/>
                <w:szCs w:val="18"/>
              </w:rPr>
            </w:pPr>
          </w:p>
        </w:tc>
      </w:tr>
      <w:tr w:rsidR="0029108D" w:rsidRPr="00D32F63" w:rsidTr="0037032A">
        <w:tc>
          <w:tcPr>
            <w:tcW w:w="2830" w:type="dxa"/>
          </w:tcPr>
          <w:p w:rsidR="0029108D" w:rsidRPr="00D32F63" w:rsidRDefault="0029108D" w:rsidP="00370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USB – tryb „DATA PUSH”</w:t>
            </w:r>
          </w:p>
        </w:tc>
        <w:tc>
          <w:tcPr>
            <w:tcW w:w="1276" w:type="dxa"/>
            <w:vAlign w:val="center"/>
          </w:tcPr>
          <w:p w:rsidR="0029108D" w:rsidRPr="00D32F63" w:rsidRDefault="0029108D" w:rsidP="0037032A">
            <w:pPr>
              <w:jc w:val="center"/>
              <w:rPr>
                <w:rFonts w:ascii="Wingdings" w:hAnsi="Wingdings" w:cs="Wingdings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29108D" w:rsidRPr="00D32F63" w:rsidRDefault="0029108D" w:rsidP="0037032A">
            <w:pPr>
              <w:jc w:val="center"/>
              <w:rPr>
                <w:rFonts w:ascii="Wingdings" w:hAnsi="Wingdings" w:cs="Wingdings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9108D" w:rsidRPr="00D32F63" w:rsidRDefault="0029108D" w:rsidP="0037032A">
            <w:pPr>
              <w:jc w:val="center"/>
              <w:rPr>
                <w:rFonts w:ascii="Wingdings" w:hAnsi="Wingdings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29108D" w:rsidRPr="00D32F63" w:rsidRDefault="0029108D" w:rsidP="0037032A">
            <w:pPr>
              <w:jc w:val="center"/>
              <w:rPr>
                <w:rFonts w:ascii="Wingdings" w:hAnsi="Wingdings" w:cs="Wingdings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29108D" w:rsidRPr="00D32F63" w:rsidRDefault="0029108D" w:rsidP="0037032A">
            <w:pPr>
              <w:jc w:val="center"/>
              <w:rPr>
                <w:sz w:val="18"/>
                <w:szCs w:val="18"/>
              </w:rPr>
            </w:pPr>
            <w:r w:rsidRPr="00D32F63">
              <w:rPr>
                <w:rFonts w:ascii="Wingdings" w:hAnsi="Wingdings" w:cs="Wingdings"/>
                <w:sz w:val="18"/>
                <w:szCs w:val="18"/>
              </w:rPr>
              <w:t></w:t>
            </w:r>
          </w:p>
        </w:tc>
        <w:tc>
          <w:tcPr>
            <w:tcW w:w="1406" w:type="dxa"/>
            <w:vAlign w:val="center"/>
          </w:tcPr>
          <w:p w:rsidR="0029108D" w:rsidRPr="00517DFE" w:rsidRDefault="0029108D" w:rsidP="0037032A">
            <w:pPr>
              <w:jc w:val="center"/>
              <w:rPr>
                <w:rFonts w:ascii="Wingdings" w:hAnsi="Wingdings" w:cs="Wingdings"/>
                <w:sz w:val="18"/>
                <w:szCs w:val="18"/>
              </w:rPr>
            </w:pPr>
          </w:p>
        </w:tc>
      </w:tr>
      <w:tr w:rsidR="00F47668" w:rsidRPr="00D32F63" w:rsidTr="0037032A">
        <w:tc>
          <w:tcPr>
            <w:tcW w:w="2830" w:type="dxa"/>
          </w:tcPr>
          <w:p w:rsidR="00F47668" w:rsidRPr="00D32F63" w:rsidRDefault="00F47668" w:rsidP="0037032A">
            <w:pPr>
              <w:rPr>
                <w:sz w:val="18"/>
                <w:szCs w:val="18"/>
              </w:rPr>
            </w:pPr>
            <w:r w:rsidRPr="00D32F63">
              <w:rPr>
                <w:sz w:val="18"/>
                <w:szCs w:val="18"/>
              </w:rPr>
              <w:t>USB – tryb „DLMS/COSEM modem”</w:t>
            </w:r>
          </w:p>
        </w:tc>
        <w:tc>
          <w:tcPr>
            <w:tcW w:w="1276" w:type="dxa"/>
            <w:vAlign w:val="center"/>
          </w:tcPr>
          <w:p w:rsidR="00F47668" w:rsidRPr="00D32F63" w:rsidRDefault="00F47668" w:rsidP="0037032A">
            <w:pPr>
              <w:jc w:val="center"/>
              <w:rPr>
                <w:sz w:val="18"/>
                <w:szCs w:val="18"/>
              </w:rPr>
            </w:pPr>
            <w:r w:rsidRPr="00D32F63">
              <w:rPr>
                <w:rFonts w:ascii="Wingdings" w:hAnsi="Wingdings" w:cs="Wingdings"/>
                <w:sz w:val="18"/>
                <w:szCs w:val="18"/>
              </w:rPr>
              <w:t></w:t>
            </w:r>
          </w:p>
        </w:tc>
        <w:tc>
          <w:tcPr>
            <w:tcW w:w="851" w:type="dxa"/>
            <w:vAlign w:val="center"/>
          </w:tcPr>
          <w:p w:rsidR="00F47668" w:rsidRPr="00D32F63" w:rsidRDefault="00F47668" w:rsidP="0037032A">
            <w:pPr>
              <w:jc w:val="center"/>
              <w:rPr>
                <w:sz w:val="18"/>
                <w:szCs w:val="18"/>
              </w:rPr>
            </w:pPr>
            <w:r w:rsidRPr="00D32F63">
              <w:rPr>
                <w:rFonts w:ascii="Wingdings" w:hAnsi="Wingdings" w:cs="Wingdings"/>
                <w:sz w:val="18"/>
                <w:szCs w:val="18"/>
              </w:rPr>
              <w:t></w:t>
            </w:r>
          </w:p>
        </w:tc>
        <w:tc>
          <w:tcPr>
            <w:tcW w:w="850" w:type="dxa"/>
            <w:vAlign w:val="center"/>
          </w:tcPr>
          <w:p w:rsidR="00F47668" w:rsidRPr="00D32F63" w:rsidRDefault="00F47668" w:rsidP="0037032A">
            <w:pPr>
              <w:jc w:val="center"/>
              <w:rPr>
                <w:sz w:val="18"/>
                <w:szCs w:val="18"/>
              </w:rPr>
            </w:pPr>
            <w:r w:rsidRPr="00D32F63">
              <w:rPr>
                <w:rFonts w:ascii="Wingdings" w:hAnsi="Wingdings"/>
                <w:sz w:val="18"/>
                <w:szCs w:val="18"/>
              </w:rPr>
              <w:t></w:t>
            </w:r>
          </w:p>
        </w:tc>
        <w:tc>
          <w:tcPr>
            <w:tcW w:w="1112" w:type="dxa"/>
            <w:vAlign w:val="center"/>
          </w:tcPr>
          <w:p w:rsidR="00F47668" w:rsidRPr="00D32F63" w:rsidRDefault="00F47668" w:rsidP="0037032A">
            <w:pPr>
              <w:jc w:val="center"/>
              <w:rPr>
                <w:sz w:val="18"/>
                <w:szCs w:val="18"/>
              </w:rPr>
            </w:pPr>
            <w:r w:rsidRPr="00D32F63">
              <w:rPr>
                <w:rFonts w:ascii="Wingdings" w:hAnsi="Wingdings" w:cs="Wingdings"/>
                <w:sz w:val="18"/>
                <w:szCs w:val="18"/>
              </w:rPr>
              <w:t></w:t>
            </w:r>
          </w:p>
        </w:tc>
        <w:tc>
          <w:tcPr>
            <w:tcW w:w="731" w:type="dxa"/>
            <w:vAlign w:val="center"/>
          </w:tcPr>
          <w:p w:rsidR="00F47668" w:rsidRPr="00D32F63" w:rsidRDefault="00F47668" w:rsidP="003703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F47668" w:rsidRPr="00517DFE" w:rsidRDefault="00F47668" w:rsidP="0037032A">
            <w:pPr>
              <w:jc w:val="center"/>
              <w:rPr>
                <w:sz w:val="18"/>
                <w:szCs w:val="18"/>
              </w:rPr>
            </w:pPr>
          </w:p>
        </w:tc>
      </w:tr>
      <w:tr w:rsidR="00F47668" w:rsidRPr="00D32F63" w:rsidTr="0037032A">
        <w:tc>
          <w:tcPr>
            <w:tcW w:w="2830" w:type="dxa"/>
          </w:tcPr>
          <w:p w:rsidR="00F47668" w:rsidRPr="00D32F63" w:rsidRDefault="00F47668" w:rsidP="0037032A">
            <w:pPr>
              <w:rPr>
                <w:sz w:val="18"/>
                <w:szCs w:val="18"/>
              </w:rPr>
            </w:pPr>
            <w:r w:rsidRPr="00D32F63">
              <w:rPr>
                <w:sz w:val="18"/>
                <w:szCs w:val="18"/>
              </w:rPr>
              <w:t>USB – tryb „DLMS/COSEM HAN”</w:t>
            </w:r>
          </w:p>
        </w:tc>
        <w:tc>
          <w:tcPr>
            <w:tcW w:w="1276" w:type="dxa"/>
            <w:vAlign w:val="center"/>
          </w:tcPr>
          <w:p w:rsidR="00F47668" w:rsidRPr="00D32F63" w:rsidRDefault="00F47668" w:rsidP="003703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47668" w:rsidRPr="00D32F63" w:rsidRDefault="00F47668" w:rsidP="003703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47668" w:rsidRPr="00D32F63" w:rsidRDefault="00F47668" w:rsidP="0037032A">
            <w:pPr>
              <w:jc w:val="center"/>
              <w:rPr>
                <w:sz w:val="18"/>
                <w:szCs w:val="18"/>
              </w:rPr>
            </w:pPr>
            <w:r w:rsidRPr="00D32F63">
              <w:rPr>
                <w:rFonts w:ascii="Wingdings" w:hAnsi="Wingdings"/>
                <w:sz w:val="18"/>
                <w:szCs w:val="18"/>
              </w:rPr>
              <w:t></w:t>
            </w:r>
          </w:p>
        </w:tc>
        <w:tc>
          <w:tcPr>
            <w:tcW w:w="1112" w:type="dxa"/>
            <w:vAlign w:val="center"/>
          </w:tcPr>
          <w:p w:rsidR="00F47668" w:rsidRPr="00D32F63" w:rsidRDefault="00F47668" w:rsidP="003703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F47668" w:rsidRPr="00D32F63" w:rsidRDefault="00F47668" w:rsidP="0037032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D32F63">
              <w:rPr>
                <w:rFonts w:ascii="Wingdings" w:hAnsi="Wingdings" w:cs="Wingdings"/>
                <w:sz w:val="18"/>
                <w:szCs w:val="18"/>
              </w:rPr>
              <w:t></w:t>
            </w:r>
          </w:p>
        </w:tc>
        <w:tc>
          <w:tcPr>
            <w:tcW w:w="1406" w:type="dxa"/>
            <w:vAlign w:val="center"/>
          </w:tcPr>
          <w:p w:rsidR="00F47668" w:rsidRPr="00517DFE" w:rsidRDefault="00F47668" w:rsidP="0037032A">
            <w:pPr>
              <w:autoSpaceDE w:val="0"/>
              <w:autoSpaceDN w:val="0"/>
              <w:adjustRightInd w:val="0"/>
              <w:jc w:val="center"/>
              <w:rPr>
                <w:rFonts w:ascii="MS Shell Dlg 2" w:hAnsi="MS Shell Dlg 2" w:cs="MS Shell Dlg 2"/>
                <w:sz w:val="18"/>
                <w:szCs w:val="18"/>
              </w:rPr>
            </w:pPr>
          </w:p>
        </w:tc>
      </w:tr>
      <w:tr w:rsidR="00F47668" w:rsidRPr="00D32F63" w:rsidTr="0037032A">
        <w:tc>
          <w:tcPr>
            <w:tcW w:w="2830" w:type="dxa"/>
          </w:tcPr>
          <w:p w:rsidR="00F47668" w:rsidRPr="00D32F63" w:rsidRDefault="00B0133A" w:rsidP="003703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3GPP</w:t>
            </w:r>
          </w:p>
        </w:tc>
        <w:tc>
          <w:tcPr>
            <w:tcW w:w="1276" w:type="dxa"/>
            <w:vAlign w:val="center"/>
          </w:tcPr>
          <w:p w:rsidR="00F47668" w:rsidRPr="00D32F63" w:rsidRDefault="00F47668" w:rsidP="0037032A">
            <w:pPr>
              <w:jc w:val="center"/>
              <w:rPr>
                <w:sz w:val="18"/>
                <w:szCs w:val="18"/>
              </w:rPr>
            </w:pPr>
            <w:r w:rsidRPr="00D32F63">
              <w:rPr>
                <w:rFonts w:ascii="Wingdings" w:hAnsi="Wingdings" w:cs="Wingdings"/>
                <w:sz w:val="18"/>
                <w:szCs w:val="18"/>
              </w:rPr>
              <w:t></w:t>
            </w:r>
          </w:p>
        </w:tc>
        <w:tc>
          <w:tcPr>
            <w:tcW w:w="851" w:type="dxa"/>
            <w:vAlign w:val="center"/>
          </w:tcPr>
          <w:p w:rsidR="00F47668" w:rsidRPr="00D32F63" w:rsidRDefault="00F47668" w:rsidP="0037032A">
            <w:pPr>
              <w:jc w:val="center"/>
              <w:rPr>
                <w:sz w:val="18"/>
                <w:szCs w:val="18"/>
              </w:rPr>
            </w:pPr>
            <w:r w:rsidRPr="00D32F63">
              <w:rPr>
                <w:rFonts w:ascii="Wingdings" w:hAnsi="Wingdings" w:cs="Wingdings"/>
                <w:sz w:val="18"/>
                <w:szCs w:val="18"/>
              </w:rPr>
              <w:t></w:t>
            </w:r>
          </w:p>
        </w:tc>
        <w:tc>
          <w:tcPr>
            <w:tcW w:w="850" w:type="dxa"/>
            <w:vAlign w:val="center"/>
          </w:tcPr>
          <w:p w:rsidR="00F47668" w:rsidRPr="00D32F63" w:rsidRDefault="00F47668" w:rsidP="0037032A">
            <w:pPr>
              <w:jc w:val="center"/>
              <w:rPr>
                <w:rFonts w:ascii="Wingdings" w:hAnsi="Wingdings"/>
                <w:sz w:val="18"/>
                <w:szCs w:val="18"/>
              </w:rPr>
            </w:pPr>
            <w:r w:rsidRPr="00D32F63">
              <w:rPr>
                <w:rFonts w:ascii="Wingdings" w:hAnsi="Wingdings" w:cs="Wingdings"/>
                <w:sz w:val="18"/>
                <w:szCs w:val="18"/>
              </w:rPr>
              <w:t></w:t>
            </w:r>
          </w:p>
        </w:tc>
        <w:tc>
          <w:tcPr>
            <w:tcW w:w="1112" w:type="dxa"/>
            <w:vAlign w:val="center"/>
          </w:tcPr>
          <w:p w:rsidR="00F47668" w:rsidRPr="00D32F63" w:rsidRDefault="00F47668" w:rsidP="0037032A">
            <w:pPr>
              <w:jc w:val="center"/>
              <w:rPr>
                <w:sz w:val="18"/>
                <w:szCs w:val="18"/>
              </w:rPr>
            </w:pPr>
            <w:r w:rsidRPr="00D32F63">
              <w:rPr>
                <w:rFonts w:ascii="Wingdings" w:hAnsi="Wingdings" w:cs="Wingdings"/>
                <w:sz w:val="18"/>
                <w:szCs w:val="18"/>
              </w:rPr>
              <w:t></w:t>
            </w:r>
          </w:p>
        </w:tc>
        <w:tc>
          <w:tcPr>
            <w:tcW w:w="731" w:type="dxa"/>
          </w:tcPr>
          <w:p w:rsidR="00F47668" w:rsidRPr="00D32F63" w:rsidRDefault="00F47668" w:rsidP="0037032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F47668" w:rsidRPr="00517DFE" w:rsidRDefault="00F47668" w:rsidP="0037032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18"/>
                <w:szCs w:val="18"/>
              </w:rPr>
            </w:pPr>
          </w:p>
        </w:tc>
      </w:tr>
      <w:tr w:rsidR="00F47668" w:rsidRPr="00D32F63" w:rsidTr="0037032A">
        <w:tc>
          <w:tcPr>
            <w:tcW w:w="2830" w:type="dxa"/>
          </w:tcPr>
          <w:p w:rsidR="00F47668" w:rsidRPr="00D32F63" w:rsidRDefault="00F47668" w:rsidP="0037032A">
            <w:pPr>
              <w:rPr>
                <w:sz w:val="18"/>
                <w:szCs w:val="18"/>
              </w:rPr>
            </w:pPr>
            <w:r w:rsidRPr="00D32F63">
              <w:rPr>
                <w:sz w:val="18"/>
                <w:szCs w:val="18"/>
              </w:rPr>
              <w:t>Ethernet</w:t>
            </w:r>
          </w:p>
        </w:tc>
        <w:tc>
          <w:tcPr>
            <w:tcW w:w="1276" w:type="dxa"/>
            <w:vAlign w:val="center"/>
          </w:tcPr>
          <w:p w:rsidR="00F47668" w:rsidRPr="00D32F63" w:rsidRDefault="00F47668" w:rsidP="0037032A">
            <w:pPr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D32F63">
              <w:rPr>
                <w:rFonts w:ascii="Wingdings" w:hAnsi="Wingdings" w:cs="Wingdings"/>
                <w:sz w:val="18"/>
                <w:szCs w:val="18"/>
              </w:rPr>
              <w:t></w:t>
            </w:r>
          </w:p>
        </w:tc>
        <w:tc>
          <w:tcPr>
            <w:tcW w:w="851" w:type="dxa"/>
            <w:vAlign w:val="center"/>
          </w:tcPr>
          <w:p w:rsidR="00F47668" w:rsidRPr="00D32F63" w:rsidRDefault="00F47668" w:rsidP="0037032A">
            <w:pPr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D32F63">
              <w:rPr>
                <w:rFonts w:ascii="Wingdings" w:hAnsi="Wingdings" w:cs="Wingdings"/>
                <w:sz w:val="18"/>
                <w:szCs w:val="18"/>
              </w:rPr>
              <w:t></w:t>
            </w:r>
          </w:p>
        </w:tc>
        <w:tc>
          <w:tcPr>
            <w:tcW w:w="850" w:type="dxa"/>
            <w:vAlign w:val="center"/>
          </w:tcPr>
          <w:p w:rsidR="00F47668" w:rsidRPr="00D32F63" w:rsidRDefault="00F47668" w:rsidP="0037032A">
            <w:pPr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D32F63">
              <w:rPr>
                <w:rFonts w:ascii="Wingdings" w:hAnsi="Wingdings" w:cs="Wingdings"/>
                <w:sz w:val="18"/>
                <w:szCs w:val="18"/>
              </w:rPr>
              <w:t></w:t>
            </w:r>
          </w:p>
        </w:tc>
        <w:tc>
          <w:tcPr>
            <w:tcW w:w="1112" w:type="dxa"/>
            <w:vAlign w:val="center"/>
          </w:tcPr>
          <w:p w:rsidR="00F47668" w:rsidRPr="00D32F63" w:rsidRDefault="00F47668" w:rsidP="0037032A">
            <w:pPr>
              <w:jc w:val="center"/>
              <w:rPr>
                <w:rFonts w:ascii="Wingdings" w:hAnsi="Wingdings" w:cs="Wingdings"/>
                <w:sz w:val="18"/>
                <w:szCs w:val="18"/>
              </w:rPr>
            </w:pPr>
            <w:r w:rsidRPr="00D32F63">
              <w:rPr>
                <w:rFonts w:ascii="Wingdings" w:hAnsi="Wingdings" w:cs="Wingdings"/>
                <w:sz w:val="18"/>
                <w:szCs w:val="18"/>
              </w:rPr>
              <w:t></w:t>
            </w:r>
          </w:p>
        </w:tc>
        <w:tc>
          <w:tcPr>
            <w:tcW w:w="731" w:type="dxa"/>
          </w:tcPr>
          <w:p w:rsidR="00F47668" w:rsidRPr="00D32F63" w:rsidRDefault="00F47668" w:rsidP="0037032A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18"/>
                <w:szCs w:val="18"/>
              </w:rPr>
            </w:pPr>
          </w:p>
        </w:tc>
        <w:tc>
          <w:tcPr>
            <w:tcW w:w="1406" w:type="dxa"/>
            <w:vAlign w:val="center"/>
          </w:tcPr>
          <w:p w:rsidR="00F47668" w:rsidRPr="00517DFE" w:rsidRDefault="00F47668" w:rsidP="0037032A">
            <w:pPr>
              <w:keepNext/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  <w:sz w:val="18"/>
                <w:szCs w:val="18"/>
              </w:rPr>
            </w:pPr>
          </w:p>
        </w:tc>
      </w:tr>
    </w:tbl>
    <w:p w:rsidR="00F47668" w:rsidRDefault="00F47668" w:rsidP="00F47668">
      <w:pPr>
        <w:pStyle w:val="Legenda"/>
      </w:pPr>
      <w:bookmarkStart w:id="8" w:name="_Toc425787695"/>
      <w:r>
        <w:t xml:space="preserve">Tabela </w:t>
      </w:r>
      <w:fldSimple w:instr=" SEQ Tabela \* ARABIC ">
        <w:r w:rsidR="002C7E12">
          <w:rPr>
            <w:noProof/>
          </w:rPr>
          <w:t>1</w:t>
        </w:r>
      </w:fldSimple>
      <w:r>
        <w:t xml:space="preserve"> Macierz powiązań asocjacji DLMS z portami interfejsu licznika</w:t>
      </w:r>
      <w:bookmarkEnd w:id="8"/>
    </w:p>
    <w:p w:rsidR="00F47668" w:rsidRDefault="00F47668" w:rsidP="00F47668"/>
    <w:p w:rsidR="00F47668" w:rsidRDefault="00F47668" w:rsidP="00F47668">
      <w:r>
        <w:t>Identyfikatory poszczególnych asocjacji powinny przyjmować następujące wartości:</w:t>
      </w:r>
    </w:p>
    <w:p w:rsidR="00F47668" w:rsidRDefault="00F47668" w:rsidP="00F476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80"/>
      </w:tblGrid>
      <w:tr w:rsidR="00F47668" w:rsidRPr="00E719F6" w:rsidTr="0037032A">
        <w:trPr>
          <w:jc w:val="center"/>
        </w:trPr>
        <w:tc>
          <w:tcPr>
            <w:tcW w:w="3256" w:type="dxa"/>
          </w:tcPr>
          <w:p w:rsidR="00F47668" w:rsidRPr="00E719F6" w:rsidRDefault="00F47668" w:rsidP="0037032A">
            <w:pPr>
              <w:rPr>
                <w:b/>
              </w:rPr>
            </w:pPr>
            <w:r>
              <w:rPr>
                <w:b/>
              </w:rPr>
              <w:t>asocjacja</w:t>
            </w:r>
          </w:p>
        </w:tc>
        <w:tc>
          <w:tcPr>
            <w:tcW w:w="680" w:type="dxa"/>
          </w:tcPr>
          <w:p w:rsidR="00F47668" w:rsidRPr="002A34E5" w:rsidRDefault="00F47668" w:rsidP="0037032A">
            <w:pPr>
              <w:jc w:val="center"/>
              <w:rPr>
                <w:b/>
              </w:rPr>
            </w:pPr>
            <w:r w:rsidRPr="002A34E5">
              <w:rPr>
                <w:b/>
              </w:rPr>
              <w:t>ID</w:t>
            </w:r>
          </w:p>
        </w:tc>
      </w:tr>
      <w:tr w:rsidR="00F47668" w:rsidRPr="00E719F6" w:rsidTr="0037032A">
        <w:trPr>
          <w:jc w:val="center"/>
        </w:trPr>
        <w:tc>
          <w:tcPr>
            <w:tcW w:w="3256" w:type="dxa"/>
          </w:tcPr>
          <w:p w:rsidR="00F47668" w:rsidRPr="00E719F6" w:rsidRDefault="00F47668" w:rsidP="0037032A">
            <w:r>
              <w:t>Management (M)</w:t>
            </w:r>
          </w:p>
        </w:tc>
        <w:tc>
          <w:tcPr>
            <w:tcW w:w="680" w:type="dxa"/>
          </w:tcPr>
          <w:p w:rsidR="00F47668" w:rsidRPr="002A34E5" w:rsidRDefault="00F47668" w:rsidP="0037032A">
            <w:pPr>
              <w:jc w:val="center"/>
            </w:pPr>
            <w:r w:rsidRPr="002A34E5">
              <w:t>1</w:t>
            </w:r>
          </w:p>
        </w:tc>
      </w:tr>
      <w:tr w:rsidR="00F47668" w:rsidRPr="00E719F6" w:rsidTr="0037032A">
        <w:trPr>
          <w:jc w:val="center"/>
        </w:trPr>
        <w:tc>
          <w:tcPr>
            <w:tcW w:w="3256" w:type="dxa"/>
          </w:tcPr>
          <w:p w:rsidR="00F47668" w:rsidRPr="00E719F6" w:rsidRDefault="00F47668" w:rsidP="0037032A">
            <w:r>
              <w:t>Reading (R)</w:t>
            </w:r>
          </w:p>
        </w:tc>
        <w:tc>
          <w:tcPr>
            <w:tcW w:w="680" w:type="dxa"/>
          </w:tcPr>
          <w:p w:rsidR="00F47668" w:rsidRPr="002A34E5" w:rsidRDefault="00F47668" w:rsidP="0037032A">
            <w:pPr>
              <w:jc w:val="center"/>
            </w:pPr>
            <w:r>
              <w:t>2</w:t>
            </w:r>
          </w:p>
        </w:tc>
      </w:tr>
      <w:tr w:rsidR="00F47668" w:rsidRPr="00E719F6" w:rsidTr="0037032A">
        <w:trPr>
          <w:jc w:val="center"/>
        </w:trPr>
        <w:tc>
          <w:tcPr>
            <w:tcW w:w="3256" w:type="dxa"/>
          </w:tcPr>
          <w:p w:rsidR="00F47668" w:rsidRPr="00E719F6" w:rsidRDefault="00F47668" w:rsidP="0037032A">
            <w:proofErr w:type="spellStart"/>
            <w:r>
              <w:t>Firmware</w:t>
            </w:r>
            <w:proofErr w:type="spellEnd"/>
            <w:r>
              <w:t xml:space="preserve"> Update (F)</w:t>
            </w:r>
          </w:p>
        </w:tc>
        <w:tc>
          <w:tcPr>
            <w:tcW w:w="680" w:type="dxa"/>
          </w:tcPr>
          <w:p w:rsidR="00F47668" w:rsidRPr="002A34E5" w:rsidRDefault="00F47668" w:rsidP="0037032A">
            <w:pPr>
              <w:jc w:val="center"/>
            </w:pPr>
            <w:r>
              <w:t>3</w:t>
            </w:r>
          </w:p>
        </w:tc>
      </w:tr>
      <w:tr w:rsidR="00F47668" w:rsidRPr="00E719F6" w:rsidTr="0037032A">
        <w:trPr>
          <w:jc w:val="center"/>
        </w:trPr>
        <w:tc>
          <w:tcPr>
            <w:tcW w:w="3256" w:type="dxa"/>
          </w:tcPr>
          <w:p w:rsidR="00F47668" w:rsidRPr="00E719F6" w:rsidRDefault="00F47668" w:rsidP="0037032A">
            <w:r>
              <w:t>HAN (H)</w:t>
            </w:r>
          </w:p>
        </w:tc>
        <w:tc>
          <w:tcPr>
            <w:tcW w:w="680" w:type="dxa"/>
          </w:tcPr>
          <w:p w:rsidR="00F47668" w:rsidRPr="002A34E5" w:rsidRDefault="00F47668" w:rsidP="0037032A">
            <w:pPr>
              <w:jc w:val="center"/>
            </w:pPr>
            <w:r>
              <w:t>4</w:t>
            </w:r>
          </w:p>
        </w:tc>
      </w:tr>
      <w:tr w:rsidR="00F47668" w:rsidRPr="00E719F6" w:rsidTr="0037032A">
        <w:trPr>
          <w:jc w:val="center"/>
        </w:trPr>
        <w:tc>
          <w:tcPr>
            <w:tcW w:w="3256" w:type="dxa"/>
          </w:tcPr>
          <w:p w:rsidR="00F47668" w:rsidRPr="00E719F6" w:rsidRDefault="00F47668" w:rsidP="0037032A">
            <w:r>
              <w:t>Public (P)</w:t>
            </w:r>
          </w:p>
        </w:tc>
        <w:tc>
          <w:tcPr>
            <w:tcW w:w="680" w:type="dxa"/>
          </w:tcPr>
          <w:p w:rsidR="00F47668" w:rsidRPr="002A34E5" w:rsidRDefault="00F47668" w:rsidP="0037032A">
            <w:pPr>
              <w:jc w:val="center"/>
            </w:pPr>
            <w:r>
              <w:t>16</w:t>
            </w:r>
          </w:p>
        </w:tc>
      </w:tr>
      <w:tr w:rsidR="00F47668" w:rsidRPr="00E719F6" w:rsidTr="0037032A">
        <w:trPr>
          <w:trHeight w:val="250"/>
          <w:jc w:val="center"/>
        </w:trPr>
        <w:tc>
          <w:tcPr>
            <w:tcW w:w="3256" w:type="dxa"/>
          </w:tcPr>
          <w:p w:rsidR="00F47668" w:rsidRPr="00517DFE" w:rsidRDefault="00F47668" w:rsidP="0037032A">
            <w:proofErr w:type="spellStart"/>
            <w:r w:rsidRPr="00517DFE">
              <w:t>Pre-Established</w:t>
            </w:r>
            <w:proofErr w:type="spellEnd"/>
            <w:r w:rsidRPr="00517DFE">
              <w:t xml:space="preserve"> (PE)</w:t>
            </w:r>
          </w:p>
        </w:tc>
        <w:tc>
          <w:tcPr>
            <w:tcW w:w="680" w:type="dxa"/>
          </w:tcPr>
          <w:p w:rsidR="00F47668" w:rsidRPr="002A34E5" w:rsidRDefault="00F47668" w:rsidP="0037032A">
            <w:pPr>
              <w:keepNext/>
              <w:jc w:val="center"/>
            </w:pPr>
            <w:r w:rsidRPr="00517DFE">
              <w:t>102</w:t>
            </w:r>
          </w:p>
        </w:tc>
      </w:tr>
    </w:tbl>
    <w:p w:rsidR="00F47668" w:rsidRDefault="00F47668" w:rsidP="00F47668">
      <w:pPr>
        <w:pStyle w:val="Legenda"/>
      </w:pPr>
      <w:bookmarkStart w:id="9" w:name="_Toc425787696"/>
      <w:r>
        <w:t xml:space="preserve">Tabela </w:t>
      </w:r>
      <w:fldSimple w:instr=" SEQ Tabela \* ARABIC ">
        <w:r w:rsidR="002C7E12">
          <w:rPr>
            <w:noProof/>
          </w:rPr>
          <w:t>2</w:t>
        </w:r>
      </w:fldSimple>
      <w:r>
        <w:t xml:space="preserve"> Identyfikatory asocjacji DLMS</w:t>
      </w:r>
      <w:bookmarkEnd w:id="9"/>
    </w:p>
    <w:p w:rsidR="001E3523" w:rsidRDefault="00BF2C7F" w:rsidP="00F47668">
      <w:r>
        <w:t xml:space="preserve">Asocjację </w:t>
      </w:r>
      <w:r w:rsidR="001E3523">
        <w:t xml:space="preserve">protokołu DLMS </w:t>
      </w:r>
      <w:r>
        <w:t xml:space="preserve">(z wyjątkiem </w:t>
      </w:r>
      <w:proofErr w:type="spellStart"/>
      <w:r>
        <w:t>Pre-Established</w:t>
      </w:r>
      <w:proofErr w:type="spellEnd"/>
      <w:r>
        <w:t>) nawiązuje klient poprzez wysłanie do serwera (licznika) AARQ APDU</w:t>
      </w:r>
      <w:r w:rsidR="001E3523">
        <w:t xml:space="preserve">. </w:t>
      </w:r>
    </w:p>
    <w:p w:rsidR="001B0A91" w:rsidRDefault="001B0A91" w:rsidP="00F47668"/>
    <w:p w:rsidR="00F47668" w:rsidRDefault="001E3523" w:rsidP="00F47668">
      <w:r>
        <w:t xml:space="preserve">W procesie przekazywania danych przez stos protokołów </w:t>
      </w:r>
      <w:r w:rsidR="006A7464">
        <w:t xml:space="preserve">– </w:t>
      </w:r>
      <w:r w:rsidR="00FF3B41">
        <w:t>dla</w:t>
      </w:r>
      <w:r w:rsidR="006A7464">
        <w:t xml:space="preserve"> profil</w:t>
      </w:r>
      <w:r w:rsidR="00FF3B41">
        <w:t>i</w:t>
      </w:r>
      <w:r w:rsidR="006A7464">
        <w:t xml:space="preserve"> komunikacji </w:t>
      </w:r>
      <w:r w:rsidR="00FF3B41">
        <w:t xml:space="preserve">PLC PRIME i HDLC </w:t>
      </w:r>
      <w:r w:rsidR="001A7CE1">
        <w:t>–</w:t>
      </w:r>
      <w:r w:rsidR="00FF3B41">
        <w:t xml:space="preserve"> </w:t>
      </w:r>
      <w:r w:rsidR="001A7CE1">
        <w:t>występ</w:t>
      </w:r>
      <w:r w:rsidR="00FF3B41">
        <w:t>uje</w:t>
      </w:r>
      <w:r w:rsidR="001A7CE1">
        <w:t xml:space="preserve"> </w:t>
      </w:r>
      <w:r>
        <w:t>podwarstw</w:t>
      </w:r>
      <w:r w:rsidR="001A7CE1">
        <w:t>a</w:t>
      </w:r>
      <w:r>
        <w:t xml:space="preserve"> LLC (</w:t>
      </w:r>
      <w:proofErr w:type="spellStart"/>
      <w:r>
        <w:t>Logical</w:t>
      </w:r>
      <w:proofErr w:type="spellEnd"/>
      <w:r>
        <w:t xml:space="preserve"> Link Control – opisanej w </w:t>
      </w:r>
      <w:r>
        <w:fldChar w:fldCharType="begin"/>
      </w:r>
      <w:r>
        <w:instrText xml:space="preserve"> REF _Ref423689431 \r \h </w:instrText>
      </w:r>
      <w:r>
        <w:fldChar w:fldCharType="separate"/>
      </w:r>
      <w:r w:rsidR="002C7E12">
        <w:t>[6]</w:t>
      </w:r>
      <w:r>
        <w:fldChar w:fldCharType="end"/>
      </w:r>
      <w:r>
        <w:t>), będąc</w:t>
      </w:r>
      <w:r w:rsidR="001A7CE1">
        <w:t>a</w:t>
      </w:r>
      <w:r>
        <w:t xml:space="preserve"> częścią warstwy łącza danych</w:t>
      </w:r>
      <w:r w:rsidR="004511FA">
        <w:t xml:space="preserve"> (DLL)</w:t>
      </w:r>
      <w:r w:rsidR="00FF3B41">
        <w:t xml:space="preserve">, dodająca 3-bajtowy nagłówek do APDU </w:t>
      </w:r>
      <w:proofErr w:type="spellStart"/>
      <w:r w:rsidR="00FF3B41">
        <w:t>xDLMS</w:t>
      </w:r>
      <w:proofErr w:type="spellEnd"/>
      <w:r w:rsidR="00FF3B41">
        <w:t>. Dla profilu komunikacyjnego bazującego na TCP/IP (GPRS, Ethernet) występuje tworząc 8-bajtowy nagłówek jednostka WPDU (</w:t>
      </w:r>
      <w:proofErr w:type="spellStart"/>
      <w:r w:rsidR="00FF3B41">
        <w:t>Wrapper</w:t>
      </w:r>
      <w:proofErr w:type="spellEnd"/>
      <w:r w:rsidR="00FF3B41">
        <w:t xml:space="preserve"> </w:t>
      </w:r>
      <w:proofErr w:type="spellStart"/>
      <w:r w:rsidR="00FF3B41">
        <w:t>Protocol</w:t>
      </w:r>
      <w:proofErr w:type="spellEnd"/>
      <w:r w:rsidR="00FF3B41">
        <w:t xml:space="preserve"> Data Unit)</w:t>
      </w:r>
      <w:r w:rsidR="0088586D">
        <w:t>.</w:t>
      </w:r>
      <w:r w:rsidR="001A7CE1">
        <w:t xml:space="preserve"> </w:t>
      </w:r>
    </w:p>
    <w:p w:rsidR="001E3523" w:rsidRDefault="001E3523" w:rsidP="00F47668"/>
    <w:p w:rsidR="0060024E" w:rsidRDefault="0060024E" w:rsidP="00FF3B41">
      <w:pPr>
        <w:pStyle w:val="Nagwek1"/>
        <w:numPr>
          <w:ilvl w:val="1"/>
          <w:numId w:val="1"/>
        </w:numPr>
        <w:ind w:left="1134" w:hanging="774"/>
        <w:rPr>
          <w:rFonts w:asciiTheme="minorHAnsi" w:hAnsiTheme="minorHAnsi"/>
          <w:b/>
          <w:color w:val="auto"/>
          <w:sz w:val="28"/>
        </w:rPr>
      </w:pPr>
      <w:bookmarkStart w:id="10" w:name="_Toc425786998"/>
      <w:r>
        <w:rPr>
          <w:rFonts w:asciiTheme="minorHAnsi" w:hAnsiTheme="minorHAnsi"/>
          <w:b/>
          <w:color w:val="auto"/>
          <w:sz w:val="28"/>
        </w:rPr>
        <w:t>Profile komunikacyjne</w:t>
      </w:r>
      <w:bookmarkEnd w:id="10"/>
    </w:p>
    <w:p w:rsidR="0060024E" w:rsidRDefault="0060024E" w:rsidP="0060024E"/>
    <w:p w:rsidR="0060024E" w:rsidRPr="0060024E" w:rsidRDefault="0060024E" w:rsidP="0060024E">
      <w:r>
        <w:t>Szczegóły implementacyjne nagłówków komunikacji różnią się w zależności od fizycznej realizacji transportu danych. Poniże doprecyzowano pewne niuanse poszczególnych profili stosowanych z licznikami w ENERGA-Operator.</w:t>
      </w:r>
    </w:p>
    <w:p w:rsidR="001B0A91" w:rsidRPr="001B0A91" w:rsidRDefault="001B0A91" w:rsidP="0060024E">
      <w:pPr>
        <w:pStyle w:val="Nagwek1"/>
        <w:numPr>
          <w:ilvl w:val="2"/>
          <w:numId w:val="1"/>
        </w:numPr>
        <w:rPr>
          <w:rFonts w:asciiTheme="minorHAnsi" w:hAnsiTheme="minorHAnsi"/>
          <w:b/>
          <w:color w:val="auto"/>
          <w:sz w:val="28"/>
        </w:rPr>
      </w:pPr>
      <w:bookmarkStart w:id="11" w:name="_Toc425786999"/>
      <w:r w:rsidRPr="001B0A91">
        <w:rPr>
          <w:rFonts w:asciiTheme="minorHAnsi" w:hAnsiTheme="minorHAnsi"/>
          <w:b/>
          <w:color w:val="auto"/>
          <w:sz w:val="28"/>
        </w:rPr>
        <w:t>Profil PLC PRIME</w:t>
      </w:r>
      <w:bookmarkEnd w:id="11"/>
    </w:p>
    <w:p w:rsidR="001B0A91" w:rsidRDefault="001B0A91" w:rsidP="00F47668"/>
    <w:p w:rsidR="001E3523" w:rsidRDefault="001A7CE1" w:rsidP="00F47668">
      <w:r>
        <w:t>W profilu komunikacyjnym PLC PRIME nagłówek LLC ma</w:t>
      </w:r>
      <w:r w:rsidR="009E36F1">
        <w:t xml:space="preserve"> analogicznie jak dla profilu PLC </w:t>
      </w:r>
      <w:r w:rsidR="009E36F1">
        <w:br/>
        <w:t xml:space="preserve">S-FSK opisanego w </w:t>
      </w:r>
      <w:r w:rsidR="009E36F1">
        <w:fldChar w:fldCharType="begin"/>
      </w:r>
      <w:r w:rsidR="009E36F1">
        <w:instrText xml:space="preserve"> REF _Ref420583926 \r \h </w:instrText>
      </w:r>
      <w:r w:rsidR="009E36F1">
        <w:fldChar w:fldCharType="separate"/>
      </w:r>
      <w:r w:rsidR="002C7E12">
        <w:t>[1]</w:t>
      </w:r>
      <w:r w:rsidR="009E36F1">
        <w:fldChar w:fldCharType="end"/>
      </w:r>
      <w:r>
        <w:t xml:space="preserve"> postać:</w:t>
      </w:r>
    </w:p>
    <w:p w:rsidR="001A7CE1" w:rsidRDefault="001A7CE1" w:rsidP="00F47668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9E36F1" w:rsidRPr="009E36F1" w:rsidTr="009E36F1">
        <w:trPr>
          <w:trHeight w:val="320"/>
        </w:trPr>
        <w:tc>
          <w:tcPr>
            <w:tcW w:w="32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</w:rPr>
              <w:t>Control field</w:t>
            </w:r>
          </w:p>
        </w:tc>
        <w:tc>
          <w:tcPr>
            <w:tcW w:w="320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</w:rPr>
              <w:t xml:space="preserve">DSAP </w:t>
            </w:r>
            <w:proofErr w:type="spellStart"/>
            <w:r w:rsidRPr="009E36F1">
              <w:rPr>
                <w:rFonts w:ascii="Calibri" w:eastAsia="Times New Roman" w:hAnsi="Calibri" w:cs="Times New Roman"/>
                <w:color w:val="000000"/>
              </w:rPr>
              <w:t>address</w:t>
            </w:r>
            <w:proofErr w:type="spellEnd"/>
            <w:r w:rsidRPr="009E36F1">
              <w:rPr>
                <w:rFonts w:ascii="Calibri" w:eastAsia="Times New Roman" w:hAnsi="Calibri" w:cs="Times New Roman"/>
                <w:color w:val="000000"/>
              </w:rPr>
              <w:t xml:space="preserve"> field</w:t>
            </w:r>
          </w:p>
        </w:tc>
        <w:tc>
          <w:tcPr>
            <w:tcW w:w="3200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</w:rPr>
              <w:t xml:space="preserve">SSAP </w:t>
            </w:r>
            <w:proofErr w:type="spellStart"/>
            <w:r w:rsidRPr="009E36F1">
              <w:rPr>
                <w:rFonts w:ascii="Calibri" w:eastAsia="Times New Roman" w:hAnsi="Calibri" w:cs="Times New Roman"/>
                <w:color w:val="000000"/>
              </w:rPr>
              <w:t>address</w:t>
            </w:r>
            <w:proofErr w:type="spellEnd"/>
            <w:r w:rsidRPr="009E36F1">
              <w:rPr>
                <w:rFonts w:ascii="Calibri" w:eastAsia="Times New Roman" w:hAnsi="Calibri" w:cs="Times New Roman"/>
                <w:color w:val="000000"/>
              </w:rPr>
              <w:t xml:space="preserve"> field</w:t>
            </w:r>
          </w:p>
        </w:tc>
      </w:tr>
      <w:tr w:rsidR="009E36F1" w:rsidRPr="009E36F1" w:rsidTr="009E36F1">
        <w:trPr>
          <w:trHeight w:val="34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LSB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LSB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LSB</w:t>
            </w:r>
          </w:p>
        </w:tc>
      </w:tr>
      <w:tr w:rsidR="009E36F1" w:rsidRPr="009E36F1" w:rsidTr="009E36F1">
        <w:trPr>
          <w:trHeight w:val="3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</w:tr>
      <w:tr w:rsidR="009E36F1" w:rsidRPr="009E36F1" w:rsidTr="009E36F1">
        <w:trPr>
          <w:trHeight w:val="320"/>
        </w:trPr>
        <w:tc>
          <w:tcPr>
            <w:tcW w:w="32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E36F1">
              <w:rPr>
                <w:rFonts w:ascii="Calibri" w:eastAsia="Times New Roman" w:hAnsi="Calibri" w:cs="Times New Roman"/>
                <w:color w:val="000000"/>
              </w:rPr>
              <w:t>0x90</w:t>
            </w:r>
          </w:p>
        </w:tc>
        <w:tc>
          <w:tcPr>
            <w:tcW w:w="320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9E36F1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36F1">
              <w:rPr>
                <w:rFonts w:ascii="Calibri" w:eastAsia="Times New Roman" w:hAnsi="Calibri" w:cs="Times New Roman"/>
                <w:color w:val="000000"/>
              </w:rPr>
              <w:t>association</w:t>
            </w:r>
            <w:proofErr w:type="spellEnd"/>
            <w:r w:rsidRPr="009E36F1">
              <w:rPr>
                <w:rFonts w:ascii="Calibri" w:eastAsia="Times New Roman" w:hAnsi="Calibri" w:cs="Times New Roman"/>
                <w:color w:val="000000"/>
              </w:rPr>
              <w:t xml:space="preserve"> ID</w:t>
            </w:r>
          </w:p>
        </w:tc>
        <w:tc>
          <w:tcPr>
            <w:tcW w:w="3200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6F1" w:rsidRPr="009E36F1" w:rsidRDefault="009E36F1" w:rsidP="006F7DD6">
            <w:pPr>
              <w:keepNext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9E36F1">
              <w:rPr>
                <w:rFonts w:ascii="Calibri" w:eastAsia="Times New Roman" w:hAnsi="Calibri" w:cs="Times New Roman"/>
                <w:color w:val="000000"/>
              </w:rPr>
              <w:t>association</w:t>
            </w:r>
            <w:proofErr w:type="spellEnd"/>
            <w:r w:rsidRPr="009E36F1">
              <w:rPr>
                <w:rFonts w:ascii="Calibri" w:eastAsia="Times New Roman" w:hAnsi="Calibri" w:cs="Times New Roman"/>
                <w:color w:val="000000"/>
              </w:rPr>
              <w:t xml:space="preserve"> ID</w:t>
            </w:r>
          </w:p>
        </w:tc>
      </w:tr>
    </w:tbl>
    <w:p w:rsidR="0037032A" w:rsidRDefault="006F7DD6" w:rsidP="006F7DD6">
      <w:pPr>
        <w:pStyle w:val="Legenda"/>
      </w:pPr>
      <w:bookmarkStart w:id="12" w:name="_Toc425787045"/>
      <w:r>
        <w:t xml:space="preserve">Rysunek </w:t>
      </w:r>
      <w:fldSimple w:instr=" SEQ Rysunek \* ARABIC ">
        <w:r w:rsidR="002C7E12">
          <w:rPr>
            <w:noProof/>
          </w:rPr>
          <w:t>1</w:t>
        </w:r>
      </w:fldSimple>
      <w:r>
        <w:t xml:space="preserve"> Nagłówek protokołu LLC w profilu PRIME PLC</w:t>
      </w:r>
      <w:bookmarkEnd w:id="12"/>
    </w:p>
    <w:p w:rsidR="007F5B2F" w:rsidRDefault="00DE4150" w:rsidP="007F5B2F">
      <w:pPr>
        <w:pStyle w:val="Akapitzlist"/>
        <w:numPr>
          <w:ilvl w:val="0"/>
          <w:numId w:val="31"/>
        </w:numPr>
      </w:pPr>
      <w:r>
        <w:t>pole Control field ma wartość 0x90</w:t>
      </w:r>
      <w:r w:rsidR="006A4B54">
        <w:t xml:space="preserve"> (DL-</w:t>
      </w:r>
      <w:proofErr w:type="spellStart"/>
      <w:r w:rsidR="006A4B54">
        <w:t>Data.request</w:t>
      </w:r>
      <w:proofErr w:type="spellEnd"/>
      <w:r w:rsidR="006A4B54">
        <w:t>)</w:t>
      </w:r>
      <w:r>
        <w:t xml:space="preserve">, </w:t>
      </w:r>
    </w:p>
    <w:p w:rsidR="001A7CE1" w:rsidRDefault="00DE4150" w:rsidP="007F5B2F">
      <w:pPr>
        <w:pStyle w:val="Akapitzlist"/>
        <w:numPr>
          <w:ilvl w:val="0"/>
          <w:numId w:val="31"/>
        </w:numPr>
      </w:pPr>
      <w:r>
        <w:t xml:space="preserve">w polach DSAP/SSAP </w:t>
      </w:r>
      <w:proofErr w:type="spellStart"/>
      <w:r>
        <w:t>address</w:t>
      </w:r>
      <w:proofErr w:type="spellEnd"/>
      <w:r>
        <w:t xml:space="preserve"> field należy wprowadzić ID asocjacji (np. dla Management będzie to wartość 0x01).</w:t>
      </w:r>
    </w:p>
    <w:p w:rsidR="000152E5" w:rsidRDefault="000152E5" w:rsidP="00F47668"/>
    <w:p w:rsidR="000152E5" w:rsidRDefault="000152E5" w:rsidP="00F47668">
      <w:r>
        <w:t xml:space="preserve">Specjalna asocjacja </w:t>
      </w:r>
      <w:proofErr w:type="spellStart"/>
      <w:r>
        <w:t>Pre-Established</w:t>
      </w:r>
      <w:proofErr w:type="spellEnd"/>
      <w:r>
        <w:t xml:space="preserve"> ma zastosowanie jedynie w wysyłaniu komunikatów </w:t>
      </w:r>
      <w:proofErr w:type="spellStart"/>
      <w:r>
        <w:t>Emergency</w:t>
      </w:r>
      <w:proofErr w:type="spellEnd"/>
      <w:r>
        <w:t xml:space="preserve"> i jest realizowana poprzez transmisję broadcast. Z tego powodu po stronie licznika nie jest ona jawnie otwierana – jest ona zawsze otwarta i nie może zostać zamknięta. W przypadku gdy otrzymana jednostka protokołu DLMS ma w nagłówku LLC użytą asocjację o ID równym 102 (0x66) jest dorozumiana jako polecenie przesyłane w kontekście asocjacji </w:t>
      </w:r>
      <w:proofErr w:type="spellStart"/>
      <w:r>
        <w:t>Pre-Established</w:t>
      </w:r>
      <w:proofErr w:type="spellEnd"/>
      <w:r>
        <w:t>.</w:t>
      </w:r>
    </w:p>
    <w:p w:rsidR="001A7CE1" w:rsidRDefault="001A7CE1" w:rsidP="00F47668"/>
    <w:p w:rsidR="001B0A91" w:rsidRPr="001B0A91" w:rsidRDefault="001B0A91" w:rsidP="0060024E">
      <w:pPr>
        <w:pStyle w:val="Nagwek1"/>
        <w:numPr>
          <w:ilvl w:val="2"/>
          <w:numId w:val="1"/>
        </w:numPr>
        <w:rPr>
          <w:rFonts w:asciiTheme="minorHAnsi" w:hAnsiTheme="minorHAnsi"/>
          <w:b/>
          <w:color w:val="auto"/>
          <w:sz w:val="28"/>
        </w:rPr>
      </w:pPr>
      <w:bookmarkStart w:id="13" w:name="_Toc425787000"/>
      <w:r w:rsidRPr="001B0A91">
        <w:rPr>
          <w:rFonts w:asciiTheme="minorHAnsi" w:hAnsiTheme="minorHAnsi"/>
          <w:b/>
          <w:color w:val="auto"/>
          <w:sz w:val="28"/>
        </w:rPr>
        <w:t>Profil HDLC</w:t>
      </w:r>
      <w:bookmarkEnd w:id="13"/>
      <w:r w:rsidRPr="001B0A91">
        <w:rPr>
          <w:rFonts w:asciiTheme="minorHAnsi" w:hAnsiTheme="minorHAnsi"/>
          <w:b/>
          <w:color w:val="auto"/>
          <w:sz w:val="28"/>
        </w:rPr>
        <w:t xml:space="preserve"> </w:t>
      </w:r>
    </w:p>
    <w:p w:rsidR="001B0A91" w:rsidRDefault="001B0A91" w:rsidP="00F47668"/>
    <w:p w:rsidR="001A7CE1" w:rsidRDefault="001B0A91" w:rsidP="00F47668">
      <w:r>
        <w:t>W</w:t>
      </w:r>
      <w:r w:rsidR="001A7CE1">
        <w:t xml:space="preserve"> profilu komunikacyjnym </w:t>
      </w:r>
      <w:r w:rsidR="004511FA">
        <w:t xml:space="preserve">HDLC </w:t>
      </w:r>
      <w:r>
        <w:t xml:space="preserve">(wykorzystywanym w komunikacji przez port </w:t>
      </w:r>
      <w:proofErr w:type="spellStart"/>
      <w:r>
        <w:t>opto</w:t>
      </w:r>
      <w:proofErr w:type="spellEnd"/>
      <w:r>
        <w:t xml:space="preserve"> oraz port USB w trybach </w:t>
      </w:r>
      <w:r w:rsidRPr="00E719F6">
        <w:t xml:space="preserve">DLMS/COSEM </w:t>
      </w:r>
      <w:r>
        <w:t>m</w:t>
      </w:r>
      <w:r w:rsidRPr="00E719F6">
        <w:t>odem</w:t>
      </w:r>
      <w:r>
        <w:t xml:space="preserve"> / </w:t>
      </w:r>
      <w:r w:rsidRPr="00E719F6">
        <w:t xml:space="preserve">DLMS/COSEM </w:t>
      </w:r>
      <w:r>
        <w:t xml:space="preserve">HAN) </w:t>
      </w:r>
      <w:r w:rsidR="004511FA">
        <w:t>nagłów</w:t>
      </w:r>
      <w:r>
        <w:t>e</w:t>
      </w:r>
      <w:r w:rsidR="004511FA">
        <w:t xml:space="preserve">k LLC ma </w:t>
      </w:r>
      <w:r>
        <w:t xml:space="preserve">zgodnie z </w:t>
      </w:r>
      <w:r>
        <w:fldChar w:fldCharType="begin"/>
      </w:r>
      <w:r>
        <w:instrText xml:space="preserve"> REF _Ref420583926 \r \h </w:instrText>
      </w:r>
      <w:r>
        <w:fldChar w:fldCharType="separate"/>
      </w:r>
      <w:r w:rsidR="002C7E12">
        <w:t>[1]</w:t>
      </w:r>
      <w:r>
        <w:fldChar w:fldCharType="end"/>
      </w:r>
      <w:r w:rsidR="00A04259">
        <w:t xml:space="preserve"> i </w:t>
      </w:r>
      <w:r w:rsidR="00A04259">
        <w:fldChar w:fldCharType="begin"/>
      </w:r>
      <w:r w:rsidR="00A04259">
        <w:instrText xml:space="preserve"> REF _Ref424082108 \r \h </w:instrText>
      </w:r>
      <w:r w:rsidR="00A04259">
        <w:fldChar w:fldCharType="separate"/>
      </w:r>
      <w:r w:rsidR="002C7E12">
        <w:t>[8]</w:t>
      </w:r>
      <w:r w:rsidR="00A04259">
        <w:fldChar w:fldCharType="end"/>
      </w:r>
      <w:r>
        <w:t xml:space="preserve"> </w:t>
      </w:r>
      <w:r w:rsidR="004511FA">
        <w:t>postać:</w:t>
      </w:r>
    </w:p>
    <w:p w:rsidR="004511FA" w:rsidRDefault="004511FA" w:rsidP="00F47668"/>
    <w:tbl>
      <w:tblPr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399"/>
        <w:gridCol w:w="399"/>
        <w:gridCol w:w="399"/>
        <w:gridCol w:w="399"/>
        <w:gridCol w:w="399"/>
        <w:gridCol w:w="399"/>
        <w:gridCol w:w="399"/>
        <w:gridCol w:w="407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AD14D5" w:rsidRPr="00AD14D5" w:rsidTr="00AD14D5">
        <w:trPr>
          <w:trHeight w:val="320"/>
        </w:trPr>
        <w:tc>
          <w:tcPr>
            <w:tcW w:w="32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D14D5">
              <w:rPr>
                <w:rFonts w:ascii="Calibri" w:eastAsia="Times New Roman" w:hAnsi="Calibri" w:cs="Times New Roman"/>
                <w:color w:val="000000"/>
              </w:rPr>
              <w:t>Destination</w:t>
            </w:r>
            <w:proofErr w:type="spellEnd"/>
            <w:r w:rsidRPr="00AD14D5"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proofErr w:type="spellStart"/>
            <w:r w:rsidRPr="00AD14D5">
              <w:rPr>
                <w:rFonts w:ascii="Calibri" w:eastAsia="Times New Roman" w:hAnsi="Calibri" w:cs="Times New Roman"/>
                <w:color w:val="000000"/>
              </w:rPr>
              <w:t>remote</w:t>
            </w:r>
            <w:proofErr w:type="spellEnd"/>
            <w:r w:rsidRPr="00AD14D5">
              <w:rPr>
                <w:rFonts w:ascii="Calibri" w:eastAsia="Times New Roman" w:hAnsi="Calibri" w:cs="Times New Roman"/>
                <w:color w:val="000000"/>
              </w:rPr>
              <w:t>) LSAP</w:t>
            </w:r>
          </w:p>
        </w:tc>
        <w:tc>
          <w:tcPr>
            <w:tcW w:w="3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</w:rPr>
              <w:t>Source (</w:t>
            </w:r>
            <w:proofErr w:type="spellStart"/>
            <w:r w:rsidRPr="00AD14D5">
              <w:rPr>
                <w:rFonts w:ascii="Calibri" w:eastAsia="Times New Roman" w:hAnsi="Calibri" w:cs="Times New Roman"/>
                <w:color w:val="000000"/>
              </w:rPr>
              <w:t>local</w:t>
            </w:r>
            <w:proofErr w:type="spellEnd"/>
            <w:r w:rsidRPr="00AD14D5">
              <w:rPr>
                <w:rFonts w:ascii="Calibri" w:eastAsia="Times New Roman" w:hAnsi="Calibri" w:cs="Times New Roman"/>
                <w:color w:val="000000"/>
              </w:rPr>
              <w:t>) LSAP</w:t>
            </w:r>
          </w:p>
        </w:tc>
        <w:tc>
          <w:tcPr>
            <w:tcW w:w="32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D14D5">
              <w:rPr>
                <w:rFonts w:ascii="Calibri" w:eastAsia="Times New Roman" w:hAnsi="Calibri" w:cs="Times New Roman"/>
                <w:color w:val="000000"/>
              </w:rPr>
              <w:t>LLC_Quality</w:t>
            </w:r>
            <w:proofErr w:type="spellEnd"/>
          </w:p>
        </w:tc>
      </w:tr>
      <w:tr w:rsidR="00AD14D5" w:rsidRPr="00AD14D5" w:rsidTr="00AD14D5">
        <w:trPr>
          <w:trHeight w:val="320"/>
        </w:trPr>
        <w:tc>
          <w:tcPr>
            <w:tcW w:w="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LSB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MSB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LSB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MSB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LSB</w:t>
            </w:r>
          </w:p>
        </w:tc>
      </w:tr>
      <w:tr w:rsidR="00AD14D5" w:rsidRPr="00AD14D5" w:rsidTr="00AD14D5">
        <w:trPr>
          <w:trHeight w:val="3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</w:tr>
      <w:tr w:rsidR="00AD14D5" w:rsidRPr="00AD14D5" w:rsidTr="00AD14D5">
        <w:trPr>
          <w:trHeight w:val="320"/>
        </w:trPr>
        <w:tc>
          <w:tcPr>
            <w:tcW w:w="32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</w:rPr>
              <w:t>0xE6</w:t>
            </w:r>
          </w:p>
        </w:tc>
        <w:tc>
          <w:tcPr>
            <w:tcW w:w="32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AD14D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</w:rPr>
              <w:t>0xE6-request / 0xE7-response</w:t>
            </w:r>
          </w:p>
        </w:tc>
        <w:tc>
          <w:tcPr>
            <w:tcW w:w="32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D14D5" w:rsidRPr="00AD14D5" w:rsidRDefault="00AD14D5" w:rsidP="00112104">
            <w:pPr>
              <w:keepNext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D14D5">
              <w:rPr>
                <w:rFonts w:ascii="Calibri" w:eastAsia="Times New Roman" w:hAnsi="Calibri" w:cs="Times New Roman"/>
                <w:color w:val="000000"/>
              </w:rPr>
              <w:t>0x00</w:t>
            </w:r>
          </w:p>
        </w:tc>
      </w:tr>
    </w:tbl>
    <w:p w:rsidR="00AD14D5" w:rsidRDefault="00112104" w:rsidP="00112104">
      <w:pPr>
        <w:pStyle w:val="Legenda"/>
      </w:pPr>
      <w:bookmarkStart w:id="14" w:name="_Toc425787046"/>
      <w:r>
        <w:t xml:space="preserve">Rysunek </w:t>
      </w:r>
      <w:fldSimple w:instr=" SEQ Rysunek \* ARABIC ">
        <w:r w:rsidR="002C7E12">
          <w:rPr>
            <w:noProof/>
          </w:rPr>
          <w:t>2</w:t>
        </w:r>
      </w:fldSimple>
      <w:r>
        <w:t xml:space="preserve"> Nagłówek protokołu LLC w profilu HDLC</w:t>
      </w:r>
      <w:bookmarkEnd w:id="14"/>
    </w:p>
    <w:p w:rsidR="007F5B2F" w:rsidRDefault="00AD14D5" w:rsidP="007F5B2F">
      <w:pPr>
        <w:pStyle w:val="Akapitzlist"/>
        <w:numPr>
          <w:ilvl w:val="0"/>
          <w:numId w:val="32"/>
        </w:numPr>
      </w:pPr>
      <w:r>
        <w:t xml:space="preserve">pole </w:t>
      </w:r>
      <w:proofErr w:type="spellStart"/>
      <w:r>
        <w:t>Destination</w:t>
      </w:r>
      <w:proofErr w:type="spellEnd"/>
      <w:r>
        <w:t xml:space="preserve"> (</w:t>
      </w:r>
      <w:proofErr w:type="spellStart"/>
      <w:r>
        <w:t>remote</w:t>
      </w:r>
      <w:proofErr w:type="spellEnd"/>
      <w:r>
        <w:t xml:space="preserve">) LSAP ma wartość 0xE6, </w:t>
      </w:r>
    </w:p>
    <w:p w:rsidR="007F5B2F" w:rsidRDefault="00AD14D5" w:rsidP="007F5B2F">
      <w:pPr>
        <w:pStyle w:val="Akapitzlist"/>
        <w:numPr>
          <w:ilvl w:val="0"/>
          <w:numId w:val="32"/>
        </w:numPr>
      </w:pPr>
      <w:r>
        <w:t>w polu Source (</w:t>
      </w:r>
      <w:proofErr w:type="spellStart"/>
      <w:r>
        <w:t>local</w:t>
      </w:r>
      <w:proofErr w:type="spellEnd"/>
      <w:r>
        <w:t xml:space="preserve">) LSAP najmniej znaczący bit (LSB) służy do rozróżnienia komendy (0xE6) od odpowiedzi (0xE7), </w:t>
      </w:r>
    </w:p>
    <w:p w:rsidR="00AD14D5" w:rsidRDefault="00AD14D5" w:rsidP="007F5B2F">
      <w:pPr>
        <w:pStyle w:val="Akapitzlist"/>
        <w:numPr>
          <w:ilvl w:val="0"/>
          <w:numId w:val="32"/>
        </w:numPr>
      </w:pPr>
      <w:r>
        <w:t xml:space="preserve">ostatnie pole </w:t>
      </w:r>
      <w:proofErr w:type="spellStart"/>
      <w:r>
        <w:t>LLC_Quality</w:t>
      </w:r>
      <w:proofErr w:type="spellEnd"/>
      <w:r>
        <w:t xml:space="preserve"> ma stałą wartość 0x00.</w:t>
      </w:r>
    </w:p>
    <w:p w:rsidR="00AD14D5" w:rsidRDefault="00AD14D5" w:rsidP="00F47668"/>
    <w:p w:rsidR="00343535" w:rsidRDefault="00343535" w:rsidP="00F47668">
      <w:r>
        <w:t xml:space="preserve">W profilu tym </w:t>
      </w:r>
      <w:r w:rsidR="00A04259">
        <w:t xml:space="preserve">w warstwie MAC używany jest protokół HDLC, którego nagłówek zgodnie z </w:t>
      </w:r>
      <w:r w:rsidR="00A04259">
        <w:fldChar w:fldCharType="begin"/>
      </w:r>
      <w:r w:rsidR="00A04259">
        <w:instrText xml:space="preserve"> REF _Ref424082108 \r \h </w:instrText>
      </w:r>
      <w:r w:rsidR="00A04259">
        <w:fldChar w:fldCharType="separate"/>
      </w:r>
      <w:r w:rsidR="002C7E12">
        <w:t>[8]</w:t>
      </w:r>
      <w:r w:rsidR="00A04259">
        <w:fldChar w:fldCharType="end"/>
      </w:r>
      <w:r w:rsidR="00A04259">
        <w:t xml:space="preserve"> ma postać</w:t>
      </w:r>
      <w:r w:rsidR="00A6688B">
        <w:t xml:space="preserve"> (format typu 3)</w:t>
      </w:r>
      <w:r w:rsidR="00A04259">
        <w:t>:</w:t>
      </w:r>
    </w:p>
    <w:p w:rsidR="00A04259" w:rsidRDefault="00A04259" w:rsidP="00F47668"/>
    <w:tbl>
      <w:tblPr>
        <w:tblW w:w="94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"/>
        <w:gridCol w:w="943"/>
        <w:gridCol w:w="948"/>
        <w:gridCol w:w="943"/>
        <w:gridCol w:w="948"/>
        <w:gridCol w:w="943"/>
        <w:gridCol w:w="948"/>
        <w:gridCol w:w="468"/>
        <w:gridCol w:w="475"/>
        <w:gridCol w:w="662"/>
        <w:gridCol w:w="281"/>
        <w:gridCol w:w="278"/>
        <w:gridCol w:w="667"/>
        <w:gridCol w:w="6"/>
      </w:tblGrid>
      <w:tr w:rsidR="003608FA" w:rsidRPr="003608FA" w:rsidTr="003047D4">
        <w:trPr>
          <w:trHeight w:val="312"/>
        </w:trPr>
        <w:tc>
          <w:tcPr>
            <w:tcW w:w="9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8FA" w:rsidRPr="003608FA" w:rsidRDefault="003608FA" w:rsidP="003608F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08FA">
              <w:rPr>
                <w:rFonts w:ascii="Calibri" w:eastAsia="Times New Roman" w:hAnsi="Calibri" w:cs="Times New Roman"/>
                <w:color w:val="000000"/>
              </w:rPr>
              <w:t>Flag</w:t>
            </w:r>
          </w:p>
        </w:tc>
        <w:tc>
          <w:tcPr>
            <w:tcW w:w="18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FA" w:rsidRPr="003608FA" w:rsidRDefault="003608FA" w:rsidP="003608F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08FA">
              <w:rPr>
                <w:rFonts w:ascii="Calibri" w:eastAsia="Times New Roman" w:hAnsi="Calibri" w:cs="Times New Roman"/>
                <w:color w:val="000000"/>
              </w:rPr>
              <w:t>Frame</w:t>
            </w:r>
            <w:proofErr w:type="spellEnd"/>
            <w:r w:rsidRPr="003608FA">
              <w:rPr>
                <w:rFonts w:ascii="Calibri" w:eastAsia="Times New Roman" w:hAnsi="Calibri" w:cs="Times New Roman"/>
                <w:color w:val="000000"/>
              </w:rPr>
              <w:t xml:space="preserve"> format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FA" w:rsidRPr="003608FA" w:rsidRDefault="003608FA" w:rsidP="003608F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3608FA">
              <w:rPr>
                <w:rFonts w:ascii="Calibri" w:eastAsia="Times New Roman" w:hAnsi="Calibri" w:cs="Times New Roman"/>
                <w:color w:val="000000"/>
              </w:rPr>
              <w:t>Dest</w:t>
            </w:r>
            <w:proofErr w:type="spellEnd"/>
            <w:r w:rsidRPr="003608FA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3608FA">
              <w:rPr>
                <w:rFonts w:ascii="Calibri" w:eastAsia="Times New Roman" w:hAnsi="Calibri" w:cs="Times New Roman"/>
                <w:color w:val="000000"/>
              </w:rPr>
              <w:t>address</w:t>
            </w:r>
            <w:proofErr w:type="spellEnd"/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FA" w:rsidRPr="003608FA" w:rsidRDefault="003608FA" w:rsidP="003608F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08FA">
              <w:rPr>
                <w:rFonts w:ascii="Calibri" w:eastAsia="Times New Roman" w:hAnsi="Calibri" w:cs="Times New Roman"/>
                <w:color w:val="000000"/>
              </w:rPr>
              <w:t>S</w:t>
            </w:r>
            <w:r>
              <w:rPr>
                <w:rFonts w:ascii="Calibri" w:eastAsia="Times New Roman" w:hAnsi="Calibri" w:cs="Times New Roman"/>
                <w:color w:val="000000"/>
              </w:rPr>
              <w:t>ource</w:t>
            </w:r>
            <w:r w:rsidRPr="003608FA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3608FA">
              <w:rPr>
                <w:rFonts w:ascii="Calibri" w:eastAsia="Times New Roman" w:hAnsi="Calibri" w:cs="Times New Roman"/>
                <w:color w:val="000000"/>
              </w:rPr>
              <w:t>address</w:t>
            </w:r>
            <w:proofErr w:type="spellEnd"/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FA" w:rsidRPr="003608FA" w:rsidRDefault="003608FA" w:rsidP="003608F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08FA">
              <w:rPr>
                <w:rFonts w:ascii="Calibri" w:eastAsia="Times New Roman" w:hAnsi="Calibri" w:cs="Times New Roman"/>
                <w:color w:val="000000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</w:rPr>
              <w:t>ontrol</w:t>
            </w:r>
          </w:p>
        </w:tc>
        <w:tc>
          <w:tcPr>
            <w:tcW w:w="1894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8FA" w:rsidRPr="003608FA" w:rsidRDefault="003608FA" w:rsidP="003608F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08FA">
              <w:rPr>
                <w:rFonts w:ascii="Calibri" w:eastAsia="Times New Roman" w:hAnsi="Calibri" w:cs="Times New Roman"/>
                <w:color w:val="000000"/>
              </w:rPr>
              <w:t>HCS</w:t>
            </w:r>
          </w:p>
        </w:tc>
      </w:tr>
      <w:tr w:rsidR="003608FA" w:rsidRPr="003608FA" w:rsidTr="003047D4">
        <w:trPr>
          <w:trHeight w:val="31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8FA" w:rsidRPr="003608FA" w:rsidRDefault="003608FA" w:rsidP="003608F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8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B1</w:t>
            </w:r>
          </w:p>
        </w:tc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8FA" w:rsidRPr="003608FA" w:rsidRDefault="003608FA" w:rsidP="003608F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8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FA" w:rsidRPr="003608FA" w:rsidRDefault="003608FA" w:rsidP="003608F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8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FA" w:rsidRPr="003608FA" w:rsidRDefault="003608FA" w:rsidP="003608F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8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FA" w:rsidRPr="003608FA" w:rsidRDefault="003608FA" w:rsidP="003608F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8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FA" w:rsidRPr="003608FA" w:rsidRDefault="003608FA" w:rsidP="003608F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8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FA" w:rsidRPr="003608FA" w:rsidRDefault="003608FA" w:rsidP="003608F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8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B2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8FA" w:rsidRPr="003608FA" w:rsidRDefault="003608FA" w:rsidP="003608F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608F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B1</w:t>
            </w:r>
          </w:p>
        </w:tc>
      </w:tr>
      <w:tr w:rsidR="003608FA" w:rsidRPr="003608FA" w:rsidTr="003047D4">
        <w:trPr>
          <w:trHeight w:val="3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8FA" w:rsidRPr="003608FA" w:rsidRDefault="003608FA" w:rsidP="003608F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08FA">
              <w:rPr>
                <w:rFonts w:ascii="Calibri" w:eastAsia="Times New Roman" w:hAnsi="Calibri" w:cs="Times New Roman"/>
                <w:color w:val="000000"/>
              </w:rPr>
              <w:t>0x7E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8FA" w:rsidRPr="003608FA" w:rsidRDefault="003608FA" w:rsidP="003608F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08FA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FA" w:rsidRPr="003608FA" w:rsidRDefault="003608FA" w:rsidP="003608F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08FA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FA" w:rsidRPr="003608FA" w:rsidRDefault="00B05107" w:rsidP="003608F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bytes</w:t>
            </w:r>
            <w:proofErr w:type="spellEnd"/>
            <w:r w:rsidR="003608FA" w:rsidRPr="003608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FA" w:rsidRPr="003608FA" w:rsidRDefault="003608FA" w:rsidP="003608F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08FA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B05107">
              <w:rPr>
                <w:rFonts w:ascii="Calibri" w:eastAsia="Times New Roman" w:hAnsi="Calibri" w:cs="Times New Roman"/>
                <w:color w:val="000000"/>
              </w:rPr>
              <w:t xml:space="preserve">1 </w:t>
            </w:r>
            <w:proofErr w:type="spellStart"/>
            <w:r w:rsidR="00B05107">
              <w:rPr>
                <w:rFonts w:ascii="Calibri" w:eastAsia="Times New Roman" w:hAnsi="Calibri" w:cs="Times New Roman"/>
                <w:color w:val="000000"/>
              </w:rPr>
              <w:t>or</w:t>
            </w:r>
            <w:proofErr w:type="spellEnd"/>
            <w:r w:rsidR="00B05107">
              <w:rPr>
                <w:rFonts w:ascii="Calibri" w:eastAsia="Times New Roman" w:hAnsi="Calibri" w:cs="Times New Roman"/>
                <w:color w:val="000000"/>
              </w:rPr>
              <w:t xml:space="preserve"> 2 </w:t>
            </w:r>
            <w:proofErr w:type="spellStart"/>
            <w:r w:rsidR="00B05107">
              <w:rPr>
                <w:rFonts w:ascii="Calibri" w:eastAsia="Times New Roman" w:hAnsi="Calibri" w:cs="Times New Roman"/>
                <w:color w:val="000000"/>
              </w:rPr>
              <w:t>bytes</w:t>
            </w:r>
            <w:proofErr w:type="spellEnd"/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FA" w:rsidRPr="003608FA" w:rsidRDefault="003608FA" w:rsidP="003608F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08FA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FA" w:rsidRPr="003608FA" w:rsidRDefault="003608FA" w:rsidP="003608F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08FA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FA" w:rsidRPr="003608FA" w:rsidRDefault="003608FA" w:rsidP="003608F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08FA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</w:tr>
      <w:tr w:rsidR="003047D4" w:rsidRPr="003608FA" w:rsidTr="003047D4">
        <w:trPr>
          <w:gridAfter w:val="1"/>
          <w:wAfter w:w="6" w:type="dxa"/>
          <w:trHeight w:val="312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FA" w:rsidRPr="003608FA" w:rsidRDefault="003608FA" w:rsidP="003608F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08FA">
              <w:rPr>
                <w:rFonts w:ascii="Calibri" w:eastAsia="Times New Roman" w:hAnsi="Calibri" w:cs="Times New Roman"/>
                <w:color w:val="000000"/>
              </w:rPr>
              <w:t>0x7E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8FA" w:rsidRPr="003608FA" w:rsidRDefault="003608FA" w:rsidP="003608F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08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FA" w:rsidRPr="003608FA" w:rsidRDefault="003608FA" w:rsidP="003608F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08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8FA" w:rsidRPr="003608FA" w:rsidRDefault="003608FA" w:rsidP="003608F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08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FA" w:rsidRPr="003608FA" w:rsidRDefault="003608FA" w:rsidP="003608F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08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8FA" w:rsidRPr="003608FA" w:rsidRDefault="003608FA" w:rsidP="003608F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08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8FA" w:rsidRPr="003608FA" w:rsidRDefault="003608FA" w:rsidP="003608F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608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8FA" w:rsidRPr="003608FA" w:rsidRDefault="003608FA" w:rsidP="003608FA">
            <w:pPr>
              <w:rPr>
                <w:rFonts w:ascii="Calibri" w:eastAsia="Times New Roman" w:hAnsi="Calibri" w:cs="Times New Roman"/>
                <w:color w:val="000000"/>
              </w:rPr>
            </w:pPr>
            <w:r w:rsidRPr="003608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8FA" w:rsidRPr="003608FA" w:rsidRDefault="003608FA" w:rsidP="003608FA">
            <w:pPr>
              <w:rPr>
                <w:rFonts w:ascii="Calibri" w:eastAsia="Times New Roman" w:hAnsi="Calibri" w:cs="Times New Roman"/>
                <w:color w:val="000000"/>
              </w:rPr>
            </w:pPr>
            <w:r w:rsidRPr="003608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FA" w:rsidRPr="003608FA" w:rsidRDefault="003608FA" w:rsidP="003608FA">
            <w:pPr>
              <w:rPr>
                <w:rFonts w:ascii="Calibri" w:eastAsia="Times New Roman" w:hAnsi="Calibri" w:cs="Times New Roman"/>
                <w:color w:val="000000"/>
              </w:rPr>
            </w:pPr>
            <w:r w:rsidRPr="003608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FA" w:rsidRPr="003608FA" w:rsidRDefault="003608FA" w:rsidP="003608FA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8FA" w:rsidRPr="003608FA" w:rsidRDefault="003608FA" w:rsidP="003608F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8FA" w:rsidRPr="003608FA" w:rsidRDefault="003608FA" w:rsidP="006128AA">
            <w:pPr>
              <w:keepNext/>
              <w:rPr>
                <w:rFonts w:ascii="Calibri" w:eastAsia="Times New Roman" w:hAnsi="Calibri" w:cs="Times New Roman"/>
                <w:color w:val="000000"/>
              </w:rPr>
            </w:pPr>
            <w:r w:rsidRPr="003608F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04259" w:rsidRDefault="006128AA" w:rsidP="006128AA">
      <w:pPr>
        <w:pStyle w:val="Legenda"/>
      </w:pPr>
      <w:bookmarkStart w:id="15" w:name="_Toc425787047"/>
      <w:r>
        <w:t xml:space="preserve">Rysunek </w:t>
      </w:r>
      <w:fldSimple w:instr=" SEQ Rysunek \* ARABIC ">
        <w:r w:rsidR="002C7E12">
          <w:rPr>
            <w:noProof/>
          </w:rPr>
          <w:t>3</w:t>
        </w:r>
      </w:fldSimple>
      <w:r>
        <w:t xml:space="preserve"> Nagłówek ramki MAC protokołu HDLC </w:t>
      </w:r>
      <w:r w:rsidR="002D26FD">
        <w:t xml:space="preserve">(format </w:t>
      </w:r>
      <w:r>
        <w:t>typu 3</w:t>
      </w:r>
      <w:r w:rsidR="002D26FD">
        <w:t>)</w:t>
      </w:r>
      <w:bookmarkEnd w:id="15"/>
    </w:p>
    <w:p w:rsidR="001E1987" w:rsidRDefault="001E1987" w:rsidP="001E1987">
      <w:pPr>
        <w:pStyle w:val="Akapitzlist"/>
        <w:numPr>
          <w:ilvl w:val="0"/>
          <w:numId w:val="32"/>
        </w:numPr>
      </w:pPr>
      <w:r>
        <w:t xml:space="preserve">pole Flag ma stałą wartość 0x7E, </w:t>
      </w:r>
    </w:p>
    <w:p w:rsidR="001E1987" w:rsidRDefault="001E1987" w:rsidP="001E1987">
      <w:pPr>
        <w:pStyle w:val="Akapitzlist"/>
        <w:numPr>
          <w:ilvl w:val="0"/>
          <w:numId w:val="32"/>
        </w:numPr>
      </w:pPr>
      <w:r>
        <w:t xml:space="preserve">w polu </w:t>
      </w:r>
      <w:proofErr w:type="spellStart"/>
      <w:r>
        <w:t>Frame</w:t>
      </w:r>
      <w:proofErr w:type="spellEnd"/>
      <w:r>
        <w:t xml:space="preserve"> format </w:t>
      </w:r>
      <w:r w:rsidR="00AF65E1">
        <w:t>kodowany jest zarówno typ ramki jak i jej długość</w:t>
      </w:r>
      <w:r>
        <w:t xml:space="preserve">, </w:t>
      </w:r>
    </w:p>
    <w:p w:rsidR="00B05107" w:rsidRDefault="00AF65E1" w:rsidP="001E1987">
      <w:pPr>
        <w:pStyle w:val="Akapitzlist"/>
        <w:numPr>
          <w:ilvl w:val="0"/>
          <w:numId w:val="32"/>
        </w:numPr>
      </w:pPr>
      <w:r>
        <w:t>w pol</w:t>
      </w:r>
      <w:r w:rsidR="00400682">
        <w:t>ach</w:t>
      </w:r>
      <w:r>
        <w:t xml:space="preserve"> </w:t>
      </w:r>
      <w:proofErr w:type="spellStart"/>
      <w:r>
        <w:t>Destination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r w:rsidR="00400682">
        <w:t xml:space="preserve">/ Source </w:t>
      </w:r>
      <w:proofErr w:type="spellStart"/>
      <w:r w:rsidR="00400682">
        <w:t>a</w:t>
      </w:r>
      <w:r w:rsidR="00D44F2E">
        <w:t>d</w:t>
      </w:r>
      <w:r w:rsidR="00400682">
        <w:t>dres</w:t>
      </w:r>
      <w:r w:rsidR="00D44F2E">
        <w:t>s</w:t>
      </w:r>
      <w:proofErr w:type="spellEnd"/>
      <w:r w:rsidR="00400682">
        <w:t xml:space="preserve"> w zależności od kierunku transmisji występują adresy strony serwera (licznika) i klienta</w:t>
      </w:r>
      <w:r w:rsidR="00B05107">
        <w:t>:</w:t>
      </w:r>
      <w:r w:rsidR="00400682">
        <w:t xml:space="preserve"> </w:t>
      </w:r>
    </w:p>
    <w:p w:rsidR="00B05107" w:rsidRDefault="00B05107" w:rsidP="00B05107">
      <w:pPr>
        <w:pStyle w:val="Akapitzlist"/>
        <w:numPr>
          <w:ilvl w:val="1"/>
          <w:numId w:val="32"/>
        </w:numPr>
      </w:pPr>
      <w:r>
        <w:t xml:space="preserve">adres klienta to zawsze 1 bajt, przy czym najmłodszy bit (LSB) ma zawsze wartość 1, pozostałe 7 bitów są co do wartości równe ID asocjacji </w:t>
      </w:r>
      <w:r w:rsidR="00156C23">
        <w:t xml:space="preserve">DLMS </w:t>
      </w:r>
      <w:r>
        <w:t>(przykładowo dla asocjacji Management wartość pola adresu klienta będzie wynosić 0x03)</w:t>
      </w:r>
      <w:r w:rsidR="00156C23">
        <w:t xml:space="preserve"> niezależnie od kierunku transmisji</w:t>
      </w:r>
      <w:r>
        <w:t>,</w:t>
      </w:r>
    </w:p>
    <w:p w:rsidR="00D44F2E" w:rsidRDefault="00B05107" w:rsidP="00B05107">
      <w:pPr>
        <w:pStyle w:val="Akapitzlist"/>
        <w:numPr>
          <w:ilvl w:val="1"/>
          <w:numId w:val="32"/>
        </w:numPr>
      </w:pPr>
      <w:r>
        <w:t xml:space="preserve">adres serwera </w:t>
      </w:r>
      <w:r w:rsidR="00AF65E1">
        <w:t xml:space="preserve">jest kodowany na 2 bajtach </w:t>
      </w:r>
      <w:r w:rsidR="00974DD7">
        <w:t>(</w:t>
      </w:r>
      <w:r w:rsidR="00156C23">
        <w:t xml:space="preserve">w </w:t>
      </w:r>
      <w:r w:rsidR="00974DD7">
        <w:t>starszy</w:t>
      </w:r>
      <w:r w:rsidR="00156C23">
        <w:t>m</w:t>
      </w:r>
      <w:r w:rsidR="00974DD7">
        <w:t xml:space="preserve"> </w:t>
      </w:r>
      <w:r w:rsidR="00156C23">
        <w:t xml:space="preserve">bajcie 7 starszych bitów tworzy </w:t>
      </w:r>
      <w:r w:rsidR="00974DD7">
        <w:t xml:space="preserve">Upper HDLC </w:t>
      </w:r>
      <w:proofErr w:type="spellStart"/>
      <w:r w:rsidR="00974DD7">
        <w:t>address</w:t>
      </w:r>
      <w:proofErr w:type="spellEnd"/>
      <w:r w:rsidR="00156C23">
        <w:t>, w</w:t>
      </w:r>
      <w:r w:rsidR="00974DD7">
        <w:t xml:space="preserve"> młodszy</w:t>
      </w:r>
      <w:r w:rsidR="00156C23">
        <w:t>m</w:t>
      </w:r>
      <w:r w:rsidR="00974DD7">
        <w:t xml:space="preserve"> </w:t>
      </w:r>
      <w:r w:rsidR="00156C23">
        <w:t>7 starszych bitów tworzy</w:t>
      </w:r>
      <w:r w:rsidR="00974DD7">
        <w:t xml:space="preserve"> Lower HDLC </w:t>
      </w:r>
      <w:proofErr w:type="spellStart"/>
      <w:r w:rsidR="00974DD7">
        <w:t>address</w:t>
      </w:r>
      <w:proofErr w:type="spellEnd"/>
      <w:r w:rsidR="00974DD7">
        <w:t xml:space="preserve">). </w:t>
      </w:r>
      <w:r w:rsidR="0004634E">
        <w:t xml:space="preserve">W </w:t>
      </w:r>
      <w:r w:rsidR="00156C23">
        <w:t>starszym bajcie</w:t>
      </w:r>
      <w:r w:rsidR="0004634E">
        <w:t xml:space="preserve"> </w:t>
      </w:r>
      <w:r w:rsidR="00156C23">
        <w:t>najmłodszy bit (LSB) ma wartość 0, w młodszym bajcie najmłodszy bit (LSB) ma wartość 1</w:t>
      </w:r>
      <w:r w:rsidR="00D44F2E">
        <w:t>:</w:t>
      </w:r>
      <w:r w:rsidR="00156C23">
        <w:t xml:space="preserve"> </w:t>
      </w:r>
    </w:p>
    <w:p w:rsidR="00AF65E1" w:rsidRDefault="00D44F2E" w:rsidP="00D44F2E">
      <w:pPr>
        <w:pStyle w:val="Akapitzlist"/>
        <w:numPr>
          <w:ilvl w:val="2"/>
          <w:numId w:val="32"/>
        </w:numPr>
      </w:pPr>
      <w:r>
        <w:t>w</w:t>
      </w:r>
      <w:r w:rsidR="00156C23">
        <w:t xml:space="preserve"> komunikacji kierowanej do licznika w części Upper HDLC (</w:t>
      </w:r>
      <w:proofErr w:type="spellStart"/>
      <w:r w:rsidR="00156C23">
        <w:t>destination</w:t>
      </w:r>
      <w:proofErr w:type="spellEnd"/>
      <w:r w:rsidR="00156C23">
        <w:t xml:space="preserve">) </w:t>
      </w:r>
      <w:proofErr w:type="spellStart"/>
      <w:r w:rsidR="00156C23">
        <w:t>ad</w:t>
      </w:r>
      <w:r>
        <w:t>d</w:t>
      </w:r>
      <w:r w:rsidR="00156C23">
        <w:t>res</w:t>
      </w:r>
      <w:r>
        <w:t>s</w:t>
      </w:r>
      <w:proofErr w:type="spellEnd"/>
      <w:r w:rsidR="00156C23">
        <w:t xml:space="preserve"> powinien być kodowany Management </w:t>
      </w:r>
      <w:proofErr w:type="spellStart"/>
      <w:r w:rsidR="00156C23">
        <w:t>Logical</w:t>
      </w:r>
      <w:proofErr w:type="spellEnd"/>
      <w:r w:rsidR="00156C23">
        <w:t xml:space="preserve"> Device </w:t>
      </w:r>
      <w:proofErr w:type="spellStart"/>
      <w:r w:rsidR="00156C23">
        <w:t>Address</w:t>
      </w:r>
      <w:proofErr w:type="spellEnd"/>
      <w:r w:rsidR="00156C23">
        <w:t xml:space="preserve"> (0x01)</w:t>
      </w:r>
      <w:r w:rsidR="007D0EE0">
        <w:t>,</w:t>
      </w:r>
      <w:r>
        <w:t xml:space="preserve"> młodszy bajt może zawierać np. ALL_STATION </w:t>
      </w:r>
      <w:proofErr w:type="spellStart"/>
      <w:r>
        <w:t>Address</w:t>
      </w:r>
      <w:proofErr w:type="spellEnd"/>
      <w:r>
        <w:t xml:space="preserve"> (0x7F), wtedy całe pole </w:t>
      </w:r>
      <w:proofErr w:type="spellStart"/>
      <w:r>
        <w:t>Destination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miałoby wartość 0x02FF,</w:t>
      </w:r>
    </w:p>
    <w:p w:rsidR="00D44F2E" w:rsidRDefault="00D44F2E" w:rsidP="00D44F2E">
      <w:pPr>
        <w:pStyle w:val="Akapitzlist"/>
        <w:numPr>
          <w:ilvl w:val="2"/>
          <w:numId w:val="32"/>
        </w:numPr>
      </w:pPr>
      <w:r>
        <w:t>w komunikacji kierowanej od licznika w części Upper HDLC (</w:t>
      </w:r>
      <w:proofErr w:type="spellStart"/>
      <w:r>
        <w:t>source</w:t>
      </w:r>
      <w:proofErr w:type="spellEnd"/>
      <w:r>
        <w:t xml:space="preserve">) </w:t>
      </w:r>
      <w:proofErr w:type="spellStart"/>
      <w:r>
        <w:t>address</w:t>
      </w:r>
      <w:proofErr w:type="spellEnd"/>
      <w:r>
        <w:t xml:space="preserve"> powinien być kodowany Management </w:t>
      </w:r>
      <w:proofErr w:type="spellStart"/>
      <w:r>
        <w:t>Logical</w:t>
      </w:r>
      <w:proofErr w:type="spellEnd"/>
      <w:r>
        <w:t xml:space="preserve"> Device </w:t>
      </w:r>
      <w:proofErr w:type="spellStart"/>
      <w:r>
        <w:t>Address</w:t>
      </w:r>
      <w:proofErr w:type="spellEnd"/>
      <w:r>
        <w:t xml:space="preserve"> (0x01),</w:t>
      </w:r>
    </w:p>
    <w:p w:rsidR="007D0EE0" w:rsidRDefault="007D0EE0" w:rsidP="001E1987">
      <w:pPr>
        <w:pStyle w:val="Akapitzlist"/>
        <w:numPr>
          <w:ilvl w:val="0"/>
          <w:numId w:val="32"/>
        </w:numPr>
      </w:pPr>
      <w:r>
        <w:t>pole Control o długości jednego ba</w:t>
      </w:r>
      <w:r w:rsidR="00D44F2E">
        <w:t>jta</w:t>
      </w:r>
      <w:r>
        <w:t xml:space="preserve">, identyfikuje typ zapytania / odpowiedzi oraz zawiera </w:t>
      </w:r>
      <w:r w:rsidR="009749FE">
        <w:t xml:space="preserve">nadawczy/odbiorczy </w:t>
      </w:r>
      <w:r>
        <w:t>numer sekwencyjny</w:t>
      </w:r>
      <w:r w:rsidR="009749FE">
        <w:t xml:space="preserve"> ramki,</w:t>
      </w:r>
      <w:r>
        <w:t xml:space="preserve"> </w:t>
      </w:r>
    </w:p>
    <w:p w:rsidR="001E1987" w:rsidRDefault="007D0EE0" w:rsidP="001E1987">
      <w:pPr>
        <w:pStyle w:val="Akapitzlist"/>
        <w:numPr>
          <w:ilvl w:val="0"/>
          <w:numId w:val="32"/>
        </w:numPr>
      </w:pPr>
      <w:r>
        <w:t xml:space="preserve">HCS – </w:t>
      </w:r>
      <w:proofErr w:type="spellStart"/>
      <w:r>
        <w:t>Header</w:t>
      </w:r>
      <w:proofErr w:type="spellEnd"/>
      <w:r>
        <w:t xml:space="preserve">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Sequence</w:t>
      </w:r>
      <w:proofErr w:type="spellEnd"/>
      <w:r>
        <w:t xml:space="preserve"> – suma kontrolna nagłówka (stanowi element ramki tylko wtedy, jeśli w ramce HDLC występuje pole Information field).</w:t>
      </w:r>
    </w:p>
    <w:p w:rsidR="00AD14D5" w:rsidRDefault="00AD14D5" w:rsidP="00F47668"/>
    <w:p w:rsidR="00611895" w:rsidRDefault="00611895" w:rsidP="00F47668">
      <w:r>
        <w:t xml:space="preserve">UWAGA: oczekiwana jest </w:t>
      </w:r>
      <w:r w:rsidR="001974BD">
        <w:t>realizacja protokołu HDLC z następującymi parametrami:</w:t>
      </w:r>
    </w:p>
    <w:p w:rsidR="00BE0C22" w:rsidRDefault="00BE0C22" w:rsidP="007601DD">
      <w:pPr>
        <w:pStyle w:val="Akapitzlist"/>
        <w:numPr>
          <w:ilvl w:val="0"/>
          <w:numId w:val="44"/>
        </w:numPr>
      </w:pPr>
      <w:r>
        <w:t>ustawienia protokołu negocjowane podczas negocjacji SNRM/UA</w:t>
      </w:r>
      <w:r w:rsidR="00111F2D">
        <w:t xml:space="preserve"> (</w:t>
      </w:r>
      <w:r w:rsidR="00111F2D" w:rsidRPr="00111F2D">
        <w:t xml:space="preserve">Set </w:t>
      </w:r>
      <w:proofErr w:type="spellStart"/>
      <w:r w:rsidR="00111F2D" w:rsidRPr="00111F2D">
        <w:t>normal</w:t>
      </w:r>
      <w:proofErr w:type="spellEnd"/>
      <w:r w:rsidR="00111F2D" w:rsidRPr="00111F2D">
        <w:t xml:space="preserve"> </w:t>
      </w:r>
      <w:proofErr w:type="spellStart"/>
      <w:r w:rsidR="00111F2D" w:rsidRPr="00111F2D">
        <w:t>response</w:t>
      </w:r>
      <w:proofErr w:type="spellEnd"/>
      <w:r w:rsidR="00111F2D" w:rsidRPr="00111F2D">
        <w:t xml:space="preserve"> </w:t>
      </w:r>
      <w:proofErr w:type="spellStart"/>
      <w:r w:rsidR="00111F2D" w:rsidRPr="00111F2D">
        <w:t>mode</w:t>
      </w:r>
      <w:proofErr w:type="spellEnd"/>
      <w:r w:rsidR="00111F2D">
        <w:t xml:space="preserve"> </w:t>
      </w:r>
      <w:proofErr w:type="spellStart"/>
      <w:r w:rsidR="00111F2D">
        <w:t>command</w:t>
      </w:r>
      <w:proofErr w:type="spellEnd"/>
      <w:r w:rsidR="00111F2D">
        <w:t xml:space="preserve"> / </w:t>
      </w:r>
      <w:proofErr w:type="spellStart"/>
      <w:r w:rsidR="00111F2D" w:rsidRPr="00111F2D">
        <w:t>Unnumbered</w:t>
      </w:r>
      <w:proofErr w:type="spellEnd"/>
      <w:r w:rsidR="00111F2D" w:rsidRPr="00111F2D">
        <w:t xml:space="preserve"> </w:t>
      </w:r>
      <w:proofErr w:type="spellStart"/>
      <w:r w:rsidR="00111F2D" w:rsidRPr="00111F2D">
        <w:t>acknowledge</w:t>
      </w:r>
      <w:proofErr w:type="spellEnd"/>
      <w:r w:rsidR="00111F2D" w:rsidRPr="00111F2D">
        <w:t xml:space="preserve"> </w:t>
      </w:r>
      <w:proofErr w:type="spellStart"/>
      <w:r w:rsidR="00111F2D" w:rsidRPr="00111F2D">
        <w:t>response</w:t>
      </w:r>
      <w:proofErr w:type="spellEnd"/>
      <w:r w:rsidR="00111F2D">
        <w:t>)</w:t>
      </w:r>
      <w:r>
        <w:t>:</w:t>
      </w:r>
    </w:p>
    <w:p w:rsidR="007601DD" w:rsidRDefault="007601DD" w:rsidP="00111F2D">
      <w:pPr>
        <w:pStyle w:val="Akapitzlist"/>
        <w:numPr>
          <w:ilvl w:val="1"/>
          <w:numId w:val="44"/>
        </w:numPr>
      </w:pPr>
      <w:r>
        <w:t xml:space="preserve">maximum </w:t>
      </w:r>
      <w:proofErr w:type="spellStart"/>
      <w:r>
        <w:t>information</w:t>
      </w:r>
      <w:proofErr w:type="spellEnd"/>
      <w:r>
        <w:t xml:space="preserve"> field </w:t>
      </w:r>
      <w:proofErr w:type="spellStart"/>
      <w:r>
        <w:t>length</w:t>
      </w:r>
      <w:proofErr w:type="spellEnd"/>
      <w:r>
        <w:t xml:space="preserve"> </w:t>
      </w:r>
      <w:r w:rsidR="00111F2D">
        <w:t>-</w:t>
      </w:r>
      <w:r>
        <w:t xml:space="preserve"> </w:t>
      </w:r>
      <w:proofErr w:type="spellStart"/>
      <w:r>
        <w:t>transmit</w:t>
      </w:r>
      <w:proofErr w:type="spellEnd"/>
      <w:r w:rsidR="00BE0C22">
        <w:t xml:space="preserve"> = minimum 200</w:t>
      </w:r>
      <w:r w:rsidR="00111F2D">
        <w:t xml:space="preserve"> (bajtów)</w:t>
      </w:r>
    </w:p>
    <w:p w:rsidR="007601DD" w:rsidRDefault="007601DD" w:rsidP="00111F2D">
      <w:pPr>
        <w:pStyle w:val="Akapitzlist"/>
        <w:numPr>
          <w:ilvl w:val="1"/>
          <w:numId w:val="44"/>
        </w:numPr>
      </w:pPr>
      <w:r>
        <w:t xml:space="preserve">maximum </w:t>
      </w:r>
      <w:proofErr w:type="spellStart"/>
      <w:r>
        <w:t>information</w:t>
      </w:r>
      <w:proofErr w:type="spellEnd"/>
      <w:r>
        <w:t xml:space="preserve"> field </w:t>
      </w:r>
      <w:proofErr w:type="spellStart"/>
      <w:r>
        <w:t>length</w:t>
      </w:r>
      <w:proofErr w:type="spellEnd"/>
      <w:r>
        <w:t xml:space="preserve"> </w:t>
      </w:r>
      <w:r w:rsidR="00111F2D">
        <w:t>-</w:t>
      </w:r>
      <w:r>
        <w:t xml:space="preserve"> </w:t>
      </w:r>
      <w:proofErr w:type="spellStart"/>
      <w:r>
        <w:t>receive</w:t>
      </w:r>
      <w:proofErr w:type="spellEnd"/>
      <w:r w:rsidR="00BE0C22">
        <w:t xml:space="preserve"> = minimum 200</w:t>
      </w:r>
      <w:r w:rsidR="00111F2D">
        <w:t xml:space="preserve"> (bajtów)</w:t>
      </w:r>
    </w:p>
    <w:p w:rsidR="007601DD" w:rsidRDefault="007601DD" w:rsidP="00111F2D">
      <w:pPr>
        <w:pStyle w:val="Akapitzlist"/>
        <w:numPr>
          <w:ilvl w:val="1"/>
          <w:numId w:val="44"/>
        </w:numPr>
      </w:pPr>
      <w:proofErr w:type="spellStart"/>
      <w:r>
        <w:t>window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, </w:t>
      </w:r>
      <w:proofErr w:type="spellStart"/>
      <w:r>
        <w:t>transmit</w:t>
      </w:r>
      <w:proofErr w:type="spellEnd"/>
      <w:r>
        <w:t xml:space="preserve"> = 1</w:t>
      </w:r>
    </w:p>
    <w:p w:rsidR="001974BD" w:rsidRDefault="007601DD" w:rsidP="00111F2D">
      <w:pPr>
        <w:pStyle w:val="Akapitzlist"/>
        <w:numPr>
          <w:ilvl w:val="1"/>
          <w:numId w:val="44"/>
        </w:numPr>
      </w:pPr>
      <w:proofErr w:type="spellStart"/>
      <w:r>
        <w:t>window</w:t>
      </w:r>
      <w:proofErr w:type="spellEnd"/>
      <w:r>
        <w:t xml:space="preserve"> </w:t>
      </w:r>
      <w:proofErr w:type="spellStart"/>
      <w:r>
        <w:t>size</w:t>
      </w:r>
      <w:proofErr w:type="spellEnd"/>
      <w:r>
        <w:t xml:space="preserve">, </w:t>
      </w:r>
      <w:proofErr w:type="spellStart"/>
      <w:r>
        <w:t>receive</w:t>
      </w:r>
      <w:proofErr w:type="spellEnd"/>
      <w:r>
        <w:t xml:space="preserve"> = 1</w:t>
      </w:r>
    </w:p>
    <w:p w:rsidR="00BE0C22" w:rsidRDefault="00111F2D" w:rsidP="00111F2D">
      <w:pPr>
        <w:pStyle w:val="Akapitzlist"/>
        <w:numPr>
          <w:ilvl w:val="0"/>
          <w:numId w:val="44"/>
        </w:numPr>
      </w:pPr>
      <w:r>
        <w:t>wymiana</w:t>
      </w:r>
      <w:r w:rsidR="003600EE">
        <w:t xml:space="preserve"> ramek </w:t>
      </w:r>
      <w:r w:rsidR="003600EE" w:rsidRPr="003600EE">
        <w:t>potwierdzeń (RR</w:t>
      </w:r>
      <w:r>
        <w:t xml:space="preserve"> - </w:t>
      </w:r>
      <w:proofErr w:type="spellStart"/>
      <w:r>
        <w:t>Receive</w:t>
      </w:r>
      <w:proofErr w:type="spellEnd"/>
      <w:r w:rsidRPr="00111F2D">
        <w:t xml:space="preserve"> </w:t>
      </w:r>
      <w:proofErr w:type="spellStart"/>
      <w:r w:rsidRPr="00111F2D">
        <w:t>ready</w:t>
      </w:r>
      <w:proofErr w:type="spellEnd"/>
      <w:r w:rsidRPr="00111F2D">
        <w:t xml:space="preserve"> </w:t>
      </w:r>
      <w:proofErr w:type="spellStart"/>
      <w:r w:rsidRPr="00111F2D">
        <w:t>command</w:t>
      </w:r>
      <w:proofErr w:type="spellEnd"/>
      <w:r w:rsidRPr="00111F2D">
        <w:t xml:space="preserve"> and </w:t>
      </w:r>
      <w:proofErr w:type="spellStart"/>
      <w:r w:rsidRPr="00111F2D">
        <w:t>response</w:t>
      </w:r>
      <w:proofErr w:type="spellEnd"/>
      <w:r w:rsidR="003600EE" w:rsidRPr="003600EE">
        <w:t>) p</w:t>
      </w:r>
      <w:r>
        <w:t>o każdorazowej wymianie ramek informacyjnych (</w:t>
      </w:r>
      <w:r w:rsidR="003600EE" w:rsidRPr="003600EE">
        <w:t>I</w:t>
      </w:r>
      <w:r>
        <w:t xml:space="preserve"> - </w:t>
      </w:r>
      <w:r w:rsidRPr="00111F2D">
        <w:t xml:space="preserve">Information transfer </w:t>
      </w:r>
      <w:proofErr w:type="spellStart"/>
      <w:r w:rsidRPr="00111F2D">
        <w:t>command</w:t>
      </w:r>
      <w:proofErr w:type="spellEnd"/>
      <w:r w:rsidRPr="00111F2D">
        <w:t xml:space="preserve"> and </w:t>
      </w:r>
      <w:proofErr w:type="spellStart"/>
      <w:r w:rsidRPr="00111F2D">
        <w:t>response</w:t>
      </w:r>
      <w:proofErr w:type="spellEnd"/>
      <w:r>
        <w:t>)</w:t>
      </w:r>
    </w:p>
    <w:p w:rsidR="003047D4" w:rsidRDefault="003047D4">
      <w:pPr>
        <w:rPr>
          <w:rFonts w:eastAsiaTheme="majorEastAsia" w:cstheme="majorBidi"/>
          <w:b/>
          <w:sz w:val="28"/>
          <w:szCs w:val="32"/>
        </w:rPr>
      </w:pPr>
    </w:p>
    <w:p w:rsidR="00AB3C40" w:rsidRPr="007E7AFE" w:rsidRDefault="0088586D" w:rsidP="0060024E">
      <w:pPr>
        <w:pStyle w:val="Nagwek1"/>
        <w:numPr>
          <w:ilvl w:val="2"/>
          <w:numId w:val="1"/>
        </w:numPr>
        <w:rPr>
          <w:rFonts w:asciiTheme="minorHAnsi" w:hAnsiTheme="minorHAnsi"/>
          <w:b/>
          <w:color w:val="auto"/>
          <w:sz w:val="28"/>
        </w:rPr>
      </w:pPr>
      <w:bookmarkStart w:id="16" w:name="_Toc425787001"/>
      <w:r>
        <w:rPr>
          <w:rFonts w:asciiTheme="minorHAnsi" w:hAnsiTheme="minorHAnsi"/>
          <w:b/>
          <w:color w:val="auto"/>
          <w:sz w:val="28"/>
        </w:rPr>
        <w:t>Profile TCP/IP</w:t>
      </w:r>
      <w:bookmarkEnd w:id="16"/>
    </w:p>
    <w:p w:rsidR="007E7AFE" w:rsidRDefault="007E7AFE" w:rsidP="00F47668"/>
    <w:p w:rsidR="00AB3C40" w:rsidRDefault="00AB3C40" w:rsidP="00F47668">
      <w:r>
        <w:t xml:space="preserve">Dla </w:t>
      </w:r>
      <w:r w:rsidR="004511FA">
        <w:t xml:space="preserve">profili </w:t>
      </w:r>
      <w:r>
        <w:t>TCP/IP</w:t>
      </w:r>
      <w:r w:rsidR="00472013">
        <w:t xml:space="preserve"> (GPRS, Ethernet)</w:t>
      </w:r>
      <w:r>
        <w:t xml:space="preserve"> – </w:t>
      </w:r>
      <w:r w:rsidR="004511FA">
        <w:t xml:space="preserve">w miejsce </w:t>
      </w:r>
      <w:r w:rsidR="003074C5">
        <w:t xml:space="preserve">LLC </w:t>
      </w:r>
      <w:r w:rsidR="0088586D">
        <w:t xml:space="preserve">PDU </w:t>
      </w:r>
      <w:r w:rsidR="004511FA">
        <w:t xml:space="preserve">występuje </w:t>
      </w:r>
      <w:r>
        <w:t>WPDU</w:t>
      </w:r>
      <w:r w:rsidR="004511FA">
        <w:t xml:space="preserve"> </w:t>
      </w:r>
      <w:r w:rsidR="0092192B">
        <w:t>(</w:t>
      </w:r>
      <w:proofErr w:type="spellStart"/>
      <w:r w:rsidR="0092192B">
        <w:t>Wrapper</w:t>
      </w:r>
      <w:proofErr w:type="spellEnd"/>
      <w:r w:rsidR="0092192B">
        <w:t xml:space="preserve"> </w:t>
      </w:r>
      <w:proofErr w:type="spellStart"/>
      <w:r w:rsidR="0092192B">
        <w:t>Protocol</w:t>
      </w:r>
      <w:proofErr w:type="spellEnd"/>
      <w:r w:rsidR="0092192B">
        <w:t xml:space="preserve"> Data Unit) </w:t>
      </w:r>
      <w:r w:rsidR="004511FA">
        <w:t xml:space="preserve">i </w:t>
      </w:r>
      <w:r w:rsidR="00735F1D">
        <w:t xml:space="preserve">zgodnie z </w:t>
      </w:r>
      <w:r w:rsidR="00735F1D">
        <w:fldChar w:fldCharType="begin"/>
      </w:r>
      <w:r w:rsidR="00735F1D">
        <w:instrText xml:space="preserve"> REF _Ref424042874 \r \h </w:instrText>
      </w:r>
      <w:r w:rsidR="00735F1D">
        <w:fldChar w:fldCharType="separate"/>
      </w:r>
      <w:r w:rsidR="002C7E12">
        <w:t>[7]</w:t>
      </w:r>
      <w:r w:rsidR="00735F1D">
        <w:fldChar w:fldCharType="end"/>
      </w:r>
      <w:r w:rsidR="00735F1D">
        <w:t xml:space="preserve"> </w:t>
      </w:r>
      <w:r w:rsidR="0088586D">
        <w:t xml:space="preserve">i </w:t>
      </w:r>
      <w:r w:rsidR="004511FA">
        <w:t xml:space="preserve">jego </w:t>
      </w:r>
      <w:r w:rsidR="00692F8C">
        <w:t xml:space="preserve">8-bajtowy </w:t>
      </w:r>
      <w:r w:rsidR="004511FA">
        <w:t>nagłówek ma postać</w:t>
      </w:r>
      <w:r>
        <w:t>:</w:t>
      </w:r>
    </w:p>
    <w:p w:rsidR="00BF2C7F" w:rsidRDefault="00BF2C7F" w:rsidP="00F47668"/>
    <w:tbl>
      <w:tblPr>
        <w:tblW w:w="98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5"/>
        <w:gridCol w:w="1229"/>
        <w:gridCol w:w="611"/>
        <w:gridCol w:w="614"/>
        <w:gridCol w:w="611"/>
        <w:gridCol w:w="618"/>
        <w:gridCol w:w="611"/>
        <w:gridCol w:w="614"/>
        <w:gridCol w:w="611"/>
        <w:gridCol w:w="621"/>
        <w:gridCol w:w="1225"/>
        <w:gridCol w:w="1234"/>
      </w:tblGrid>
      <w:tr w:rsidR="00A62DE5" w:rsidRPr="00A62DE5" w:rsidTr="003047D4">
        <w:trPr>
          <w:trHeight w:val="255"/>
        </w:trPr>
        <w:tc>
          <w:tcPr>
            <w:tcW w:w="24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E5" w:rsidRPr="00A62DE5" w:rsidRDefault="00A62DE5" w:rsidP="00A62DE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DE5">
              <w:rPr>
                <w:rFonts w:ascii="Calibri" w:eastAsia="Times New Roman" w:hAnsi="Calibri" w:cs="Times New Roman"/>
                <w:color w:val="000000"/>
              </w:rPr>
              <w:t>Version</w:t>
            </w:r>
          </w:p>
        </w:tc>
        <w:tc>
          <w:tcPr>
            <w:tcW w:w="245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E5" w:rsidRPr="00A62DE5" w:rsidRDefault="00A62DE5" w:rsidP="00A62DE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DE5">
              <w:rPr>
                <w:rFonts w:ascii="Calibri" w:eastAsia="Times New Roman" w:hAnsi="Calibri" w:cs="Times New Roman"/>
                <w:color w:val="000000"/>
              </w:rPr>
              <w:t xml:space="preserve">Source </w:t>
            </w:r>
            <w:proofErr w:type="spellStart"/>
            <w:r w:rsidRPr="00A62DE5">
              <w:rPr>
                <w:rFonts w:ascii="Calibri" w:eastAsia="Times New Roman" w:hAnsi="Calibri" w:cs="Times New Roman"/>
                <w:color w:val="000000"/>
              </w:rPr>
              <w:t>wPort</w:t>
            </w:r>
            <w:proofErr w:type="spellEnd"/>
          </w:p>
        </w:tc>
        <w:tc>
          <w:tcPr>
            <w:tcW w:w="24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E5" w:rsidRPr="00A62DE5" w:rsidRDefault="00A62DE5" w:rsidP="00853B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2DE5">
              <w:rPr>
                <w:rFonts w:ascii="Calibri" w:eastAsia="Times New Roman" w:hAnsi="Calibri" w:cs="Times New Roman"/>
                <w:color w:val="000000"/>
              </w:rPr>
              <w:t>Dest</w:t>
            </w:r>
            <w:r w:rsidR="00853B38">
              <w:rPr>
                <w:rFonts w:ascii="Calibri" w:eastAsia="Times New Roman" w:hAnsi="Calibri" w:cs="Times New Roman"/>
                <w:color w:val="000000"/>
              </w:rPr>
              <w:t>ination</w:t>
            </w:r>
            <w:proofErr w:type="spellEnd"/>
            <w:r w:rsidRPr="00A62DE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A62DE5">
              <w:rPr>
                <w:rFonts w:ascii="Calibri" w:eastAsia="Times New Roman" w:hAnsi="Calibri" w:cs="Times New Roman"/>
                <w:color w:val="000000"/>
              </w:rPr>
              <w:t>wPort</w:t>
            </w:r>
            <w:proofErr w:type="spellEnd"/>
          </w:p>
        </w:tc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E5" w:rsidRPr="00A62DE5" w:rsidRDefault="00A62DE5" w:rsidP="00A62DE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62DE5">
              <w:rPr>
                <w:rFonts w:ascii="Calibri" w:eastAsia="Times New Roman" w:hAnsi="Calibri" w:cs="Times New Roman"/>
                <w:color w:val="000000"/>
              </w:rPr>
              <w:t>Length</w:t>
            </w:r>
            <w:proofErr w:type="spellEnd"/>
          </w:p>
        </w:tc>
      </w:tr>
      <w:tr w:rsidR="00A62DE5" w:rsidRPr="00A62DE5" w:rsidTr="003047D4">
        <w:trPr>
          <w:trHeight w:val="255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E5" w:rsidRPr="00A62DE5" w:rsidRDefault="00A62DE5" w:rsidP="00A62DE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2D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E5" w:rsidRPr="00A62DE5" w:rsidRDefault="00A62DE5" w:rsidP="00A62DE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2D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2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E5" w:rsidRPr="00A62DE5" w:rsidRDefault="00A62DE5" w:rsidP="00A62DE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2D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E5" w:rsidRPr="00A62DE5" w:rsidRDefault="00A62DE5" w:rsidP="00A62DE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2D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E5" w:rsidRPr="00A62DE5" w:rsidRDefault="00A62DE5" w:rsidP="00A62DE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2D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E5" w:rsidRPr="00A62DE5" w:rsidRDefault="00A62DE5" w:rsidP="00A62DE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2D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E5" w:rsidRPr="00A62DE5" w:rsidRDefault="00A62DE5" w:rsidP="00A62DE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2D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E5" w:rsidRPr="00A62DE5" w:rsidRDefault="00A62DE5" w:rsidP="00A62DE5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62DE5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B1</w:t>
            </w:r>
          </w:p>
        </w:tc>
      </w:tr>
      <w:tr w:rsidR="00A62DE5" w:rsidRPr="00A62DE5" w:rsidTr="003047D4">
        <w:trPr>
          <w:trHeight w:val="25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E5" w:rsidRPr="00A62DE5" w:rsidRDefault="00A62DE5" w:rsidP="00A62DE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DE5">
              <w:rPr>
                <w:rFonts w:ascii="Calibri" w:eastAsia="Times New Roman" w:hAnsi="Calibri" w:cs="Times New Roman"/>
                <w:color w:val="000000"/>
              </w:rPr>
              <w:t>0x00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E5" w:rsidRPr="00A62DE5" w:rsidRDefault="00A62DE5" w:rsidP="00A62DE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DE5">
              <w:rPr>
                <w:rFonts w:ascii="Calibri" w:eastAsia="Times New Roman" w:hAnsi="Calibri" w:cs="Times New Roman"/>
                <w:color w:val="000000"/>
              </w:rPr>
              <w:t>0x01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E5" w:rsidRPr="00A62DE5" w:rsidRDefault="00A62DE5" w:rsidP="00A62DE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DE5">
              <w:rPr>
                <w:rFonts w:ascii="Calibri" w:eastAsia="Times New Roman" w:hAnsi="Calibri" w:cs="Times New Roman"/>
                <w:color w:val="000000"/>
              </w:rPr>
              <w:t>0x00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E5" w:rsidRPr="00A62DE5" w:rsidRDefault="00853B38" w:rsidP="00853B3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assoc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="00A62DE5" w:rsidRPr="00A62DE5">
              <w:rPr>
                <w:rFonts w:ascii="Calibri" w:eastAsia="Times New Roman" w:hAnsi="Calibri" w:cs="Times New Roman"/>
                <w:color w:val="000000"/>
              </w:rPr>
              <w:t>-ID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E5" w:rsidRPr="00A62DE5" w:rsidRDefault="00A62DE5" w:rsidP="00A62DE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DE5">
              <w:rPr>
                <w:rFonts w:ascii="Calibri" w:eastAsia="Times New Roman" w:hAnsi="Calibri" w:cs="Times New Roman"/>
                <w:color w:val="000000"/>
              </w:rPr>
              <w:t>0x00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2DE5" w:rsidRPr="00A62DE5" w:rsidRDefault="000164BF" w:rsidP="000164BF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DE5">
              <w:rPr>
                <w:rFonts w:ascii="Calibri" w:eastAsia="Times New Roman" w:hAnsi="Calibri" w:cs="Times New Roman"/>
                <w:color w:val="000000"/>
              </w:rPr>
              <w:t>0x0</w:t>
            </w: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E5" w:rsidRPr="00A62DE5" w:rsidRDefault="00A62DE5" w:rsidP="00A62DE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DE5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E5" w:rsidRPr="00A62DE5" w:rsidRDefault="00A62DE5" w:rsidP="00A62DE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DE5">
              <w:rPr>
                <w:rFonts w:ascii="Calibri" w:eastAsia="Times New Roman" w:hAnsi="Calibri" w:cs="Times New Roman"/>
                <w:color w:val="000000"/>
              </w:rPr>
              <w:t>XX</w:t>
            </w:r>
          </w:p>
        </w:tc>
      </w:tr>
      <w:tr w:rsidR="003047D4" w:rsidRPr="00A62DE5" w:rsidTr="003047D4">
        <w:trPr>
          <w:trHeight w:val="255"/>
        </w:trPr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E5" w:rsidRPr="00A62DE5" w:rsidRDefault="00A62DE5" w:rsidP="00A62DE5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DE5">
              <w:rPr>
                <w:rFonts w:ascii="Calibri" w:eastAsia="Times New Roman" w:hAnsi="Calibri" w:cs="Times New Roman"/>
                <w:color w:val="000000"/>
              </w:rPr>
              <w:t>0x0001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E5" w:rsidRPr="00A62DE5" w:rsidRDefault="00A62DE5" w:rsidP="00A62DE5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D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E5" w:rsidRPr="00A62DE5" w:rsidRDefault="00A62DE5" w:rsidP="00A62DE5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D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E5" w:rsidRPr="00A62DE5" w:rsidRDefault="00A62DE5" w:rsidP="00A62DE5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D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DE5" w:rsidRPr="00A62DE5" w:rsidRDefault="00A62DE5" w:rsidP="00A62DE5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D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E5" w:rsidRPr="00A62DE5" w:rsidRDefault="00A62DE5" w:rsidP="00A62DE5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D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E5" w:rsidRPr="00A62DE5" w:rsidRDefault="00A62DE5" w:rsidP="00A62DE5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D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E5" w:rsidRPr="00A62DE5" w:rsidRDefault="00A62DE5" w:rsidP="00A62DE5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D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2DE5" w:rsidRPr="00A62DE5" w:rsidRDefault="00A62DE5" w:rsidP="00A62DE5">
            <w:pPr>
              <w:rPr>
                <w:rFonts w:ascii="Calibri" w:eastAsia="Times New Roman" w:hAnsi="Calibri" w:cs="Times New Roman"/>
                <w:color w:val="000000"/>
              </w:rPr>
            </w:pPr>
            <w:r w:rsidRPr="00A62DE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DE5" w:rsidRPr="00A62DE5" w:rsidRDefault="00A62DE5" w:rsidP="00112104">
            <w:pPr>
              <w:keepNext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62DE5">
              <w:rPr>
                <w:rFonts w:ascii="Calibri" w:eastAsia="Times New Roman" w:hAnsi="Calibri" w:cs="Times New Roman"/>
                <w:color w:val="000000"/>
              </w:rPr>
              <w:t xml:space="preserve">APDU </w:t>
            </w:r>
            <w:proofErr w:type="spellStart"/>
            <w:r w:rsidRPr="00A62DE5">
              <w:rPr>
                <w:rFonts w:ascii="Calibri" w:eastAsia="Times New Roman" w:hAnsi="Calibri" w:cs="Times New Roman"/>
                <w:color w:val="000000"/>
              </w:rPr>
              <w:t>length</w:t>
            </w:r>
            <w:proofErr w:type="spellEnd"/>
          </w:p>
        </w:tc>
      </w:tr>
    </w:tbl>
    <w:p w:rsidR="00821E81" w:rsidRDefault="00112104" w:rsidP="00112104">
      <w:pPr>
        <w:pStyle w:val="Legenda"/>
      </w:pPr>
      <w:bookmarkStart w:id="17" w:name="_Toc425787048"/>
      <w:r>
        <w:t xml:space="preserve">Rysunek </w:t>
      </w:r>
      <w:fldSimple w:instr=" SEQ Rysunek \* ARABIC ">
        <w:r w:rsidR="002C7E12">
          <w:rPr>
            <w:noProof/>
          </w:rPr>
          <w:t>4</w:t>
        </w:r>
      </w:fldSimple>
      <w:r>
        <w:t xml:space="preserve"> Nagłówek WPDU dla profili TCP/IP</w:t>
      </w:r>
      <w:bookmarkEnd w:id="17"/>
    </w:p>
    <w:p w:rsidR="001E1987" w:rsidRDefault="00692F8C" w:rsidP="001E1987">
      <w:pPr>
        <w:pStyle w:val="Akapitzlist"/>
        <w:numPr>
          <w:ilvl w:val="0"/>
          <w:numId w:val="33"/>
        </w:numPr>
      </w:pPr>
      <w:r>
        <w:t xml:space="preserve">pole Version ma </w:t>
      </w:r>
      <w:r w:rsidR="00943CAC">
        <w:t xml:space="preserve">stałą </w:t>
      </w:r>
      <w:r>
        <w:t>wartość 0x</w:t>
      </w:r>
      <w:r w:rsidR="00943CAC">
        <w:t>0</w:t>
      </w:r>
      <w:r>
        <w:t>0</w:t>
      </w:r>
      <w:r w:rsidR="00943CAC">
        <w:t>01</w:t>
      </w:r>
      <w:r>
        <w:t xml:space="preserve">, </w:t>
      </w:r>
    </w:p>
    <w:p w:rsidR="001E1987" w:rsidRDefault="00692F8C" w:rsidP="001E1987">
      <w:pPr>
        <w:pStyle w:val="Akapitzlist"/>
        <w:numPr>
          <w:ilvl w:val="0"/>
          <w:numId w:val="33"/>
        </w:numPr>
      </w:pPr>
      <w:r>
        <w:t>w pol</w:t>
      </w:r>
      <w:r w:rsidR="00943CAC">
        <w:t xml:space="preserve">u Source </w:t>
      </w:r>
      <w:proofErr w:type="spellStart"/>
      <w:r w:rsidR="00943CAC">
        <w:t>wPort</w:t>
      </w:r>
      <w:proofErr w:type="spellEnd"/>
      <w:r w:rsidR="00943CAC">
        <w:t xml:space="preserve"> starszy bajt B2 przenosi stałą wartość 0x00, zaś jako wartość młodszego </w:t>
      </w:r>
      <w:proofErr w:type="spellStart"/>
      <w:r w:rsidR="00943CAC">
        <w:t>bajtu</w:t>
      </w:r>
      <w:proofErr w:type="spellEnd"/>
      <w:r w:rsidR="00943CAC">
        <w:t xml:space="preserve"> B1</w:t>
      </w:r>
      <w:r>
        <w:t xml:space="preserve"> należy wprowadzić ID asocjacji (np. dla Management będzie to wartość 0x01)</w:t>
      </w:r>
      <w:r w:rsidR="00943CAC">
        <w:t xml:space="preserve">, </w:t>
      </w:r>
    </w:p>
    <w:p w:rsidR="001E1987" w:rsidRDefault="006C4E9E" w:rsidP="001E1987">
      <w:pPr>
        <w:pStyle w:val="Akapitzlist"/>
        <w:numPr>
          <w:ilvl w:val="0"/>
          <w:numId w:val="33"/>
        </w:numPr>
      </w:pPr>
      <w:r>
        <w:t xml:space="preserve">w polu </w:t>
      </w:r>
      <w:proofErr w:type="spellStart"/>
      <w:r>
        <w:t>Destination</w:t>
      </w:r>
      <w:proofErr w:type="spellEnd"/>
      <w:r>
        <w:t xml:space="preserve"> </w:t>
      </w:r>
      <w:proofErr w:type="spellStart"/>
      <w:r>
        <w:t>wPort</w:t>
      </w:r>
      <w:proofErr w:type="spellEnd"/>
      <w:r>
        <w:t xml:space="preserve"> występuje stała wartość </w:t>
      </w:r>
      <w:r w:rsidR="000164BF">
        <w:t>0x0001</w:t>
      </w:r>
      <w:r w:rsidR="00757612">
        <w:t xml:space="preserve"> (</w:t>
      </w:r>
      <w:r w:rsidR="00477E68">
        <w:t xml:space="preserve">Management </w:t>
      </w:r>
      <w:proofErr w:type="spellStart"/>
      <w:r w:rsidR="00477E68">
        <w:t>Logical</w:t>
      </w:r>
      <w:proofErr w:type="spellEnd"/>
      <w:r w:rsidR="00477E68">
        <w:t xml:space="preserve"> Device</w:t>
      </w:r>
      <w:r w:rsidR="00757612">
        <w:t>)</w:t>
      </w:r>
      <w:r>
        <w:t xml:space="preserve">, </w:t>
      </w:r>
    </w:p>
    <w:p w:rsidR="00C32C68" w:rsidRDefault="006C4E9E" w:rsidP="001E1987">
      <w:pPr>
        <w:pStyle w:val="Akapitzlist"/>
        <w:numPr>
          <w:ilvl w:val="0"/>
          <w:numId w:val="33"/>
        </w:numPr>
      </w:pPr>
      <w:r>
        <w:t xml:space="preserve">w ostatnim polu </w:t>
      </w:r>
      <w:proofErr w:type="spellStart"/>
      <w:r w:rsidR="00107288">
        <w:t>Length</w:t>
      </w:r>
      <w:proofErr w:type="spellEnd"/>
      <w:r w:rsidR="00107288">
        <w:t xml:space="preserve"> </w:t>
      </w:r>
      <w:r>
        <w:t>jest przekazywany rozmiar przenoszonego APDU.</w:t>
      </w:r>
    </w:p>
    <w:p w:rsidR="00C32C68" w:rsidRPr="00F47668" w:rsidRDefault="00C32C68" w:rsidP="00F47668"/>
    <w:p w:rsidR="003572F7" w:rsidRDefault="003572F7">
      <w:pPr>
        <w:rPr>
          <w:rFonts w:eastAsiaTheme="majorEastAsia" w:cstheme="majorBidi"/>
          <w:b/>
          <w:sz w:val="28"/>
          <w:szCs w:val="32"/>
        </w:rPr>
      </w:pPr>
      <w:r>
        <w:rPr>
          <w:b/>
          <w:sz w:val="28"/>
        </w:rPr>
        <w:br w:type="page"/>
      </w:r>
    </w:p>
    <w:p w:rsidR="00E72E7C" w:rsidRPr="000702BD" w:rsidRDefault="00F47668" w:rsidP="00F47668">
      <w:pPr>
        <w:pStyle w:val="Nagwek1"/>
        <w:numPr>
          <w:ilvl w:val="1"/>
          <w:numId w:val="1"/>
        </w:numPr>
        <w:ind w:left="1134" w:hanging="774"/>
        <w:rPr>
          <w:rFonts w:asciiTheme="minorHAnsi" w:hAnsiTheme="minorHAnsi"/>
          <w:b/>
          <w:color w:val="auto"/>
          <w:sz w:val="28"/>
        </w:rPr>
      </w:pPr>
      <w:bookmarkStart w:id="18" w:name="_Toc425787002"/>
      <w:r>
        <w:rPr>
          <w:rFonts w:asciiTheme="minorHAnsi" w:hAnsiTheme="minorHAnsi"/>
          <w:b/>
          <w:color w:val="auto"/>
          <w:sz w:val="28"/>
        </w:rPr>
        <w:t>Obiekty COSEM m</w:t>
      </w:r>
      <w:r w:rsidR="00E72E7C" w:rsidRPr="000702BD">
        <w:rPr>
          <w:rFonts w:asciiTheme="minorHAnsi" w:hAnsiTheme="minorHAnsi"/>
          <w:b/>
          <w:color w:val="auto"/>
          <w:sz w:val="28"/>
        </w:rPr>
        <w:t>odel</w:t>
      </w:r>
      <w:r>
        <w:rPr>
          <w:rFonts w:asciiTheme="minorHAnsi" w:hAnsiTheme="minorHAnsi"/>
          <w:b/>
          <w:color w:val="auto"/>
          <w:sz w:val="28"/>
        </w:rPr>
        <w:t>u</w:t>
      </w:r>
      <w:r w:rsidR="00E72E7C" w:rsidRPr="000702BD">
        <w:rPr>
          <w:rFonts w:asciiTheme="minorHAnsi" w:hAnsiTheme="minorHAnsi"/>
          <w:b/>
          <w:color w:val="auto"/>
          <w:sz w:val="28"/>
        </w:rPr>
        <w:t xml:space="preserve"> bezpieczeństwa w liczniku</w:t>
      </w:r>
      <w:bookmarkEnd w:id="3"/>
      <w:bookmarkEnd w:id="5"/>
      <w:bookmarkEnd w:id="18"/>
    </w:p>
    <w:p w:rsidR="00E72E7C" w:rsidRDefault="00E72E7C" w:rsidP="00E72E7C"/>
    <w:p w:rsidR="00E72E7C" w:rsidRDefault="00E72E7C" w:rsidP="00E72E7C">
      <w:r>
        <w:t xml:space="preserve">Liczniki w ENERGA-Operator mają możliwość komunikowania się przez swoje interfejsy zarówno w sposób niezabezpieczony (stosowany głównie podczas testów dla ułatwienia diagnostyki oraz na początkowym etapie wdrożenia) jak i zabezpieczony z wykorzystaniem </w:t>
      </w:r>
      <w:r w:rsidR="00F834B6">
        <w:t>mechanizmów bezpieczeństwa</w:t>
      </w:r>
      <w:r>
        <w:t xml:space="preserve"> dostępu</w:t>
      </w:r>
      <w:r w:rsidR="00F834B6">
        <w:t xml:space="preserve"> do danych</w:t>
      </w:r>
      <w:r w:rsidR="0075065F">
        <w:t xml:space="preserve"> oraz</w:t>
      </w:r>
      <w:r w:rsidR="00F834B6">
        <w:t xml:space="preserve"> </w:t>
      </w:r>
      <w:r>
        <w:t xml:space="preserve">szyfrowania </w:t>
      </w:r>
      <w:r w:rsidR="0075065F">
        <w:t xml:space="preserve">i </w:t>
      </w:r>
      <w:r w:rsidR="00070749">
        <w:t>uwierzytelniania</w:t>
      </w:r>
      <w:r>
        <w:t xml:space="preserve"> </w:t>
      </w:r>
      <w:r w:rsidR="00F834B6">
        <w:t>transportu</w:t>
      </w:r>
      <w:r>
        <w:t xml:space="preserve"> danych (tryb produkcyjny pracy systemu AMI).</w:t>
      </w:r>
    </w:p>
    <w:p w:rsidR="00E72E7C" w:rsidRDefault="00E72E7C" w:rsidP="00E72E7C"/>
    <w:p w:rsidR="00E72E7C" w:rsidRDefault="00EA606C" w:rsidP="00E72E7C">
      <w:r>
        <w:t xml:space="preserve">W modelu obiektów COSEM </w:t>
      </w:r>
      <w:r w:rsidR="003F5E03">
        <w:t xml:space="preserve">opisanym w </w:t>
      </w:r>
      <w:r w:rsidR="003F5E03">
        <w:fldChar w:fldCharType="begin"/>
      </w:r>
      <w:r w:rsidR="003F5E03">
        <w:instrText xml:space="preserve"> REF _Ref423679301 \r \h </w:instrText>
      </w:r>
      <w:r w:rsidR="003F5E03">
        <w:fldChar w:fldCharType="separate"/>
      </w:r>
      <w:r w:rsidR="002C7E12">
        <w:t>[5]</w:t>
      </w:r>
      <w:r w:rsidR="003F5E03">
        <w:fldChar w:fldCharType="end"/>
      </w:r>
      <w:r w:rsidR="003F5E03">
        <w:t xml:space="preserve"> dla </w:t>
      </w:r>
      <w:r>
        <w:t>liczników przewidziano cały szereg obiektów parametryzujących związanych z bezpieczeństwem, spośród których najistotniejsze są: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731"/>
        <w:gridCol w:w="1660"/>
        <w:gridCol w:w="2220"/>
      </w:tblGrid>
      <w:tr w:rsidR="00107288" w:rsidRPr="00107288" w:rsidTr="00107288">
        <w:trPr>
          <w:trHeight w:val="4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Obiekt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1072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class_ID</w:t>
            </w:r>
            <w:proofErr w:type="spellEnd"/>
            <w:r w:rsidRPr="001072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COSEM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 OBIS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Uwagi</w:t>
            </w:r>
          </w:p>
        </w:tc>
      </w:tr>
      <w:tr w:rsidR="00107288" w:rsidRPr="00107288" w:rsidTr="00107288">
        <w:trPr>
          <w:trHeight w:val="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Asocjacja – klient publiczny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0-0:40.0.1.255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88" w:rsidRPr="00107288" w:rsidRDefault="00107288" w:rsidP="00107288">
            <w:pPr>
              <w:rPr>
                <w:rFonts w:ascii="Calibri" w:eastAsia="Times New Roman" w:hAnsi="Calibri" w:cs="Times New Roman"/>
                <w:color w:val="000000"/>
              </w:rPr>
            </w:pPr>
            <w:r w:rsidRPr="00107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7288" w:rsidRPr="00107288" w:rsidTr="00107288">
        <w:trPr>
          <w:trHeight w:val="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Asocjacja  - klient  uprawniony do odczytu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0-0:40.0.2.255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88" w:rsidRPr="00107288" w:rsidRDefault="00107288" w:rsidP="00107288">
            <w:pPr>
              <w:rPr>
                <w:rFonts w:ascii="Calibri" w:eastAsia="Times New Roman" w:hAnsi="Calibri" w:cs="Times New Roman"/>
                <w:color w:val="000000"/>
              </w:rPr>
            </w:pPr>
            <w:r w:rsidRPr="00107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7288" w:rsidRPr="00107288" w:rsidTr="00107288">
        <w:trPr>
          <w:trHeight w:val="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Asocjacja – klient uprawniony do zarządzania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0-0:40.0.3.255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88" w:rsidRPr="00107288" w:rsidRDefault="00107288" w:rsidP="00107288">
            <w:pPr>
              <w:rPr>
                <w:rFonts w:ascii="Calibri" w:eastAsia="Times New Roman" w:hAnsi="Calibri" w:cs="Times New Roman"/>
                <w:color w:val="000000"/>
              </w:rPr>
            </w:pPr>
            <w:r w:rsidRPr="00107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7288" w:rsidRPr="00107288" w:rsidTr="00107288">
        <w:trPr>
          <w:trHeight w:val="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Asocjacja – klient uprawniony do wymiany oprogramowania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0-0:40.0.4.255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88" w:rsidRPr="00107288" w:rsidRDefault="00107288" w:rsidP="00107288">
            <w:pPr>
              <w:rPr>
                <w:rFonts w:ascii="Calibri" w:eastAsia="Times New Roman" w:hAnsi="Calibri" w:cs="Times New Roman"/>
                <w:color w:val="000000"/>
              </w:rPr>
            </w:pPr>
            <w:r w:rsidRPr="00107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7288" w:rsidRPr="00107288" w:rsidTr="00107288">
        <w:trPr>
          <w:trHeight w:val="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Asocjacja – klient HAN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0-0:40.0.5.255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88" w:rsidRPr="00107288" w:rsidRDefault="00107288" w:rsidP="00107288">
            <w:pPr>
              <w:rPr>
                <w:rFonts w:ascii="Calibri" w:eastAsia="Times New Roman" w:hAnsi="Calibri" w:cs="Times New Roman"/>
                <w:color w:val="000000"/>
              </w:rPr>
            </w:pPr>
            <w:r w:rsidRPr="00107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7288" w:rsidRPr="00107288" w:rsidTr="00107288">
        <w:trPr>
          <w:trHeight w:val="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Asocjacja – klient </w:t>
            </w:r>
            <w:proofErr w:type="spellStart"/>
            <w:r w:rsidRPr="001072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Pre-Established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0-0:40.0.6.255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288" w:rsidRPr="00107288" w:rsidRDefault="00107288" w:rsidP="00107288">
            <w:pPr>
              <w:rPr>
                <w:rFonts w:ascii="Calibri" w:eastAsia="Times New Roman" w:hAnsi="Calibri" w:cs="Times New Roman"/>
                <w:color w:val="000000"/>
              </w:rPr>
            </w:pPr>
            <w:r w:rsidRPr="0010728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7288" w:rsidRPr="00107288" w:rsidTr="00107288">
        <w:trPr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Obiekt ustawień bezpieczeństwa dla klienta uprawnionego do odczytu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0-0:43.0.2.255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R</w:t>
            </w:r>
          </w:p>
        </w:tc>
      </w:tr>
      <w:tr w:rsidR="00107288" w:rsidRPr="00107288" w:rsidTr="00107288">
        <w:trPr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Obiekt ustawień bezpieczeństwa dla klienta uprawnionego do zarządzania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0-0:43.0.3.255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M</w:t>
            </w:r>
          </w:p>
        </w:tc>
      </w:tr>
      <w:tr w:rsidR="00107288" w:rsidRPr="00107288" w:rsidTr="00107288">
        <w:trPr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Obiekt ustawień bezpieczeństwa dla klienta uprawnionego do wymiany oprogramowania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0-0:43.0.4.255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F</w:t>
            </w:r>
          </w:p>
        </w:tc>
      </w:tr>
      <w:tr w:rsidR="00107288" w:rsidRPr="00107288" w:rsidTr="00107288">
        <w:trPr>
          <w:trHeight w:val="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Obiekt ustawień bezpieczeństwa dla klienta HAN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0-0:43.0.5.255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H</w:t>
            </w:r>
          </w:p>
        </w:tc>
      </w:tr>
      <w:tr w:rsidR="00107288" w:rsidRPr="00107288" w:rsidTr="00107288">
        <w:trPr>
          <w:trHeight w:val="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 xml:space="preserve">Obiekt ustawień bezpieczeństwa dla klienta </w:t>
            </w:r>
            <w:proofErr w:type="spellStart"/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Pre-Established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64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0-0:43.0.6.255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PE</w:t>
            </w:r>
          </w:p>
        </w:tc>
      </w:tr>
      <w:tr w:rsidR="00107288" w:rsidRPr="00107288" w:rsidTr="00107288">
        <w:trPr>
          <w:trHeight w:val="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Licznik ramek dla klienta uprawnionego do odczytu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0-1:43.1.2.255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global</w:t>
            </w:r>
            <w:proofErr w:type="spellEnd"/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unicast</w:t>
            </w:r>
            <w:proofErr w:type="spellEnd"/>
          </w:p>
        </w:tc>
      </w:tr>
      <w:tr w:rsidR="00107288" w:rsidRPr="00107288" w:rsidTr="00107288">
        <w:trPr>
          <w:trHeight w:val="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Licznik ramek dla klienta uprawnionego do zarządzania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0-1:43.1.3.255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global</w:t>
            </w:r>
            <w:proofErr w:type="spellEnd"/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unicast</w:t>
            </w:r>
            <w:proofErr w:type="spellEnd"/>
          </w:p>
        </w:tc>
      </w:tr>
      <w:tr w:rsidR="00107288" w:rsidRPr="00107288" w:rsidTr="00107288">
        <w:trPr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Licznik ramek dla klienta uprawnionego do wymiany oprogramowania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0-x:43.1.4.255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 xml:space="preserve">x= 1 – </w:t>
            </w:r>
            <w:proofErr w:type="spellStart"/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global</w:t>
            </w:r>
            <w:proofErr w:type="spellEnd"/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unicast</w:t>
            </w:r>
            <w:proofErr w:type="spellEnd"/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br/>
              <w:t xml:space="preserve">x= 2 – </w:t>
            </w:r>
            <w:proofErr w:type="spellStart"/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global</w:t>
            </w:r>
            <w:proofErr w:type="spellEnd"/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 xml:space="preserve"> broadcast</w:t>
            </w:r>
          </w:p>
        </w:tc>
      </w:tr>
      <w:tr w:rsidR="00107288" w:rsidRPr="00107288" w:rsidTr="00107288">
        <w:trPr>
          <w:trHeight w:val="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Licznik ramek dla klienta HAN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0-1:43.1.5.255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global</w:t>
            </w:r>
            <w:proofErr w:type="spellEnd"/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unicast</w:t>
            </w:r>
            <w:proofErr w:type="spellEnd"/>
          </w:p>
        </w:tc>
      </w:tr>
      <w:tr w:rsidR="00107288" w:rsidRPr="00107288" w:rsidTr="00107288">
        <w:trPr>
          <w:trHeight w:val="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 xml:space="preserve">Licznik ramek dla klienta </w:t>
            </w:r>
            <w:proofErr w:type="spellStart"/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Pre-Established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0-2:43.1.6.255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288" w:rsidRPr="00107288" w:rsidRDefault="00107288" w:rsidP="00107288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>global</w:t>
            </w:r>
            <w:proofErr w:type="spellEnd"/>
            <w:r w:rsidRPr="00107288">
              <w:rPr>
                <w:rFonts w:ascii="Calibri" w:eastAsia="Times New Roman" w:hAnsi="Calibri" w:cs="Times New Roman"/>
                <w:sz w:val="18"/>
                <w:szCs w:val="18"/>
              </w:rPr>
              <w:t xml:space="preserve"> broadcast</w:t>
            </w:r>
          </w:p>
        </w:tc>
      </w:tr>
    </w:tbl>
    <w:p w:rsidR="00C030A1" w:rsidRPr="0060024E" w:rsidRDefault="00EE2EEC" w:rsidP="0060024E">
      <w:pPr>
        <w:pStyle w:val="Legenda"/>
        <w:rPr>
          <w:szCs w:val="20"/>
        </w:rPr>
      </w:pPr>
      <w:bookmarkStart w:id="19" w:name="_Toc425787697"/>
      <w:r w:rsidRPr="003E2B6F">
        <w:rPr>
          <w:szCs w:val="20"/>
        </w:rPr>
        <w:t xml:space="preserve">Tabela </w:t>
      </w:r>
      <w:r w:rsidR="008357CA">
        <w:rPr>
          <w:szCs w:val="20"/>
        </w:rPr>
        <w:fldChar w:fldCharType="begin"/>
      </w:r>
      <w:r w:rsidR="008357CA">
        <w:rPr>
          <w:szCs w:val="20"/>
        </w:rPr>
        <w:instrText xml:space="preserve"> SEQ Tabela \* ARABIC </w:instrText>
      </w:r>
      <w:r w:rsidR="008357CA">
        <w:rPr>
          <w:szCs w:val="20"/>
        </w:rPr>
        <w:fldChar w:fldCharType="separate"/>
      </w:r>
      <w:r w:rsidR="002C7E12">
        <w:rPr>
          <w:noProof/>
          <w:szCs w:val="20"/>
        </w:rPr>
        <w:t>3</w:t>
      </w:r>
      <w:r w:rsidR="008357CA">
        <w:rPr>
          <w:szCs w:val="20"/>
        </w:rPr>
        <w:fldChar w:fldCharType="end"/>
      </w:r>
      <w:r w:rsidRPr="003E2B6F">
        <w:rPr>
          <w:szCs w:val="20"/>
        </w:rPr>
        <w:t xml:space="preserve"> Obiekty licznika związane z bezpieczeństwem komunikacji</w:t>
      </w:r>
      <w:bookmarkEnd w:id="19"/>
    </w:p>
    <w:p w:rsidR="0096673F" w:rsidRDefault="0096673F" w:rsidP="0096673F"/>
    <w:p w:rsidR="003572F7" w:rsidRDefault="003572F7">
      <w:pPr>
        <w:rPr>
          <w:rFonts w:eastAsiaTheme="majorEastAsia" w:cstheme="majorBidi"/>
          <w:b/>
          <w:sz w:val="28"/>
          <w:szCs w:val="32"/>
        </w:rPr>
      </w:pPr>
      <w:bookmarkStart w:id="20" w:name="_Toc423678254"/>
      <w:bookmarkStart w:id="21" w:name="_Toc423678711"/>
      <w:r>
        <w:rPr>
          <w:b/>
          <w:sz w:val="28"/>
        </w:rPr>
        <w:br w:type="page"/>
      </w:r>
    </w:p>
    <w:p w:rsidR="00845494" w:rsidRPr="000702BD" w:rsidRDefault="00845494" w:rsidP="00F47668">
      <w:pPr>
        <w:pStyle w:val="Nagwek1"/>
        <w:numPr>
          <w:ilvl w:val="1"/>
          <w:numId w:val="1"/>
        </w:numPr>
        <w:ind w:left="1134" w:hanging="774"/>
        <w:rPr>
          <w:rFonts w:asciiTheme="minorHAnsi" w:hAnsiTheme="minorHAnsi"/>
          <w:b/>
          <w:color w:val="auto"/>
          <w:sz w:val="28"/>
        </w:rPr>
      </w:pPr>
      <w:bookmarkStart w:id="22" w:name="_Toc425787003"/>
      <w:r>
        <w:rPr>
          <w:rFonts w:asciiTheme="minorHAnsi" w:hAnsiTheme="minorHAnsi"/>
          <w:b/>
          <w:color w:val="auto"/>
          <w:sz w:val="28"/>
        </w:rPr>
        <w:t>Typy kluczy</w:t>
      </w:r>
      <w:bookmarkEnd w:id="20"/>
      <w:bookmarkEnd w:id="21"/>
      <w:bookmarkEnd w:id="22"/>
    </w:p>
    <w:p w:rsidR="00845494" w:rsidRDefault="00845494" w:rsidP="00845494"/>
    <w:p w:rsidR="00845494" w:rsidRDefault="00845494" w:rsidP="00845494">
      <w:r>
        <w:t xml:space="preserve">Model zabezpieczeń licznika w sytuacji komunikacji z wykorzystaniem koncentratorów danych bazuje </w:t>
      </w:r>
      <w:r w:rsidR="0041508B">
        <w:t xml:space="preserve">na </w:t>
      </w:r>
      <w:r>
        <w:t xml:space="preserve">kluczach globalnych (klucze dedykowane nie są wspierane). W związku z tym mechanizm </w:t>
      </w:r>
      <w:r w:rsidR="008F24AD">
        <w:t xml:space="preserve">autentykacji dostępu jak i </w:t>
      </w:r>
      <w:r>
        <w:t xml:space="preserve">szyfrowania oraz </w:t>
      </w:r>
      <w:r w:rsidR="008F24AD">
        <w:t>uwierzytelniania</w:t>
      </w:r>
      <w:r>
        <w:t xml:space="preserve"> transmitowanych danych wykorzystuje klucze:</w:t>
      </w:r>
    </w:p>
    <w:p w:rsidR="00845494" w:rsidRDefault="00845494" w:rsidP="00845494">
      <w:pPr>
        <w:pStyle w:val="Akapitzlist"/>
        <w:numPr>
          <w:ilvl w:val="0"/>
          <w:numId w:val="17"/>
        </w:numPr>
      </w:pPr>
      <w:r>
        <w:t xml:space="preserve">globalny klucz szyfrujący komunikacji </w:t>
      </w:r>
      <w:proofErr w:type="spellStart"/>
      <w:r>
        <w:t>unicast</w:t>
      </w:r>
      <w:proofErr w:type="spellEnd"/>
      <w:r>
        <w:t xml:space="preserve"> (</w:t>
      </w:r>
      <w:proofErr w:type="spellStart"/>
      <w:r w:rsidRPr="00ED4BE6">
        <w:t>global</w:t>
      </w:r>
      <w:proofErr w:type="spellEnd"/>
      <w:r w:rsidRPr="00ED4BE6">
        <w:t xml:space="preserve"> </w:t>
      </w:r>
      <w:proofErr w:type="spellStart"/>
      <w:r w:rsidRPr="00ED4BE6">
        <w:t>unicast</w:t>
      </w:r>
      <w:proofErr w:type="spellEnd"/>
      <w:r w:rsidRPr="00ED4BE6">
        <w:t xml:space="preserve"> </w:t>
      </w:r>
      <w:proofErr w:type="spellStart"/>
      <w:r w:rsidRPr="00ED4BE6">
        <w:t>encryption</w:t>
      </w:r>
      <w:proofErr w:type="spellEnd"/>
      <w:r w:rsidRPr="00ED4BE6">
        <w:t xml:space="preserve"> </w:t>
      </w:r>
      <w:proofErr w:type="spellStart"/>
      <w:r w:rsidRPr="00ED4BE6">
        <w:t>key</w:t>
      </w:r>
      <w:proofErr w:type="spellEnd"/>
      <w:r>
        <w:t xml:space="preserve"> - GUEK)</w:t>
      </w:r>
      <w:r w:rsidRPr="00ED4BE6">
        <w:t>,</w:t>
      </w:r>
    </w:p>
    <w:p w:rsidR="00845494" w:rsidRDefault="00845494" w:rsidP="00845494">
      <w:pPr>
        <w:pStyle w:val="Akapitzlist"/>
        <w:numPr>
          <w:ilvl w:val="0"/>
          <w:numId w:val="17"/>
        </w:numPr>
      </w:pPr>
      <w:r>
        <w:t>globalny klucz szyfrujący komunikacji broadcast (</w:t>
      </w:r>
      <w:proofErr w:type="spellStart"/>
      <w:r w:rsidRPr="00ED4BE6">
        <w:t>global</w:t>
      </w:r>
      <w:proofErr w:type="spellEnd"/>
      <w:r w:rsidRPr="00ED4BE6">
        <w:t xml:space="preserve"> broadcast </w:t>
      </w:r>
      <w:proofErr w:type="spellStart"/>
      <w:r w:rsidRPr="00ED4BE6">
        <w:t>encryption</w:t>
      </w:r>
      <w:proofErr w:type="spellEnd"/>
      <w:r w:rsidRPr="00ED4BE6">
        <w:t xml:space="preserve"> </w:t>
      </w:r>
      <w:proofErr w:type="spellStart"/>
      <w:r w:rsidRPr="00ED4BE6">
        <w:t>key</w:t>
      </w:r>
      <w:proofErr w:type="spellEnd"/>
      <w:r>
        <w:t xml:space="preserve"> - GBEK),</w:t>
      </w:r>
    </w:p>
    <w:p w:rsidR="00845494" w:rsidRDefault="00845494" w:rsidP="00845494">
      <w:pPr>
        <w:pStyle w:val="Akapitzlist"/>
        <w:numPr>
          <w:ilvl w:val="0"/>
          <w:numId w:val="17"/>
        </w:numPr>
      </w:pPr>
      <w:r>
        <w:t xml:space="preserve">(globalny) klucz </w:t>
      </w:r>
      <w:proofErr w:type="spellStart"/>
      <w:r>
        <w:t>autentykujący</w:t>
      </w:r>
      <w:proofErr w:type="spellEnd"/>
      <w:r>
        <w:t xml:space="preserve"> ((</w:t>
      </w:r>
      <w:proofErr w:type="spellStart"/>
      <w:r>
        <w:t>global</w:t>
      </w:r>
      <w:proofErr w:type="spellEnd"/>
      <w:r>
        <w:t xml:space="preserve">) </w:t>
      </w:r>
      <w:proofErr w:type="spellStart"/>
      <w:r>
        <w:t>authentication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- GAK).</w:t>
      </w:r>
    </w:p>
    <w:p w:rsidR="00845494" w:rsidRDefault="00845494" w:rsidP="00845494"/>
    <w:p w:rsidR="00845494" w:rsidRDefault="00845494" w:rsidP="00845494">
      <w:r w:rsidRPr="00517DFE">
        <w:t xml:space="preserve">Dodatkowo konieczny jest klucz główny (master: </w:t>
      </w:r>
      <w:proofErr w:type="spellStart"/>
      <w:r w:rsidRPr="00517DFE">
        <w:t>key-encryption</w:t>
      </w:r>
      <w:proofErr w:type="spellEnd"/>
      <w:r w:rsidRPr="00517DFE">
        <w:t xml:space="preserve"> </w:t>
      </w:r>
      <w:proofErr w:type="spellStart"/>
      <w:r w:rsidRPr="00517DFE">
        <w:t>key</w:t>
      </w:r>
      <w:proofErr w:type="spellEnd"/>
      <w:r w:rsidRPr="00517DFE">
        <w:t xml:space="preserve"> - KEK), który służy do szyfrowania i bezpiecznego transferu innych kluczy globalnych (w tym również nowego klucza master).</w:t>
      </w:r>
      <w:r>
        <w:t xml:space="preserve"> </w:t>
      </w:r>
    </w:p>
    <w:p w:rsidR="00845494" w:rsidRDefault="00845494" w:rsidP="00845494"/>
    <w:p w:rsidR="00845494" w:rsidRDefault="00845494" w:rsidP="00845494">
      <w:r>
        <w:t>W praktycznym zastosowaniu w kontekście danej asocjacji mogą zajść tylko wybrane rodzaje komunikacji broadcast/</w:t>
      </w:r>
      <w:proofErr w:type="spellStart"/>
      <w:r>
        <w:t>unicast</w:t>
      </w:r>
      <w:proofErr w:type="spellEnd"/>
      <w:r>
        <w:t>:</w:t>
      </w:r>
    </w:p>
    <w:p w:rsidR="00845494" w:rsidRDefault="00845494" w:rsidP="0084549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268"/>
        <w:gridCol w:w="2268"/>
      </w:tblGrid>
      <w:tr w:rsidR="00845494" w:rsidRPr="00E719F6" w:rsidTr="00724ED5">
        <w:trPr>
          <w:jc w:val="center"/>
        </w:trPr>
        <w:tc>
          <w:tcPr>
            <w:tcW w:w="3256" w:type="dxa"/>
          </w:tcPr>
          <w:p w:rsidR="00845494" w:rsidRPr="00E719F6" w:rsidRDefault="00845494" w:rsidP="00724ED5">
            <w:pPr>
              <w:rPr>
                <w:b/>
              </w:rPr>
            </w:pPr>
            <w:r>
              <w:rPr>
                <w:b/>
              </w:rPr>
              <w:t>asocjacja</w:t>
            </w:r>
          </w:p>
        </w:tc>
        <w:tc>
          <w:tcPr>
            <w:tcW w:w="2268" w:type="dxa"/>
          </w:tcPr>
          <w:p w:rsidR="00845494" w:rsidRDefault="00845494" w:rsidP="00724ED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unicast</w:t>
            </w:r>
            <w:proofErr w:type="spellEnd"/>
          </w:p>
        </w:tc>
        <w:tc>
          <w:tcPr>
            <w:tcW w:w="2268" w:type="dxa"/>
          </w:tcPr>
          <w:p w:rsidR="00845494" w:rsidRPr="002A34E5" w:rsidRDefault="00845494" w:rsidP="00724ED5">
            <w:pPr>
              <w:jc w:val="center"/>
              <w:rPr>
                <w:b/>
              </w:rPr>
            </w:pPr>
            <w:r>
              <w:rPr>
                <w:b/>
              </w:rPr>
              <w:t>broadcast</w:t>
            </w:r>
          </w:p>
        </w:tc>
      </w:tr>
      <w:tr w:rsidR="00845494" w:rsidRPr="00E719F6" w:rsidTr="00724ED5">
        <w:trPr>
          <w:jc w:val="center"/>
        </w:trPr>
        <w:tc>
          <w:tcPr>
            <w:tcW w:w="3256" w:type="dxa"/>
          </w:tcPr>
          <w:p w:rsidR="00845494" w:rsidRPr="00E719F6" w:rsidRDefault="00845494" w:rsidP="00724ED5">
            <w:r>
              <w:t>Management (M)</w:t>
            </w:r>
          </w:p>
        </w:tc>
        <w:tc>
          <w:tcPr>
            <w:tcW w:w="2268" w:type="dxa"/>
          </w:tcPr>
          <w:p w:rsidR="00845494" w:rsidRPr="002A34E5" w:rsidRDefault="00845494" w:rsidP="00724ED5">
            <w:pPr>
              <w:jc w:val="center"/>
            </w:pPr>
            <w:r w:rsidRPr="00E719F6">
              <w:rPr>
                <w:rFonts w:ascii="Wingdings" w:hAnsi="Wingdings"/>
                <w:sz w:val="26"/>
              </w:rPr>
              <w:t></w:t>
            </w:r>
          </w:p>
        </w:tc>
        <w:tc>
          <w:tcPr>
            <w:tcW w:w="2268" w:type="dxa"/>
          </w:tcPr>
          <w:p w:rsidR="00845494" w:rsidRPr="002A34E5" w:rsidRDefault="00845494" w:rsidP="00724ED5">
            <w:pPr>
              <w:jc w:val="center"/>
            </w:pPr>
          </w:p>
        </w:tc>
      </w:tr>
      <w:tr w:rsidR="00845494" w:rsidRPr="00E719F6" w:rsidTr="00724ED5">
        <w:trPr>
          <w:jc w:val="center"/>
        </w:trPr>
        <w:tc>
          <w:tcPr>
            <w:tcW w:w="3256" w:type="dxa"/>
          </w:tcPr>
          <w:p w:rsidR="00845494" w:rsidRPr="00E719F6" w:rsidRDefault="00845494" w:rsidP="00724ED5">
            <w:r>
              <w:t>Reading (R)</w:t>
            </w:r>
          </w:p>
        </w:tc>
        <w:tc>
          <w:tcPr>
            <w:tcW w:w="2268" w:type="dxa"/>
          </w:tcPr>
          <w:p w:rsidR="00845494" w:rsidRDefault="00845494" w:rsidP="00724ED5">
            <w:pPr>
              <w:jc w:val="center"/>
            </w:pPr>
            <w:r w:rsidRPr="00E719F6">
              <w:rPr>
                <w:rFonts w:ascii="Wingdings" w:hAnsi="Wingdings"/>
                <w:sz w:val="26"/>
              </w:rPr>
              <w:t></w:t>
            </w:r>
          </w:p>
        </w:tc>
        <w:tc>
          <w:tcPr>
            <w:tcW w:w="2268" w:type="dxa"/>
          </w:tcPr>
          <w:p w:rsidR="00845494" w:rsidRPr="002A34E5" w:rsidRDefault="00845494" w:rsidP="00724ED5">
            <w:pPr>
              <w:jc w:val="center"/>
            </w:pPr>
          </w:p>
        </w:tc>
      </w:tr>
      <w:tr w:rsidR="00845494" w:rsidRPr="00E719F6" w:rsidTr="00724ED5">
        <w:trPr>
          <w:jc w:val="center"/>
        </w:trPr>
        <w:tc>
          <w:tcPr>
            <w:tcW w:w="3256" w:type="dxa"/>
          </w:tcPr>
          <w:p w:rsidR="00845494" w:rsidRPr="00E719F6" w:rsidRDefault="00845494" w:rsidP="00724ED5">
            <w:proofErr w:type="spellStart"/>
            <w:r>
              <w:t>Firmware</w:t>
            </w:r>
            <w:proofErr w:type="spellEnd"/>
            <w:r>
              <w:t xml:space="preserve"> Update (F)</w:t>
            </w:r>
          </w:p>
        </w:tc>
        <w:tc>
          <w:tcPr>
            <w:tcW w:w="2268" w:type="dxa"/>
          </w:tcPr>
          <w:p w:rsidR="00845494" w:rsidRDefault="00845494" w:rsidP="00724ED5">
            <w:pPr>
              <w:jc w:val="center"/>
            </w:pPr>
            <w:r w:rsidRPr="00E719F6">
              <w:rPr>
                <w:rFonts w:ascii="Wingdings" w:hAnsi="Wingdings"/>
                <w:sz w:val="26"/>
              </w:rPr>
              <w:t></w:t>
            </w:r>
          </w:p>
        </w:tc>
        <w:tc>
          <w:tcPr>
            <w:tcW w:w="2268" w:type="dxa"/>
          </w:tcPr>
          <w:p w:rsidR="00845494" w:rsidRPr="002A34E5" w:rsidRDefault="00845494" w:rsidP="00724ED5">
            <w:pPr>
              <w:jc w:val="center"/>
            </w:pPr>
            <w:r w:rsidRPr="00E719F6">
              <w:rPr>
                <w:rFonts w:ascii="Wingdings" w:hAnsi="Wingdings"/>
                <w:sz w:val="26"/>
              </w:rPr>
              <w:t></w:t>
            </w:r>
          </w:p>
        </w:tc>
      </w:tr>
      <w:tr w:rsidR="00845494" w:rsidRPr="00E719F6" w:rsidTr="00724ED5">
        <w:trPr>
          <w:jc w:val="center"/>
        </w:trPr>
        <w:tc>
          <w:tcPr>
            <w:tcW w:w="3256" w:type="dxa"/>
          </w:tcPr>
          <w:p w:rsidR="00845494" w:rsidRPr="00E719F6" w:rsidRDefault="00845494" w:rsidP="00724ED5">
            <w:r>
              <w:t>HAN (H)</w:t>
            </w:r>
          </w:p>
        </w:tc>
        <w:tc>
          <w:tcPr>
            <w:tcW w:w="2268" w:type="dxa"/>
          </w:tcPr>
          <w:p w:rsidR="00845494" w:rsidRDefault="00845494" w:rsidP="00724ED5">
            <w:pPr>
              <w:jc w:val="center"/>
            </w:pPr>
            <w:r w:rsidRPr="00E719F6">
              <w:rPr>
                <w:rFonts w:ascii="Wingdings" w:hAnsi="Wingdings"/>
                <w:sz w:val="26"/>
              </w:rPr>
              <w:t></w:t>
            </w:r>
          </w:p>
        </w:tc>
        <w:tc>
          <w:tcPr>
            <w:tcW w:w="2268" w:type="dxa"/>
          </w:tcPr>
          <w:p w:rsidR="00845494" w:rsidRPr="002A34E5" w:rsidRDefault="00845494" w:rsidP="00724ED5">
            <w:pPr>
              <w:jc w:val="center"/>
            </w:pPr>
          </w:p>
        </w:tc>
      </w:tr>
      <w:tr w:rsidR="00845494" w:rsidRPr="00E719F6" w:rsidTr="00724ED5">
        <w:trPr>
          <w:jc w:val="center"/>
        </w:trPr>
        <w:tc>
          <w:tcPr>
            <w:tcW w:w="3256" w:type="dxa"/>
          </w:tcPr>
          <w:p w:rsidR="00845494" w:rsidRPr="00E719F6" w:rsidRDefault="00845494" w:rsidP="00724ED5">
            <w:r>
              <w:t>Public (P)</w:t>
            </w:r>
          </w:p>
        </w:tc>
        <w:tc>
          <w:tcPr>
            <w:tcW w:w="2268" w:type="dxa"/>
          </w:tcPr>
          <w:p w:rsidR="00845494" w:rsidRDefault="00845494" w:rsidP="00724ED5">
            <w:pPr>
              <w:jc w:val="center"/>
            </w:pPr>
            <w:r w:rsidRPr="00E719F6">
              <w:rPr>
                <w:rFonts w:ascii="Wingdings" w:hAnsi="Wingdings"/>
                <w:sz w:val="26"/>
              </w:rPr>
              <w:t></w:t>
            </w:r>
          </w:p>
        </w:tc>
        <w:tc>
          <w:tcPr>
            <w:tcW w:w="2268" w:type="dxa"/>
          </w:tcPr>
          <w:p w:rsidR="00845494" w:rsidRPr="002A34E5" w:rsidRDefault="00845494" w:rsidP="00724ED5">
            <w:pPr>
              <w:jc w:val="center"/>
            </w:pPr>
          </w:p>
        </w:tc>
      </w:tr>
      <w:tr w:rsidR="00845494" w:rsidRPr="00E719F6" w:rsidTr="00724ED5">
        <w:trPr>
          <w:trHeight w:val="250"/>
          <w:jc w:val="center"/>
        </w:trPr>
        <w:tc>
          <w:tcPr>
            <w:tcW w:w="3256" w:type="dxa"/>
          </w:tcPr>
          <w:p w:rsidR="00845494" w:rsidRPr="00517DFE" w:rsidRDefault="00845494" w:rsidP="00724ED5">
            <w:proofErr w:type="spellStart"/>
            <w:r w:rsidRPr="00517DFE">
              <w:t>Pre-Established</w:t>
            </w:r>
            <w:proofErr w:type="spellEnd"/>
            <w:r w:rsidRPr="00517DFE">
              <w:t xml:space="preserve"> (PE)</w:t>
            </w:r>
          </w:p>
        </w:tc>
        <w:tc>
          <w:tcPr>
            <w:tcW w:w="2268" w:type="dxa"/>
          </w:tcPr>
          <w:p w:rsidR="00845494" w:rsidRPr="00517DFE" w:rsidRDefault="00845494" w:rsidP="00724ED5">
            <w:pPr>
              <w:keepNext/>
              <w:jc w:val="center"/>
            </w:pPr>
          </w:p>
        </w:tc>
        <w:tc>
          <w:tcPr>
            <w:tcW w:w="2268" w:type="dxa"/>
          </w:tcPr>
          <w:p w:rsidR="00845494" w:rsidRPr="002A34E5" w:rsidRDefault="00845494" w:rsidP="00724ED5">
            <w:pPr>
              <w:keepNext/>
              <w:jc w:val="center"/>
            </w:pPr>
            <w:r w:rsidRPr="00517DFE">
              <w:rPr>
                <w:rFonts w:ascii="Wingdings" w:hAnsi="Wingdings"/>
                <w:sz w:val="26"/>
              </w:rPr>
              <w:t></w:t>
            </w:r>
          </w:p>
        </w:tc>
      </w:tr>
    </w:tbl>
    <w:p w:rsidR="00845494" w:rsidRDefault="00845494" w:rsidP="00845494">
      <w:pPr>
        <w:pStyle w:val="Legenda"/>
      </w:pPr>
      <w:bookmarkStart w:id="23" w:name="_Toc425787698"/>
      <w:r>
        <w:t xml:space="preserve">Tabela </w:t>
      </w:r>
      <w:fldSimple w:instr=" SEQ Tabela \* ARABIC ">
        <w:r w:rsidR="002C7E12">
          <w:rPr>
            <w:noProof/>
          </w:rPr>
          <w:t>4</w:t>
        </w:r>
      </w:fldSimple>
      <w:r>
        <w:t xml:space="preserve"> Rodzaje transmisji (broadcast/</w:t>
      </w:r>
      <w:proofErr w:type="spellStart"/>
      <w:r>
        <w:t>unicast</w:t>
      </w:r>
      <w:proofErr w:type="spellEnd"/>
      <w:r>
        <w:t>) dostępne w kontekście asocjacji</w:t>
      </w:r>
      <w:bookmarkEnd w:id="23"/>
    </w:p>
    <w:p w:rsidR="00845494" w:rsidRDefault="00845494" w:rsidP="00845494"/>
    <w:p w:rsidR="00845494" w:rsidRDefault="00845494" w:rsidP="00845494">
      <w:r>
        <w:t>stąd – konsekwentnie dla poszczególnych asocjacji dostępne są klucze:</w:t>
      </w:r>
    </w:p>
    <w:p w:rsidR="00845494" w:rsidRDefault="00845494" w:rsidP="00845494"/>
    <w:tbl>
      <w:tblPr>
        <w:tblW w:w="6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395"/>
      </w:tblGrid>
      <w:tr w:rsidR="00845494" w:rsidRPr="00E719F6" w:rsidTr="00724ED5">
        <w:trPr>
          <w:jc w:val="center"/>
        </w:trPr>
        <w:tc>
          <w:tcPr>
            <w:tcW w:w="2263" w:type="dxa"/>
          </w:tcPr>
          <w:p w:rsidR="00845494" w:rsidRPr="00E719F6" w:rsidRDefault="00845494" w:rsidP="00724ED5">
            <w:pPr>
              <w:rPr>
                <w:b/>
              </w:rPr>
            </w:pPr>
            <w:r>
              <w:rPr>
                <w:b/>
              </w:rPr>
              <w:t>asocjacja</w:t>
            </w:r>
          </w:p>
        </w:tc>
        <w:tc>
          <w:tcPr>
            <w:tcW w:w="4395" w:type="dxa"/>
          </w:tcPr>
          <w:p w:rsidR="00845494" w:rsidRDefault="00845494" w:rsidP="00724ED5">
            <w:pPr>
              <w:jc w:val="center"/>
              <w:rPr>
                <w:b/>
              </w:rPr>
            </w:pPr>
            <w:r>
              <w:rPr>
                <w:b/>
              </w:rPr>
              <w:t>klucz</w:t>
            </w:r>
          </w:p>
        </w:tc>
      </w:tr>
      <w:tr w:rsidR="00845494" w:rsidRPr="00E719F6" w:rsidTr="00724ED5">
        <w:trPr>
          <w:jc w:val="center"/>
        </w:trPr>
        <w:tc>
          <w:tcPr>
            <w:tcW w:w="2263" w:type="dxa"/>
            <w:vAlign w:val="center"/>
          </w:tcPr>
          <w:p w:rsidR="00845494" w:rsidRPr="00B47E22" w:rsidRDefault="00845494" w:rsidP="00724ED5">
            <w:pPr>
              <w:rPr>
                <w:sz w:val="20"/>
              </w:rPr>
            </w:pPr>
            <w:r w:rsidRPr="00B47E22">
              <w:rPr>
                <w:sz w:val="20"/>
              </w:rPr>
              <w:t>Management (M)</w:t>
            </w:r>
          </w:p>
        </w:tc>
        <w:tc>
          <w:tcPr>
            <w:tcW w:w="4395" w:type="dxa"/>
          </w:tcPr>
          <w:p w:rsidR="00845494" w:rsidRPr="00B47E22" w:rsidRDefault="00845494" w:rsidP="00724ED5">
            <w:pPr>
              <w:rPr>
                <w:sz w:val="20"/>
              </w:rPr>
            </w:pPr>
            <w:proofErr w:type="spellStart"/>
            <w:r w:rsidRPr="00B47E22">
              <w:rPr>
                <w:sz w:val="20"/>
              </w:rPr>
              <w:t>global</w:t>
            </w:r>
            <w:proofErr w:type="spellEnd"/>
            <w:r w:rsidRPr="00B47E22">
              <w:rPr>
                <w:sz w:val="20"/>
              </w:rPr>
              <w:t xml:space="preserve"> </w:t>
            </w:r>
            <w:proofErr w:type="spellStart"/>
            <w:r w:rsidRPr="00B47E22">
              <w:rPr>
                <w:sz w:val="20"/>
              </w:rPr>
              <w:t>unicast</w:t>
            </w:r>
            <w:proofErr w:type="spellEnd"/>
            <w:r w:rsidRPr="00B47E22">
              <w:rPr>
                <w:sz w:val="20"/>
              </w:rPr>
              <w:t xml:space="preserve"> </w:t>
            </w:r>
            <w:proofErr w:type="spellStart"/>
            <w:r w:rsidRPr="00B47E22">
              <w:rPr>
                <w:sz w:val="20"/>
              </w:rPr>
              <w:t>encryption</w:t>
            </w:r>
            <w:proofErr w:type="spellEnd"/>
            <w:r w:rsidRPr="00B47E22">
              <w:rPr>
                <w:sz w:val="20"/>
              </w:rPr>
              <w:t xml:space="preserve"> </w:t>
            </w:r>
            <w:proofErr w:type="spellStart"/>
            <w:r w:rsidRPr="00B47E22">
              <w:rPr>
                <w:sz w:val="20"/>
              </w:rPr>
              <w:t>key</w:t>
            </w:r>
            <w:proofErr w:type="spellEnd"/>
          </w:p>
          <w:p w:rsidR="00845494" w:rsidRPr="00B47E22" w:rsidRDefault="00845494" w:rsidP="00724ED5">
            <w:pPr>
              <w:rPr>
                <w:sz w:val="20"/>
              </w:rPr>
            </w:pPr>
            <w:proofErr w:type="spellStart"/>
            <w:r w:rsidRPr="00B47E22">
              <w:rPr>
                <w:sz w:val="20"/>
              </w:rPr>
              <w:t>authentication</w:t>
            </w:r>
            <w:proofErr w:type="spellEnd"/>
            <w:r w:rsidRPr="00B47E22">
              <w:rPr>
                <w:sz w:val="20"/>
              </w:rPr>
              <w:t xml:space="preserve"> </w:t>
            </w:r>
            <w:proofErr w:type="spellStart"/>
            <w:r w:rsidRPr="00B47E22">
              <w:rPr>
                <w:sz w:val="20"/>
              </w:rPr>
              <w:t>key</w:t>
            </w:r>
            <w:proofErr w:type="spellEnd"/>
          </w:p>
        </w:tc>
      </w:tr>
      <w:tr w:rsidR="00845494" w:rsidRPr="00E719F6" w:rsidTr="00724ED5">
        <w:trPr>
          <w:jc w:val="center"/>
        </w:trPr>
        <w:tc>
          <w:tcPr>
            <w:tcW w:w="2263" w:type="dxa"/>
            <w:vAlign w:val="center"/>
          </w:tcPr>
          <w:p w:rsidR="00845494" w:rsidRPr="00B47E22" w:rsidRDefault="00845494" w:rsidP="00724ED5">
            <w:pPr>
              <w:rPr>
                <w:sz w:val="20"/>
              </w:rPr>
            </w:pPr>
            <w:r w:rsidRPr="00B47E22">
              <w:rPr>
                <w:sz w:val="20"/>
              </w:rPr>
              <w:t>Reading (R)</w:t>
            </w:r>
          </w:p>
        </w:tc>
        <w:tc>
          <w:tcPr>
            <w:tcW w:w="4395" w:type="dxa"/>
          </w:tcPr>
          <w:p w:rsidR="00845494" w:rsidRPr="00B47E22" w:rsidRDefault="00845494" w:rsidP="00724ED5">
            <w:pPr>
              <w:rPr>
                <w:sz w:val="20"/>
              </w:rPr>
            </w:pPr>
            <w:proofErr w:type="spellStart"/>
            <w:r w:rsidRPr="00B47E22">
              <w:rPr>
                <w:sz w:val="20"/>
              </w:rPr>
              <w:t>global</w:t>
            </w:r>
            <w:proofErr w:type="spellEnd"/>
            <w:r w:rsidRPr="00B47E22">
              <w:rPr>
                <w:sz w:val="20"/>
              </w:rPr>
              <w:t xml:space="preserve"> </w:t>
            </w:r>
            <w:proofErr w:type="spellStart"/>
            <w:r w:rsidRPr="00B47E22">
              <w:rPr>
                <w:sz w:val="20"/>
              </w:rPr>
              <w:t>unicast</w:t>
            </w:r>
            <w:proofErr w:type="spellEnd"/>
            <w:r w:rsidRPr="00B47E22">
              <w:rPr>
                <w:sz w:val="20"/>
              </w:rPr>
              <w:t xml:space="preserve"> </w:t>
            </w:r>
            <w:proofErr w:type="spellStart"/>
            <w:r w:rsidRPr="00B47E22">
              <w:rPr>
                <w:sz w:val="20"/>
              </w:rPr>
              <w:t>encryption</w:t>
            </w:r>
            <w:proofErr w:type="spellEnd"/>
            <w:r w:rsidRPr="00B47E22">
              <w:rPr>
                <w:sz w:val="20"/>
              </w:rPr>
              <w:t xml:space="preserve"> </w:t>
            </w:r>
            <w:proofErr w:type="spellStart"/>
            <w:r w:rsidRPr="00B47E22">
              <w:rPr>
                <w:sz w:val="20"/>
              </w:rPr>
              <w:t>key</w:t>
            </w:r>
            <w:proofErr w:type="spellEnd"/>
          </w:p>
          <w:p w:rsidR="00845494" w:rsidRPr="00B47E22" w:rsidRDefault="00845494" w:rsidP="00724ED5">
            <w:pPr>
              <w:rPr>
                <w:sz w:val="20"/>
              </w:rPr>
            </w:pPr>
            <w:proofErr w:type="spellStart"/>
            <w:r w:rsidRPr="00B47E22">
              <w:rPr>
                <w:sz w:val="20"/>
              </w:rPr>
              <w:t>authentication</w:t>
            </w:r>
            <w:proofErr w:type="spellEnd"/>
            <w:r w:rsidRPr="00B47E22">
              <w:rPr>
                <w:sz w:val="20"/>
              </w:rPr>
              <w:t xml:space="preserve"> </w:t>
            </w:r>
            <w:proofErr w:type="spellStart"/>
            <w:r w:rsidRPr="00B47E22">
              <w:rPr>
                <w:sz w:val="20"/>
              </w:rPr>
              <w:t>key</w:t>
            </w:r>
            <w:proofErr w:type="spellEnd"/>
          </w:p>
        </w:tc>
      </w:tr>
      <w:tr w:rsidR="00845494" w:rsidRPr="00E719F6" w:rsidTr="00724ED5">
        <w:trPr>
          <w:jc w:val="center"/>
        </w:trPr>
        <w:tc>
          <w:tcPr>
            <w:tcW w:w="2263" w:type="dxa"/>
            <w:vAlign w:val="center"/>
          </w:tcPr>
          <w:p w:rsidR="00845494" w:rsidRPr="00B47E22" w:rsidRDefault="00845494" w:rsidP="00724ED5">
            <w:pPr>
              <w:rPr>
                <w:sz w:val="20"/>
              </w:rPr>
            </w:pPr>
            <w:proofErr w:type="spellStart"/>
            <w:r w:rsidRPr="00B47E22">
              <w:rPr>
                <w:sz w:val="20"/>
              </w:rPr>
              <w:t>Firmware</w:t>
            </w:r>
            <w:proofErr w:type="spellEnd"/>
            <w:r w:rsidRPr="00B47E22">
              <w:rPr>
                <w:sz w:val="20"/>
              </w:rPr>
              <w:t xml:space="preserve"> Update (F)</w:t>
            </w:r>
          </w:p>
        </w:tc>
        <w:tc>
          <w:tcPr>
            <w:tcW w:w="4395" w:type="dxa"/>
          </w:tcPr>
          <w:p w:rsidR="00845494" w:rsidRPr="00B47E22" w:rsidRDefault="00845494" w:rsidP="00724ED5">
            <w:pPr>
              <w:rPr>
                <w:sz w:val="20"/>
              </w:rPr>
            </w:pPr>
            <w:proofErr w:type="spellStart"/>
            <w:r w:rsidRPr="00B47E22">
              <w:rPr>
                <w:sz w:val="20"/>
              </w:rPr>
              <w:t>global</w:t>
            </w:r>
            <w:proofErr w:type="spellEnd"/>
            <w:r w:rsidRPr="00B47E22">
              <w:rPr>
                <w:sz w:val="20"/>
              </w:rPr>
              <w:t xml:space="preserve"> </w:t>
            </w:r>
            <w:proofErr w:type="spellStart"/>
            <w:r w:rsidRPr="00B47E22">
              <w:rPr>
                <w:sz w:val="20"/>
              </w:rPr>
              <w:t>unicast</w:t>
            </w:r>
            <w:proofErr w:type="spellEnd"/>
            <w:r w:rsidRPr="00B47E22">
              <w:rPr>
                <w:sz w:val="20"/>
              </w:rPr>
              <w:t xml:space="preserve"> </w:t>
            </w:r>
            <w:proofErr w:type="spellStart"/>
            <w:r w:rsidRPr="00B47E22">
              <w:rPr>
                <w:sz w:val="20"/>
              </w:rPr>
              <w:t>encryption</w:t>
            </w:r>
            <w:proofErr w:type="spellEnd"/>
            <w:r w:rsidRPr="00B47E22">
              <w:rPr>
                <w:sz w:val="20"/>
              </w:rPr>
              <w:t xml:space="preserve"> </w:t>
            </w:r>
            <w:proofErr w:type="spellStart"/>
            <w:r w:rsidRPr="00B47E22">
              <w:rPr>
                <w:sz w:val="20"/>
              </w:rPr>
              <w:t>key</w:t>
            </w:r>
            <w:proofErr w:type="spellEnd"/>
          </w:p>
          <w:p w:rsidR="00845494" w:rsidRPr="00B47E22" w:rsidRDefault="00845494" w:rsidP="00724ED5">
            <w:pPr>
              <w:rPr>
                <w:sz w:val="20"/>
              </w:rPr>
            </w:pPr>
            <w:proofErr w:type="spellStart"/>
            <w:r w:rsidRPr="00B47E22">
              <w:rPr>
                <w:sz w:val="20"/>
              </w:rPr>
              <w:t>global</w:t>
            </w:r>
            <w:proofErr w:type="spellEnd"/>
            <w:r w:rsidRPr="00B47E22">
              <w:rPr>
                <w:sz w:val="20"/>
              </w:rPr>
              <w:t xml:space="preserve"> broadcast </w:t>
            </w:r>
            <w:proofErr w:type="spellStart"/>
            <w:r w:rsidRPr="00B47E22">
              <w:rPr>
                <w:sz w:val="20"/>
              </w:rPr>
              <w:t>encryption</w:t>
            </w:r>
            <w:proofErr w:type="spellEnd"/>
            <w:r w:rsidRPr="00B47E22">
              <w:rPr>
                <w:sz w:val="20"/>
              </w:rPr>
              <w:t xml:space="preserve"> </w:t>
            </w:r>
            <w:proofErr w:type="spellStart"/>
            <w:r w:rsidRPr="00B47E22">
              <w:rPr>
                <w:sz w:val="20"/>
              </w:rPr>
              <w:t>key</w:t>
            </w:r>
            <w:proofErr w:type="spellEnd"/>
          </w:p>
          <w:p w:rsidR="00845494" w:rsidRPr="00B47E22" w:rsidRDefault="00845494" w:rsidP="00724ED5">
            <w:pPr>
              <w:rPr>
                <w:sz w:val="20"/>
              </w:rPr>
            </w:pPr>
            <w:proofErr w:type="spellStart"/>
            <w:r w:rsidRPr="00B47E22">
              <w:rPr>
                <w:sz w:val="20"/>
              </w:rPr>
              <w:t>authentication</w:t>
            </w:r>
            <w:proofErr w:type="spellEnd"/>
            <w:r w:rsidRPr="00B47E22">
              <w:rPr>
                <w:sz w:val="20"/>
              </w:rPr>
              <w:t xml:space="preserve"> </w:t>
            </w:r>
            <w:proofErr w:type="spellStart"/>
            <w:r w:rsidRPr="00B47E22">
              <w:rPr>
                <w:sz w:val="20"/>
              </w:rPr>
              <w:t>key</w:t>
            </w:r>
            <w:proofErr w:type="spellEnd"/>
          </w:p>
        </w:tc>
      </w:tr>
      <w:tr w:rsidR="00845494" w:rsidRPr="00E719F6" w:rsidTr="00724ED5">
        <w:trPr>
          <w:jc w:val="center"/>
        </w:trPr>
        <w:tc>
          <w:tcPr>
            <w:tcW w:w="2263" w:type="dxa"/>
            <w:vAlign w:val="center"/>
          </w:tcPr>
          <w:p w:rsidR="00845494" w:rsidRPr="00B47E22" w:rsidRDefault="00845494" w:rsidP="00724ED5">
            <w:pPr>
              <w:rPr>
                <w:sz w:val="20"/>
              </w:rPr>
            </w:pPr>
            <w:r w:rsidRPr="00B47E22">
              <w:rPr>
                <w:sz w:val="20"/>
              </w:rPr>
              <w:t>HAN (H)</w:t>
            </w:r>
          </w:p>
        </w:tc>
        <w:tc>
          <w:tcPr>
            <w:tcW w:w="4395" w:type="dxa"/>
          </w:tcPr>
          <w:p w:rsidR="00845494" w:rsidRPr="00B47E22" w:rsidRDefault="00845494" w:rsidP="00724ED5">
            <w:pPr>
              <w:rPr>
                <w:sz w:val="20"/>
              </w:rPr>
            </w:pPr>
            <w:proofErr w:type="spellStart"/>
            <w:r w:rsidRPr="00B47E22">
              <w:rPr>
                <w:sz w:val="20"/>
              </w:rPr>
              <w:t>global</w:t>
            </w:r>
            <w:proofErr w:type="spellEnd"/>
            <w:r w:rsidRPr="00B47E22">
              <w:rPr>
                <w:sz w:val="20"/>
              </w:rPr>
              <w:t xml:space="preserve"> </w:t>
            </w:r>
            <w:proofErr w:type="spellStart"/>
            <w:r w:rsidRPr="00B47E22">
              <w:rPr>
                <w:sz w:val="20"/>
              </w:rPr>
              <w:t>unicast</w:t>
            </w:r>
            <w:proofErr w:type="spellEnd"/>
            <w:r w:rsidRPr="00B47E22">
              <w:rPr>
                <w:sz w:val="20"/>
              </w:rPr>
              <w:t xml:space="preserve"> </w:t>
            </w:r>
            <w:proofErr w:type="spellStart"/>
            <w:r w:rsidRPr="00B47E22">
              <w:rPr>
                <w:sz w:val="20"/>
              </w:rPr>
              <w:t>encryption</w:t>
            </w:r>
            <w:proofErr w:type="spellEnd"/>
            <w:r w:rsidRPr="00B47E22">
              <w:rPr>
                <w:sz w:val="20"/>
              </w:rPr>
              <w:t xml:space="preserve"> </w:t>
            </w:r>
            <w:proofErr w:type="spellStart"/>
            <w:r w:rsidRPr="00B47E22">
              <w:rPr>
                <w:sz w:val="20"/>
              </w:rPr>
              <w:t>key</w:t>
            </w:r>
            <w:proofErr w:type="spellEnd"/>
          </w:p>
          <w:p w:rsidR="00845494" w:rsidRPr="00B47E22" w:rsidRDefault="00845494" w:rsidP="00724ED5">
            <w:pPr>
              <w:rPr>
                <w:sz w:val="20"/>
              </w:rPr>
            </w:pPr>
            <w:proofErr w:type="spellStart"/>
            <w:r w:rsidRPr="00B47E22">
              <w:rPr>
                <w:sz w:val="20"/>
              </w:rPr>
              <w:t>authentication</w:t>
            </w:r>
            <w:proofErr w:type="spellEnd"/>
            <w:r w:rsidRPr="00B47E22">
              <w:rPr>
                <w:sz w:val="20"/>
              </w:rPr>
              <w:t xml:space="preserve"> </w:t>
            </w:r>
            <w:proofErr w:type="spellStart"/>
            <w:r w:rsidRPr="00B47E22">
              <w:rPr>
                <w:sz w:val="20"/>
              </w:rPr>
              <w:t>key</w:t>
            </w:r>
            <w:proofErr w:type="spellEnd"/>
          </w:p>
        </w:tc>
      </w:tr>
      <w:tr w:rsidR="00845494" w:rsidRPr="00E719F6" w:rsidTr="00724ED5">
        <w:trPr>
          <w:jc w:val="center"/>
        </w:trPr>
        <w:tc>
          <w:tcPr>
            <w:tcW w:w="2263" w:type="dxa"/>
            <w:vAlign w:val="center"/>
          </w:tcPr>
          <w:p w:rsidR="00845494" w:rsidRPr="00B47E22" w:rsidRDefault="00845494" w:rsidP="00724ED5">
            <w:pPr>
              <w:rPr>
                <w:sz w:val="20"/>
              </w:rPr>
            </w:pPr>
            <w:r w:rsidRPr="00B47E22">
              <w:rPr>
                <w:sz w:val="20"/>
              </w:rPr>
              <w:t>Public (P)</w:t>
            </w:r>
          </w:p>
        </w:tc>
        <w:tc>
          <w:tcPr>
            <w:tcW w:w="4395" w:type="dxa"/>
          </w:tcPr>
          <w:p w:rsidR="00845494" w:rsidRPr="00B47E22" w:rsidRDefault="00845494" w:rsidP="00724ED5">
            <w:pPr>
              <w:rPr>
                <w:sz w:val="20"/>
              </w:rPr>
            </w:pPr>
            <w:r w:rsidRPr="00B47E22">
              <w:rPr>
                <w:sz w:val="20"/>
              </w:rPr>
              <w:t>-</w:t>
            </w:r>
          </w:p>
        </w:tc>
      </w:tr>
      <w:tr w:rsidR="00845494" w:rsidRPr="00E719F6" w:rsidTr="00724ED5">
        <w:trPr>
          <w:trHeight w:val="250"/>
          <w:jc w:val="center"/>
        </w:trPr>
        <w:tc>
          <w:tcPr>
            <w:tcW w:w="2263" w:type="dxa"/>
            <w:vAlign w:val="center"/>
          </w:tcPr>
          <w:p w:rsidR="00845494" w:rsidRPr="00517DFE" w:rsidRDefault="00845494" w:rsidP="00724ED5">
            <w:pPr>
              <w:rPr>
                <w:sz w:val="20"/>
              </w:rPr>
            </w:pPr>
            <w:proofErr w:type="spellStart"/>
            <w:r w:rsidRPr="00517DFE">
              <w:rPr>
                <w:sz w:val="20"/>
              </w:rPr>
              <w:t>Pre-Established</w:t>
            </w:r>
            <w:proofErr w:type="spellEnd"/>
            <w:r w:rsidRPr="00517DFE">
              <w:rPr>
                <w:sz w:val="20"/>
              </w:rPr>
              <w:t xml:space="preserve"> (PE)</w:t>
            </w:r>
          </w:p>
        </w:tc>
        <w:tc>
          <w:tcPr>
            <w:tcW w:w="4395" w:type="dxa"/>
          </w:tcPr>
          <w:p w:rsidR="00845494" w:rsidRPr="00517DFE" w:rsidRDefault="00845494" w:rsidP="00724ED5">
            <w:pPr>
              <w:rPr>
                <w:sz w:val="20"/>
              </w:rPr>
            </w:pPr>
            <w:proofErr w:type="spellStart"/>
            <w:r w:rsidRPr="00517DFE">
              <w:rPr>
                <w:sz w:val="20"/>
              </w:rPr>
              <w:t>global</w:t>
            </w:r>
            <w:proofErr w:type="spellEnd"/>
            <w:r w:rsidRPr="00517DFE">
              <w:rPr>
                <w:sz w:val="20"/>
              </w:rPr>
              <w:t xml:space="preserve"> broadcast </w:t>
            </w:r>
            <w:proofErr w:type="spellStart"/>
            <w:r w:rsidRPr="00517DFE">
              <w:rPr>
                <w:sz w:val="20"/>
              </w:rPr>
              <w:t>encryption</w:t>
            </w:r>
            <w:proofErr w:type="spellEnd"/>
            <w:r w:rsidRPr="00517DFE">
              <w:rPr>
                <w:sz w:val="20"/>
              </w:rPr>
              <w:t xml:space="preserve"> </w:t>
            </w:r>
            <w:proofErr w:type="spellStart"/>
            <w:r w:rsidRPr="00517DFE">
              <w:rPr>
                <w:sz w:val="20"/>
              </w:rPr>
              <w:t>key</w:t>
            </w:r>
            <w:proofErr w:type="spellEnd"/>
          </w:p>
          <w:p w:rsidR="00845494" w:rsidRPr="00517DFE" w:rsidRDefault="00845494" w:rsidP="00724ED5">
            <w:pPr>
              <w:keepNext/>
              <w:rPr>
                <w:sz w:val="20"/>
              </w:rPr>
            </w:pPr>
            <w:proofErr w:type="spellStart"/>
            <w:r w:rsidRPr="00517DFE">
              <w:rPr>
                <w:sz w:val="20"/>
              </w:rPr>
              <w:t>authentication</w:t>
            </w:r>
            <w:proofErr w:type="spellEnd"/>
            <w:r w:rsidRPr="00517DFE">
              <w:rPr>
                <w:sz w:val="20"/>
              </w:rPr>
              <w:t xml:space="preserve"> </w:t>
            </w:r>
            <w:proofErr w:type="spellStart"/>
            <w:r w:rsidRPr="00517DFE">
              <w:rPr>
                <w:sz w:val="20"/>
              </w:rPr>
              <w:t>key</w:t>
            </w:r>
            <w:proofErr w:type="spellEnd"/>
          </w:p>
        </w:tc>
      </w:tr>
    </w:tbl>
    <w:p w:rsidR="00845494" w:rsidRDefault="00845494" w:rsidP="00845494">
      <w:pPr>
        <w:pStyle w:val="Legenda"/>
      </w:pPr>
      <w:bookmarkStart w:id="24" w:name="_Ref424230090"/>
      <w:bookmarkStart w:id="25" w:name="_Toc425787699"/>
      <w:r>
        <w:t xml:space="preserve">Tabela </w:t>
      </w:r>
      <w:fldSimple w:instr=" SEQ Tabela \* ARABIC ">
        <w:r w:rsidR="002C7E12">
          <w:rPr>
            <w:noProof/>
          </w:rPr>
          <w:t>5</w:t>
        </w:r>
      </w:fldSimple>
      <w:bookmarkEnd w:id="24"/>
      <w:r>
        <w:t xml:space="preserve"> Klucze dostępne dla poszczególnych asocjacji</w:t>
      </w:r>
      <w:bookmarkEnd w:id="25"/>
    </w:p>
    <w:p w:rsidR="00845494" w:rsidRDefault="00845494" w:rsidP="00845494"/>
    <w:p w:rsidR="003572F7" w:rsidRDefault="003572F7">
      <w:r>
        <w:br w:type="page"/>
      </w:r>
    </w:p>
    <w:p w:rsidR="00845494" w:rsidRDefault="00845494" w:rsidP="00845494">
      <w:r>
        <w:t>Poszczególne typy kluczy mają zastosowanie:</w:t>
      </w:r>
    </w:p>
    <w:p w:rsidR="00845494" w:rsidRDefault="00845494" w:rsidP="00845494"/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089"/>
        <w:gridCol w:w="1591"/>
        <w:gridCol w:w="2654"/>
        <w:gridCol w:w="2107"/>
      </w:tblGrid>
      <w:tr w:rsidR="00845494" w:rsidRPr="00E719F6" w:rsidTr="00724ED5">
        <w:trPr>
          <w:jc w:val="center"/>
        </w:trPr>
        <w:tc>
          <w:tcPr>
            <w:tcW w:w="1555" w:type="dxa"/>
            <w:vAlign w:val="center"/>
          </w:tcPr>
          <w:p w:rsidR="00845494" w:rsidRPr="00ED12AC" w:rsidRDefault="00845494" w:rsidP="00724ED5">
            <w:pPr>
              <w:rPr>
                <w:b/>
                <w:sz w:val="18"/>
              </w:rPr>
            </w:pPr>
            <w:r w:rsidRPr="00ED12AC">
              <w:rPr>
                <w:b/>
                <w:sz w:val="18"/>
              </w:rPr>
              <w:t>klucz</w:t>
            </w:r>
          </w:p>
        </w:tc>
        <w:tc>
          <w:tcPr>
            <w:tcW w:w="1048" w:type="dxa"/>
            <w:vAlign w:val="center"/>
          </w:tcPr>
          <w:p w:rsidR="00845494" w:rsidRPr="00ED12AC" w:rsidRDefault="00845494" w:rsidP="00724ED5">
            <w:pPr>
              <w:rPr>
                <w:b/>
                <w:sz w:val="18"/>
              </w:rPr>
            </w:pPr>
            <w:r w:rsidRPr="00ED12AC">
              <w:rPr>
                <w:b/>
                <w:sz w:val="18"/>
              </w:rPr>
              <w:t>miejsce generacji</w:t>
            </w:r>
          </w:p>
        </w:tc>
        <w:tc>
          <w:tcPr>
            <w:tcW w:w="1531" w:type="dxa"/>
            <w:vAlign w:val="center"/>
          </w:tcPr>
          <w:p w:rsidR="00845494" w:rsidRDefault="00845494" w:rsidP="00724ED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zastosowanie</w:t>
            </w:r>
          </w:p>
        </w:tc>
        <w:tc>
          <w:tcPr>
            <w:tcW w:w="2554" w:type="dxa"/>
            <w:vAlign w:val="center"/>
          </w:tcPr>
          <w:p w:rsidR="00845494" w:rsidRPr="00ED12AC" w:rsidRDefault="00845494" w:rsidP="00724ED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wymiana w liczniku</w:t>
            </w:r>
          </w:p>
        </w:tc>
        <w:tc>
          <w:tcPr>
            <w:tcW w:w="2028" w:type="dxa"/>
            <w:vAlign w:val="center"/>
          </w:tcPr>
          <w:p w:rsidR="00845494" w:rsidRPr="00ED12AC" w:rsidRDefault="00845494" w:rsidP="00724ED5">
            <w:pPr>
              <w:rPr>
                <w:b/>
                <w:sz w:val="18"/>
              </w:rPr>
            </w:pPr>
            <w:r w:rsidRPr="00ED12AC">
              <w:rPr>
                <w:b/>
                <w:sz w:val="18"/>
              </w:rPr>
              <w:t>lokalizacja</w:t>
            </w:r>
          </w:p>
        </w:tc>
      </w:tr>
      <w:tr w:rsidR="00845494" w:rsidRPr="00E719F6" w:rsidTr="00724ED5">
        <w:trPr>
          <w:jc w:val="center"/>
        </w:trPr>
        <w:tc>
          <w:tcPr>
            <w:tcW w:w="1555" w:type="dxa"/>
            <w:vAlign w:val="center"/>
          </w:tcPr>
          <w:p w:rsidR="00845494" w:rsidRPr="00ED12AC" w:rsidRDefault="00845494" w:rsidP="00724ED5">
            <w:pPr>
              <w:rPr>
                <w:sz w:val="18"/>
              </w:rPr>
            </w:pPr>
            <w:r w:rsidRPr="00ED12AC">
              <w:rPr>
                <w:sz w:val="18"/>
              </w:rPr>
              <w:t xml:space="preserve">master </w:t>
            </w:r>
            <w:proofErr w:type="spellStart"/>
            <w:r w:rsidRPr="00ED12AC">
              <w:rPr>
                <w:sz w:val="18"/>
              </w:rPr>
              <w:t>key</w:t>
            </w:r>
            <w:proofErr w:type="spellEnd"/>
          </w:p>
        </w:tc>
        <w:tc>
          <w:tcPr>
            <w:tcW w:w="1048" w:type="dxa"/>
            <w:vAlign w:val="center"/>
          </w:tcPr>
          <w:p w:rsidR="00845494" w:rsidRPr="00ED12AC" w:rsidRDefault="00845494" w:rsidP="00724ED5">
            <w:pPr>
              <w:rPr>
                <w:sz w:val="18"/>
              </w:rPr>
            </w:pPr>
            <w:r w:rsidRPr="00ED12AC">
              <w:rPr>
                <w:sz w:val="18"/>
              </w:rPr>
              <w:t>system AMI</w:t>
            </w:r>
          </w:p>
        </w:tc>
        <w:tc>
          <w:tcPr>
            <w:tcW w:w="1531" w:type="dxa"/>
            <w:vAlign w:val="center"/>
          </w:tcPr>
          <w:p w:rsidR="00845494" w:rsidRPr="00ED12AC" w:rsidRDefault="00845494" w:rsidP="00724ED5">
            <w:pPr>
              <w:rPr>
                <w:sz w:val="18"/>
              </w:rPr>
            </w:pPr>
            <w:r>
              <w:rPr>
                <w:sz w:val="18"/>
              </w:rPr>
              <w:t>klucz kodujący inny klucze globalne oraz nową wersję klucza master</w:t>
            </w:r>
          </w:p>
        </w:tc>
        <w:tc>
          <w:tcPr>
            <w:tcW w:w="2554" w:type="dxa"/>
            <w:vAlign w:val="center"/>
          </w:tcPr>
          <w:p w:rsidR="00845494" w:rsidRPr="00ED12AC" w:rsidRDefault="00845494" w:rsidP="00724ED5">
            <w:pPr>
              <w:rPr>
                <w:sz w:val="18"/>
              </w:rPr>
            </w:pPr>
            <w:r>
              <w:rPr>
                <w:sz w:val="18"/>
              </w:rPr>
              <w:t xml:space="preserve">poprzez wywołanie metody </w:t>
            </w:r>
            <w:proofErr w:type="spellStart"/>
            <w:r>
              <w:rPr>
                <w:sz w:val="18"/>
              </w:rPr>
              <w:t>global_key_transfer</w:t>
            </w:r>
            <w:proofErr w:type="spellEnd"/>
            <w:r>
              <w:rPr>
                <w:sz w:val="18"/>
              </w:rPr>
              <w:t xml:space="preserve"> obiektu ustawień bezpieczeństwa asocjacji Management z zakodowanym nowym kluczem (przez stary klucz master) jako parametr</w:t>
            </w:r>
          </w:p>
        </w:tc>
        <w:tc>
          <w:tcPr>
            <w:tcW w:w="2028" w:type="dxa"/>
            <w:vAlign w:val="center"/>
          </w:tcPr>
          <w:p w:rsidR="00845494" w:rsidRPr="00ED12AC" w:rsidRDefault="00845494" w:rsidP="00724ED5">
            <w:pPr>
              <w:rPr>
                <w:sz w:val="18"/>
              </w:rPr>
            </w:pPr>
            <w:r w:rsidRPr="00ED12AC">
              <w:rPr>
                <w:sz w:val="18"/>
              </w:rPr>
              <w:t>system AMI, licznik</w:t>
            </w:r>
          </w:p>
        </w:tc>
      </w:tr>
      <w:tr w:rsidR="00845494" w:rsidRPr="00E719F6" w:rsidTr="00724ED5">
        <w:trPr>
          <w:jc w:val="center"/>
        </w:trPr>
        <w:tc>
          <w:tcPr>
            <w:tcW w:w="1555" w:type="dxa"/>
            <w:vAlign w:val="center"/>
          </w:tcPr>
          <w:p w:rsidR="00845494" w:rsidRPr="00ED12AC" w:rsidRDefault="00845494" w:rsidP="00724ED5">
            <w:pPr>
              <w:rPr>
                <w:sz w:val="18"/>
              </w:rPr>
            </w:pPr>
            <w:proofErr w:type="spellStart"/>
            <w:r w:rsidRPr="00ED12AC">
              <w:rPr>
                <w:sz w:val="18"/>
              </w:rPr>
              <w:t>global</w:t>
            </w:r>
            <w:proofErr w:type="spellEnd"/>
            <w:r w:rsidRPr="00ED12AC">
              <w:rPr>
                <w:sz w:val="18"/>
              </w:rPr>
              <w:t xml:space="preserve"> </w:t>
            </w:r>
            <w:proofErr w:type="spellStart"/>
            <w:r w:rsidRPr="00ED12AC">
              <w:rPr>
                <w:sz w:val="18"/>
              </w:rPr>
              <w:t>unicast</w:t>
            </w:r>
            <w:proofErr w:type="spellEnd"/>
            <w:r w:rsidRPr="00ED12AC">
              <w:rPr>
                <w:sz w:val="18"/>
              </w:rPr>
              <w:t xml:space="preserve"> </w:t>
            </w:r>
            <w:proofErr w:type="spellStart"/>
            <w:r w:rsidRPr="00ED12AC">
              <w:rPr>
                <w:sz w:val="18"/>
              </w:rPr>
              <w:t>encryption</w:t>
            </w:r>
            <w:proofErr w:type="spellEnd"/>
            <w:r w:rsidRPr="00ED12AC">
              <w:rPr>
                <w:sz w:val="18"/>
              </w:rPr>
              <w:t xml:space="preserve"> </w:t>
            </w:r>
            <w:proofErr w:type="spellStart"/>
            <w:r w:rsidRPr="00ED12AC">
              <w:rPr>
                <w:sz w:val="18"/>
              </w:rPr>
              <w:t>key</w:t>
            </w:r>
            <w:proofErr w:type="spellEnd"/>
          </w:p>
        </w:tc>
        <w:tc>
          <w:tcPr>
            <w:tcW w:w="1048" w:type="dxa"/>
            <w:vAlign w:val="center"/>
          </w:tcPr>
          <w:p w:rsidR="00845494" w:rsidRPr="00ED12AC" w:rsidRDefault="00845494" w:rsidP="00724ED5">
            <w:pPr>
              <w:rPr>
                <w:sz w:val="18"/>
              </w:rPr>
            </w:pPr>
            <w:r w:rsidRPr="00ED12AC">
              <w:rPr>
                <w:sz w:val="18"/>
              </w:rPr>
              <w:t>system AMI</w:t>
            </w:r>
          </w:p>
        </w:tc>
        <w:tc>
          <w:tcPr>
            <w:tcW w:w="1531" w:type="dxa"/>
            <w:vAlign w:val="center"/>
          </w:tcPr>
          <w:p w:rsidR="00845494" w:rsidRDefault="00656D6E" w:rsidP="00724ED5">
            <w:pPr>
              <w:rPr>
                <w:sz w:val="18"/>
              </w:rPr>
            </w:pPr>
            <w:r>
              <w:rPr>
                <w:sz w:val="18"/>
              </w:rPr>
              <w:t>szyfrowanie</w:t>
            </w:r>
            <w:r w:rsidR="00845494">
              <w:rPr>
                <w:sz w:val="18"/>
              </w:rPr>
              <w:t xml:space="preserve"> </w:t>
            </w:r>
            <w:proofErr w:type="spellStart"/>
            <w:r w:rsidR="00845494">
              <w:rPr>
                <w:sz w:val="18"/>
              </w:rPr>
              <w:t>unicast’owych</w:t>
            </w:r>
            <w:proofErr w:type="spellEnd"/>
            <w:r w:rsidR="00845494">
              <w:rPr>
                <w:sz w:val="18"/>
              </w:rPr>
              <w:t xml:space="preserve"> </w:t>
            </w:r>
            <w:proofErr w:type="spellStart"/>
            <w:r w:rsidR="00845494">
              <w:rPr>
                <w:sz w:val="18"/>
              </w:rPr>
              <w:t>xDLMS</w:t>
            </w:r>
            <w:proofErr w:type="spellEnd"/>
            <w:r w:rsidR="00845494">
              <w:rPr>
                <w:sz w:val="18"/>
              </w:rPr>
              <w:t xml:space="preserve"> APDU</w:t>
            </w:r>
          </w:p>
        </w:tc>
        <w:tc>
          <w:tcPr>
            <w:tcW w:w="2554" w:type="dxa"/>
            <w:vAlign w:val="center"/>
          </w:tcPr>
          <w:p w:rsidR="00845494" w:rsidRPr="00ED12AC" w:rsidRDefault="00845494" w:rsidP="00724ED5">
            <w:pPr>
              <w:rPr>
                <w:sz w:val="18"/>
              </w:rPr>
            </w:pPr>
            <w:r>
              <w:rPr>
                <w:sz w:val="18"/>
              </w:rPr>
              <w:t xml:space="preserve">poprzez wywołanie metody </w:t>
            </w:r>
            <w:proofErr w:type="spellStart"/>
            <w:r>
              <w:rPr>
                <w:sz w:val="18"/>
              </w:rPr>
              <w:t>global_key_transfer</w:t>
            </w:r>
            <w:proofErr w:type="spellEnd"/>
            <w:r>
              <w:rPr>
                <w:sz w:val="18"/>
              </w:rPr>
              <w:t xml:space="preserve"> obiektu ustawień bezpieczeństwa właściwej asocjacji z zakodowanym nowym kluczem (przez klucz master) jako parametr</w:t>
            </w:r>
          </w:p>
        </w:tc>
        <w:tc>
          <w:tcPr>
            <w:tcW w:w="2028" w:type="dxa"/>
            <w:vAlign w:val="center"/>
          </w:tcPr>
          <w:p w:rsidR="00845494" w:rsidRPr="00ED12AC" w:rsidRDefault="00845494" w:rsidP="00724ED5">
            <w:pPr>
              <w:rPr>
                <w:sz w:val="18"/>
              </w:rPr>
            </w:pPr>
            <w:r>
              <w:rPr>
                <w:sz w:val="18"/>
              </w:rPr>
              <w:t>system AMI, koncentrator, licznik</w:t>
            </w:r>
          </w:p>
        </w:tc>
      </w:tr>
      <w:tr w:rsidR="00845494" w:rsidRPr="00E719F6" w:rsidTr="00724ED5">
        <w:trPr>
          <w:jc w:val="center"/>
        </w:trPr>
        <w:tc>
          <w:tcPr>
            <w:tcW w:w="1555" w:type="dxa"/>
            <w:vAlign w:val="center"/>
          </w:tcPr>
          <w:p w:rsidR="00845494" w:rsidRPr="00ED12AC" w:rsidRDefault="00845494" w:rsidP="00724ED5">
            <w:pPr>
              <w:rPr>
                <w:sz w:val="18"/>
              </w:rPr>
            </w:pPr>
            <w:proofErr w:type="spellStart"/>
            <w:r w:rsidRPr="00ED12AC">
              <w:rPr>
                <w:sz w:val="18"/>
              </w:rPr>
              <w:t>global</w:t>
            </w:r>
            <w:proofErr w:type="spellEnd"/>
            <w:r w:rsidRPr="00ED12AC">
              <w:rPr>
                <w:sz w:val="18"/>
              </w:rPr>
              <w:t xml:space="preserve"> broadcast </w:t>
            </w:r>
            <w:proofErr w:type="spellStart"/>
            <w:r w:rsidRPr="00ED12AC">
              <w:rPr>
                <w:sz w:val="18"/>
              </w:rPr>
              <w:t>encryption</w:t>
            </w:r>
            <w:proofErr w:type="spellEnd"/>
            <w:r w:rsidRPr="00ED12AC">
              <w:rPr>
                <w:sz w:val="18"/>
              </w:rPr>
              <w:t xml:space="preserve"> </w:t>
            </w:r>
            <w:proofErr w:type="spellStart"/>
            <w:r w:rsidRPr="00ED12AC">
              <w:rPr>
                <w:sz w:val="18"/>
              </w:rPr>
              <w:t>key</w:t>
            </w:r>
            <w:proofErr w:type="spellEnd"/>
          </w:p>
        </w:tc>
        <w:tc>
          <w:tcPr>
            <w:tcW w:w="1048" w:type="dxa"/>
            <w:vAlign w:val="center"/>
          </w:tcPr>
          <w:p w:rsidR="00845494" w:rsidRPr="00ED12AC" w:rsidRDefault="00845494" w:rsidP="00724ED5">
            <w:pPr>
              <w:rPr>
                <w:sz w:val="18"/>
              </w:rPr>
            </w:pPr>
            <w:r w:rsidRPr="00ED12AC">
              <w:rPr>
                <w:sz w:val="18"/>
              </w:rPr>
              <w:t>system AMI</w:t>
            </w:r>
          </w:p>
        </w:tc>
        <w:tc>
          <w:tcPr>
            <w:tcW w:w="1531" w:type="dxa"/>
            <w:vAlign w:val="center"/>
          </w:tcPr>
          <w:p w:rsidR="00845494" w:rsidRPr="00ED12AC" w:rsidRDefault="00656D6E" w:rsidP="00724ED5">
            <w:pPr>
              <w:rPr>
                <w:sz w:val="18"/>
              </w:rPr>
            </w:pPr>
            <w:r>
              <w:rPr>
                <w:sz w:val="18"/>
              </w:rPr>
              <w:t>szyfrowanie</w:t>
            </w:r>
            <w:r w:rsidR="00845494">
              <w:rPr>
                <w:sz w:val="18"/>
              </w:rPr>
              <w:t xml:space="preserve"> </w:t>
            </w:r>
            <w:proofErr w:type="spellStart"/>
            <w:r w:rsidR="00845494">
              <w:rPr>
                <w:sz w:val="18"/>
              </w:rPr>
              <w:t>broadcast’owych</w:t>
            </w:r>
            <w:proofErr w:type="spellEnd"/>
            <w:r w:rsidR="00845494">
              <w:rPr>
                <w:sz w:val="18"/>
              </w:rPr>
              <w:t xml:space="preserve"> </w:t>
            </w:r>
            <w:proofErr w:type="spellStart"/>
            <w:r w:rsidR="00845494">
              <w:rPr>
                <w:sz w:val="18"/>
              </w:rPr>
              <w:t>xDLMS</w:t>
            </w:r>
            <w:proofErr w:type="spellEnd"/>
            <w:r w:rsidR="00845494">
              <w:rPr>
                <w:sz w:val="18"/>
              </w:rPr>
              <w:t xml:space="preserve"> APDU</w:t>
            </w:r>
          </w:p>
        </w:tc>
        <w:tc>
          <w:tcPr>
            <w:tcW w:w="2554" w:type="dxa"/>
            <w:vAlign w:val="center"/>
          </w:tcPr>
          <w:p w:rsidR="00845494" w:rsidRPr="00ED12AC" w:rsidRDefault="00845494" w:rsidP="00724ED5">
            <w:pPr>
              <w:rPr>
                <w:sz w:val="18"/>
              </w:rPr>
            </w:pPr>
            <w:r>
              <w:rPr>
                <w:sz w:val="18"/>
              </w:rPr>
              <w:t xml:space="preserve">poprzez wywołanie metody </w:t>
            </w:r>
            <w:proofErr w:type="spellStart"/>
            <w:r>
              <w:rPr>
                <w:sz w:val="18"/>
              </w:rPr>
              <w:t>global_key_transfer</w:t>
            </w:r>
            <w:proofErr w:type="spellEnd"/>
            <w:r>
              <w:rPr>
                <w:sz w:val="18"/>
              </w:rPr>
              <w:t xml:space="preserve"> obiektu ustawień bezpieczeństwa właściwej asocjacji z zakodowanym nowym kluczem (przez klucz master) jako parametr</w:t>
            </w:r>
          </w:p>
        </w:tc>
        <w:tc>
          <w:tcPr>
            <w:tcW w:w="2028" w:type="dxa"/>
            <w:vAlign w:val="center"/>
          </w:tcPr>
          <w:p w:rsidR="00845494" w:rsidRPr="00ED12AC" w:rsidRDefault="00845494" w:rsidP="00724ED5">
            <w:pPr>
              <w:rPr>
                <w:sz w:val="18"/>
              </w:rPr>
            </w:pPr>
            <w:r>
              <w:rPr>
                <w:sz w:val="18"/>
              </w:rPr>
              <w:t>system AMI, koncentrator, licznik</w:t>
            </w:r>
          </w:p>
          <w:p w:rsidR="00845494" w:rsidRPr="00ED12AC" w:rsidRDefault="00845494" w:rsidP="00724ED5">
            <w:pPr>
              <w:rPr>
                <w:sz w:val="18"/>
              </w:rPr>
            </w:pPr>
          </w:p>
        </w:tc>
      </w:tr>
      <w:tr w:rsidR="00845494" w:rsidRPr="00E719F6" w:rsidTr="00724ED5">
        <w:trPr>
          <w:jc w:val="center"/>
        </w:trPr>
        <w:tc>
          <w:tcPr>
            <w:tcW w:w="1555" w:type="dxa"/>
            <w:vAlign w:val="center"/>
          </w:tcPr>
          <w:p w:rsidR="00845494" w:rsidRPr="00ED12AC" w:rsidRDefault="00845494" w:rsidP="00724ED5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global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 w:rsidRPr="00ED12AC">
              <w:rPr>
                <w:sz w:val="18"/>
              </w:rPr>
              <w:t>authentication</w:t>
            </w:r>
            <w:proofErr w:type="spellEnd"/>
            <w:r w:rsidRPr="00ED12AC">
              <w:rPr>
                <w:sz w:val="18"/>
              </w:rPr>
              <w:t xml:space="preserve"> </w:t>
            </w:r>
            <w:proofErr w:type="spellStart"/>
            <w:r w:rsidRPr="00ED12AC">
              <w:rPr>
                <w:sz w:val="18"/>
              </w:rPr>
              <w:t>key</w:t>
            </w:r>
            <w:proofErr w:type="spellEnd"/>
          </w:p>
        </w:tc>
        <w:tc>
          <w:tcPr>
            <w:tcW w:w="1048" w:type="dxa"/>
            <w:vAlign w:val="center"/>
          </w:tcPr>
          <w:p w:rsidR="00845494" w:rsidRPr="00ED12AC" w:rsidRDefault="00845494" w:rsidP="00724ED5">
            <w:pPr>
              <w:rPr>
                <w:sz w:val="18"/>
              </w:rPr>
            </w:pPr>
            <w:r w:rsidRPr="00ED12AC">
              <w:rPr>
                <w:sz w:val="18"/>
              </w:rPr>
              <w:t>system AMI</w:t>
            </w:r>
          </w:p>
        </w:tc>
        <w:tc>
          <w:tcPr>
            <w:tcW w:w="1531" w:type="dxa"/>
            <w:vAlign w:val="center"/>
          </w:tcPr>
          <w:p w:rsidR="004C75F0" w:rsidRDefault="004C75F0" w:rsidP="00724ED5">
            <w:pPr>
              <w:rPr>
                <w:sz w:val="18"/>
              </w:rPr>
            </w:pPr>
            <w:r>
              <w:rPr>
                <w:sz w:val="18"/>
              </w:rPr>
              <w:t>autentykacja HLS,</w:t>
            </w:r>
          </w:p>
          <w:p w:rsidR="00845494" w:rsidRPr="00ED12AC" w:rsidRDefault="008F24AD" w:rsidP="00724ED5">
            <w:pPr>
              <w:rPr>
                <w:sz w:val="18"/>
              </w:rPr>
            </w:pPr>
            <w:r>
              <w:rPr>
                <w:sz w:val="18"/>
              </w:rPr>
              <w:t>uwierzytelnianie</w:t>
            </w:r>
            <w:r w:rsidR="00845494">
              <w:rPr>
                <w:sz w:val="18"/>
              </w:rPr>
              <w:t xml:space="preserve"> </w:t>
            </w:r>
            <w:proofErr w:type="spellStart"/>
            <w:r w:rsidR="00845494">
              <w:rPr>
                <w:sz w:val="18"/>
              </w:rPr>
              <w:t>xDLMS</w:t>
            </w:r>
            <w:proofErr w:type="spellEnd"/>
            <w:r w:rsidR="00845494">
              <w:rPr>
                <w:sz w:val="18"/>
              </w:rPr>
              <w:t xml:space="preserve"> APDU</w:t>
            </w:r>
          </w:p>
        </w:tc>
        <w:tc>
          <w:tcPr>
            <w:tcW w:w="2554" w:type="dxa"/>
            <w:vAlign w:val="center"/>
          </w:tcPr>
          <w:p w:rsidR="00845494" w:rsidRPr="00ED12AC" w:rsidRDefault="00845494" w:rsidP="00724ED5">
            <w:pPr>
              <w:rPr>
                <w:sz w:val="18"/>
              </w:rPr>
            </w:pPr>
            <w:r>
              <w:rPr>
                <w:sz w:val="18"/>
              </w:rPr>
              <w:t xml:space="preserve">poprzez wywołanie metody </w:t>
            </w:r>
            <w:proofErr w:type="spellStart"/>
            <w:r>
              <w:rPr>
                <w:sz w:val="18"/>
              </w:rPr>
              <w:t>global_key_transfer</w:t>
            </w:r>
            <w:proofErr w:type="spellEnd"/>
            <w:r>
              <w:rPr>
                <w:sz w:val="18"/>
              </w:rPr>
              <w:t xml:space="preserve"> obiektu ustawień bezpieczeństwa właściwej asocjacji z zakodowanym nowym kluczem (przez klucz master) jako parametr</w:t>
            </w:r>
          </w:p>
        </w:tc>
        <w:tc>
          <w:tcPr>
            <w:tcW w:w="2028" w:type="dxa"/>
            <w:vAlign w:val="center"/>
          </w:tcPr>
          <w:p w:rsidR="00845494" w:rsidRPr="00ED12AC" w:rsidRDefault="00845494" w:rsidP="00724ED5">
            <w:pPr>
              <w:keepNext/>
              <w:rPr>
                <w:sz w:val="18"/>
              </w:rPr>
            </w:pPr>
            <w:r>
              <w:rPr>
                <w:sz w:val="18"/>
              </w:rPr>
              <w:t>system AMI, koncentrator, licznik</w:t>
            </w:r>
          </w:p>
        </w:tc>
      </w:tr>
    </w:tbl>
    <w:p w:rsidR="00845494" w:rsidRDefault="00845494" w:rsidP="00845494">
      <w:pPr>
        <w:pStyle w:val="Legenda"/>
      </w:pPr>
      <w:bookmarkStart w:id="26" w:name="_Toc425787700"/>
      <w:r>
        <w:t xml:space="preserve">Tabela </w:t>
      </w:r>
      <w:fldSimple w:instr=" SEQ Tabela \* ARABIC ">
        <w:r w:rsidR="002C7E12">
          <w:rPr>
            <w:noProof/>
          </w:rPr>
          <w:t>6</w:t>
        </w:r>
      </w:fldSimple>
      <w:r>
        <w:t xml:space="preserve"> Klucze kryptograficzne wykorzystywane w komunikacji między komponentami infrastruktury pomiarowej i systemem AMI</w:t>
      </w:r>
      <w:bookmarkEnd w:id="26"/>
    </w:p>
    <w:p w:rsidR="00845494" w:rsidRDefault="00845494" w:rsidP="00845494">
      <w:r w:rsidRPr="00517DFE">
        <w:t xml:space="preserve">Dostarczenie tzw. kontekstu bezpieczeństwa (tj. </w:t>
      </w:r>
      <w:r w:rsidR="00517DFE" w:rsidRPr="00517DFE">
        <w:t xml:space="preserve">haseł, </w:t>
      </w:r>
      <w:r w:rsidRPr="00517DFE">
        <w:t>kluczy globalnych i innych informacji niezbędnych do prowadzenia zabezpieczonej komunikacji z licznikami) do koncentratorów odbywać się powinna poprzez mechanizmy protokołu DCSAP z wykorzystaniem dedykowanych globalnych obiektów liczników realizowanych przez koncentrator.</w:t>
      </w:r>
      <w:r w:rsidR="00523090" w:rsidRPr="00517DFE">
        <w:t xml:space="preserve"> Szczegóły są opisane w rozdziale</w:t>
      </w:r>
      <w:r w:rsidR="0020326B">
        <w:t xml:space="preserve"> </w:t>
      </w:r>
      <w:r w:rsidR="0020326B">
        <w:fldChar w:fldCharType="begin"/>
      </w:r>
      <w:r w:rsidR="0020326B">
        <w:instrText xml:space="preserve"> REF _Ref425425662 \r \h </w:instrText>
      </w:r>
      <w:r w:rsidR="0020326B">
        <w:fldChar w:fldCharType="separate"/>
      </w:r>
      <w:r w:rsidR="002C7E12">
        <w:t>3</w:t>
      </w:r>
      <w:r w:rsidR="0020326B">
        <w:fldChar w:fldCharType="end"/>
      </w:r>
      <w:r w:rsidR="00523090" w:rsidRPr="00517DFE">
        <w:t>.</w:t>
      </w:r>
    </w:p>
    <w:p w:rsidR="00845494" w:rsidRDefault="00845494" w:rsidP="00845494"/>
    <w:p w:rsidR="00845494" w:rsidRDefault="00845494" w:rsidP="00845494">
      <w:r>
        <w:t>Z uwagi na zastosowanie licznoś</w:t>
      </w:r>
      <w:r w:rsidR="0075065F">
        <w:t>ć</w:t>
      </w:r>
      <w:r>
        <w:t xml:space="preserve"> i unikalność poszczególnych kluczy przedstawia się następująco:</w:t>
      </w:r>
    </w:p>
    <w:p w:rsidR="00845494" w:rsidRDefault="00845494" w:rsidP="00845494"/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110"/>
        <w:gridCol w:w="2058"/>
        <w:gridCol w:w="3261"/>
      </w:tblGrid>
      <w:tr w:rsidR="00845494" w:rsidRPr="00E719F6" w:rsidTr="00724ED5">
        <w:trPr>
          <w:jc w:val="center"/>
        </w:trPr>
        <w:tc>
          <w:tcPr>
            <w:tcW w:w="1497" w:type="dxa"/>
            <w:vAlign w:val="center"/>
          </w:tcPr>
          <w:p w:rsidR="00845494" w:rsidRPr="00ED12AC" w:rsidRDefault="00845494" w:rsidP="00724ED5">
            <w:pPr>
              <w:rPr>
                <w:b/>
                <w:sz w:val="18"/>
              </w:rPr>
            </w:pPr>
            <w:r w:rsidRPr="00ED12AC">
              <w:rPr>
                <w:b/>
                <w:sz w:val="18"/>
              </w:rPr>
              <w:t>klucz</w:t>
            </w:r>
          </w:p>
        </w:tc>
        <w:tc>
          <w:tcPr>
            <w:tcW w:w="2110" w:type="dxa"/>
            <w:vAlign w:val="center"/>
          </w:tcPr>
          <w:p w:rsidR="00845494" w:rsidRPr="00ED12AC" w:rsidRDefault="00845494" w:rsidP="00724ED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liczność</w:t>
            </w:r>
          </w:p>
        </w:tc>
        <w:tc>
          <w:tcPr>
            <w:tcW w:w="2058" w:type="dxa"/>
            <w:vAlign w:val="center"/>
          </w:tcPr>
          <w:p w:rsidR="00845494" w:rsidRDefault="00845494" w:rsidP="00724ED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unikalność</w:t>
            </w:r>
          </w:p>
        </w:tc>
        <w:tc>
          <w:tcPr>
            <w:tcW w:w="3261" w:type="dxa"/>
            <w:vAlign w:val="center"/>
          </w:tcPr>
          <w:p w:rsidR="00845494" w:rsidRPr="00ED12AC" w:rsidRDefault="00845494" w:rsidP="00724ED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uwagi</w:t>
            </w:r>
          </w:p>
        </w:tc>
      </w:tr>
      <w:tr w:rsidR="00845494" w:rsidRPr="00E719F6" w:rsidTr="00724ED5">
        <w:trPr>
          <w:jc w:val="center"/>
        </w:trPr>
        <w:tc>
          <w:tcPr>
            <w:tcW w:w="1497" w:type="dxa"/>
            <w:vAlign w:val="center"/>
          </w:tcPr>
          <w:p w:rsidR="00845494" w:rsidRPr="00ED12AC" w:rsidRDefault="00845494" w:rsidP="00724ED5">
            <w:pPr>
              <w:rPr>
                <w:sz w:val="18"/>
              </w:rPr>
            </w:pPr>
            <w:r w:rsidRPr="00ED12AC">
              <w:rPr>
                <w:sz w:val="18"/>
              </w:rPr>
              <w:t xml:space="preserve">master </w:t>
            </w:r>
            <w:proofErr w:type="spellStart"/>
            <w:r w:rsidRPr="00ED12AC">
              <w:rPr>
                <w:sz w:val="18"/>
              </w:rPr>
              <w:t>key</w:t>
            </w:r>
            <w:proofErr w:type="spellEnd"/>
          </w:p>
        </w:tc>
        <w:tc>
          <w:tcPr>
            <w:tcW w:w="2110" w:type="dxa"/>
            <w:vAlign w:val="center"/>
          </w:tcPr>
          <w:p w:rsidR="00845494" w:rsidRPr="00ED12AC" w:rsidRDefault="00845494" w:rsidP="00724ED5">
            <w:pPr>
              <w:rPr>
                <w:sz w:val="18"/>
              </w:rPr>
            </w:pPr>
            <w:r>
              <w:rPr>
                <w:sz w:val="18"/>
              </w:rPr>
              <w:t>1 klucz w danym liczniku</w:t>
            </w:r>
          </w:p>
        </w:tc>
        <w:tc>
          <w:tcPr>
            <w:tcW w:w="2058" w:type="dxa"/>
            <w:vAlign w:val="center"/>
          </w:tcPr>
          <w:p w:rsidR="00845494" w:rsidRPr="00ED12AC" w:rsidRDefault="00845494" w:rsidP="00724ED5">
            <w:pPr>
              <w:rPr>
                <w:sz w:val="18"/>
              </w:rPr>
            </w:pPr>
            <w:r>
              <w:rPr>
                <w:sz w:val="18"/>
              </w:rPr>
              <w:t>unikalne w całym systemie AMI</w:t>
            </w:r>
          </w:p>
        </w:tc>
        <w:tc>
          <w:tcPr>
            <w:tcW w:w="3261" w:type="dxa"/>
            <w:vAlign w:val="center"/>
          </w:tcPr>
          <w:p w:rsidR="00845494" w:rsidRPr="00ED12AC" w:rsidRDefault="00845494" w:rsidP="00724ED5">
            <w:pPr>
              <w:rPr>
                <w:sz w:val="18"/>
              </w:rPr>
            </w:pPr>
            <w:r>
              <w:rPr>
                <w:sz w:val="18"/>
              </w:rPr>
              <w:t>wymiana w kontekście obiektu ustawień bezpieczeństwa asocjacji Management</w:t>
            </w:r>
          </w:p>
        </w:tc>
      </w:tr>
      <w:tr w:rsidR="00845494" w:rsidRPr="00E719F6" w:rsidTr="00724ED5">
        <w:trPr>
          <w:jc w:val="center"/>
        </w:trPr>
        <w:tc>
          <w:tcPr>
            <w:tcW w:w="1497" w:type="dxa"/>
            <w:vAlign w:val="center"/>
          </w:tcPr>
          <w:p w:rsidR="00845494" w:rsidRPr="00ED12AC" w:rsidRDefault="00845494" w:rsidP="00724ED5">
            <w:pPr>
              <w:rPr>
                <w:sz w:val="18"/>
              </w:rPr>
            </w:pPr>
            <w:proofErr w:type="spellStart"/>
            <w:r w:rsidRPr="00ED12AC">
              <w:rPr>
                <w:sz w:val="18"/>
              </w:rPr>
              <w:t>global</w:t>
            </w:r>
            <w:proofErr w:type="spellEnd"/>
            <w:r w:rsidRPr="00ED12AC">
              <w:rPr>
                <w:sz w:val="18"/>
              </w:rPr>
              <w:t xml:space="preserve"> </w:t>
            </w:r>
            <w:proofErr w:type="spellStart"/>
            <w:r w:rsidRPr="00ED12AC">
              <w:rPr>
                <w:sz w:val="18"/>
              </w:rPr>
              <w:t>unicast</w:t>
            </w:r>
            <w:proofErr w:type="spellEnd"/>
            <w:r w:rsidRPr="00ED12AC">
              <w:rPr>
                <w:sz w:val="18"/>
              </w:rPr>
              <w:t xml:space="preserve"> </w:t>
            </w:r>
            <w:proofErr w:type="spellStart"/>
            <w:r w:rsidRPr="00ED12AC">
              <w:rPr>
                <w:sz w:val="18"/>
              </w:rPr>
              <w:t>encryption</w:t>
            </w:r>
            <w:proofErr w:type="spellEnd"/>
            <w:r w:rsidRPr="00ED12AC">
              <w:rPr>
                <w:sz w:val="18"/>
              </w:rPr>
              <w:t xml:space="preserve"> </w:t>
            </w:r>
            <w:proofErr w:type="spellStart"/>
            <w:r w:rsidRPr="00ED12AC">
              <w:rPr>
                <w:sz w:val="18"/>
              </w:rPr>
              <w:t>key</w:t>
            </w:r>
            <w:proofErr w:type="spellEnd"/>
          </w:p>
        </w:tc>
        <w:tc>
          <w:tcPr>
            <w:tcW w:w="2110" w:type="dxa"/>
            <w:vAlign w:val="center"/>
          </w:tcPr>
          <w:p w:rsidR="00845494" w:rsidRPr="00ED12AC" w:rsidRDefault="00845494" w:rsidP="00724ED5">
            <w:pPr>
              <w:rPr>
                <w:sz w:val="18"/>
              </w:rPr>
            </w:pPr>
            <w:r>
              <w:rPr>
                <w:sz w:val="18"/>
              </w:rPr>
              <w:t>4 klucze w danym liczniku</w:t>
            </w:r>
          </w:p>
        </w:tc>
        <w:tc>
          <w:tcPr>
            <w:tcW w:w="2058" w:type="dxa"/>
            <w:vAlign w:val="center"/>
          </w:tcPr>
          <w:p w:rsidR="00845494" w:rsidRDefault="00845494" w:rsidP="00724ED5">
            <w:pPr>
              <w:rPr>
                <w:sz w:val="18"/>
              </w:rPr>
            </w:pPr>
            <w:r>
              <w:rPr>
                <w:sz w:val="18"/>
              </w:rPr>
              <w:t>różne klucze dla wszystkich 4 asocjacji i unikalne w całym systemie AMI</w:t>
            </w:r>
          </w:p>
        </w:tc>
        <w:tc>
          <w:tcPr>
            <w:tcW w:w="3261" w:type="dxa"/>
            <w:vAlign w:val="center"/>
          </w:tcPr>
          <w:p w:rsidR="00845494" w:rsidRPr="00ED12AC" w:rsidRDefault="00845494" w:rsidP="00724ED5">
            <w:pPr>
              <w:rPr>
                <w:sz w:val="18"/>
              </w:rPr>
            </w:pPr>
            <w:r>
              <w:rPr>
                <w:sz w:val="18"/>
              </w:rPr>
              <w:t xml:space="preserve">dla asocjacji Management, Reading, </w:t>
            </w:r>
            <w:proofErr w:type="spellStart"/>
            <w:r>
              <w:rPr>
                <w:sz w:val="18"/>
              </w:rPr>
              <w:t>Firmware</w:t>
            </w:r>
            <w:proofErr w:type="spellEnd"/>
            <w:r>
              <w:rPr>
                <w:sz w:val="18"/>
              </w:rPr>
              <w:t xml:space="preserve"> Update i HAN</w:t>
            </w:r>
          </w:p>
        </w:tc>
      </w:tr>
      <w:tr w:rsidR="00845494" w:rsidRPr="00E719F6" w:rsidTr="00724ED5">
        <w:trPr>
          <w:jc w:val="center"/>
        </w:trPr>
        <w:tc>
          <w:tcPr>
            <w:tcW w:w="1497" w:type="dxa"/>
            <w:vAlign w:val="center"/>
          </w:tcPr>
          <w:p w:rsidR="00845494" w:rsidRPr="00ED12AC" w:rsidRDefault="00845494" w:rsidP="00724ED5">
            <w:pPr>
              <w:rPr>
                <w:sz w:val="18"/>
              </w:rPr>
            </w:pPr>
            <w:proofErr w:type="spellStart"/>
            <w:r w:rsidRPr="00ED12AC">
              <w:rPr>
                <w:sz w:val="18"/>
              </w:rPr>
              <w:t>global</w:t>
            </w:r>
            <w:proofErr w:type="spellEnd"/>
            <w:r w:rsidRPr="00ED12AC">
              <w:rPr>
                <w:sz w:val="18"/>
              </w:rPr>
              <w:t xml:space="preserve"> broadcast </w:t>
            </w:r>
            <w:proofErr w:type="spellStart"/>
            <w:r w:rsidRPr="00ED12AC">
              <w:rPr>
                <w:sz w:val="18"/>
              </w:rPr>
              <w:t>encryption</w:t>
            </w:r>
            <w:proofErr w:type="spellEnd"/>
            <w:r w:rsidRPr="00ED12AC">
              <w:rPr>
                <w:sz w:val="18"/>
              </w:rPr>
              <w:t xml:space="preserve"> </w:t>
            </w:r>
            <w:proofErr w:type="spellStart"/>
            <w:r w:rsidRPr="00ED12AC">
              <w:rPr>
                <w:sz w:val="18"/>
              </w:rPr>
              <w:t>key</w:t>
            </w:r>
            <w:proofErr w:type="spellEnd"/>
          </w:p>
        </w:tc>
        <w:tc>
          <w:tcPr>
            <w:tcW w:w="2110" w:type="dxa"/>
            <w:vAlign w:val="center"/>
          </w:tcPr>
          <w:p w:rsidR="00845494" w:rsidRPr="00ED12AC" w:rsidRDefault="00845494" w:rsidP="00724ED5">
            <w:pPr>
              <w:rPr>
                <w:sz w:val="18"/>
              </w:rPr>
            </w:pPr>
            <w:r>
              <w:rPr>
                <w:sz w:val="18"/>
              </w:rPr>
              <w:t>2 klucze w danym liczniku</w:t>
            </w:r>
          </w:p>
        </w:tc>
        <w:tc>
          <w:tcPr>
            <w:tcW w:w="2058" w:type="dxa"/>
            <w:vAlign w:val="center"/>
          </w:tcPr>
          <w:p w:rsidR="00845494" w:rsidRDefault="00845494" w:rsidP="00381372">
            <w:pPr>
              <w:rPr>
                <w:sz w:val="18"/>
              </w:rPr>
            </w:pPr>
            <w:r>
              <w:rPr>
                <w:sz w:val="18"/>
              </w:rPr>
              <w:t>różne klucze dla obu asocjacji, w ramach danej asocjacji wspólne dla wszystkich w systemie AMI</w:t>
            </w:r>
          </w:p>
        </w:tc>
        <w:tc>
          <w:tcPr>
            <w:tcW w:w="3261" w:type="dxa"/>
            <w:vAlign w:val="center"/>
          </w:tcPr>
          <w:p w:rsidR="00845494" w:rsidRPr="00ED12AC" w:rsidRDefault="00845494" w:rsidP="00724ED5">
            <w:pPr>
              <w:rPr>
                <w:sz w:val="18"/>
              </w:rPr>
            </w:pPr>
            <w:r>
              <w:rPr>
                <w:sz w:val="18"/>
              </w:rPr>
              <w:t xml:space="preserve">dla asocjacji </w:t>
            </w:r>
            <w:proofErr w:type="spellStart"/>
            <w:r>
              <w:rPr>
                <w:sz w:val="18"/>
              </w:rPr>
              <w:t>Firmware</w:t>
            </w:r>
            <w:proofErr w:type="spellEnd"/>
            <w:r>
              <w:rPr>
                <w:sz w:val="18"/>
              </w:rPr>
              <w:t xml:space="preserve"> </w:t>
            </w:r>
            <w:r w:rsidRPr="00081B96">
              <w:rPr>
                <w:sz w:val="18"/>
              </w:rPr>
              <w:t xml:space="preserve">Update i </w:t>
            </w:r>
            <w:proofErr w:type="spellStart"/>
            <w:r w:rsidRPr="00081B96">
              <w:rPr>
                <w:sz w:val="18"/>
              </w:rPr>
              <w:t>Pre-Established</w:t>
            </w:r>
            <w:proofErr w:type="spellEnd"/>
          </w:p>
        </w:tc>
      </w:tr>
      <w:tr w:rsidR="00845494" w:rsidRPr="00E719F6" w:rsidTr="00724ED5">
        <w:trPr>
          <w:jc w:val="center"/>
        </w:trPr>
        <w:tc>
          <w:tcPr>
            <w:tcW w:w="1497" w:type="dxa"/>
            <w:vAlign w:val="center"/>
          </w:tcPr>
          <w:p w:rsidR="00845494" w:rsidRPr="00081B96" w:rsidRDefault="00845494" w:rsidP="00724ED5">
            <w:pPr>
              <w:rPr>
                <w:sz w:val="18"/>
              </w:rPr>
            </w:pPr>
            <w:r w:rsidRPr="00081B96">
              <w:rPr>
                <w:sz w:val="18"/>
              </w:rPr>
              <w:t>(</w:t>
            </w:r>
            <w:proofErr w:type="spellStart"/>
            <w:r w:rsidRPr="00081B96">
              <w:rPr>
                <w:sz w:val="18"/>
              </w:rPr>
              <w:t>global</w:t>
            </w:r>
            <w:proofErr w:type="spellEnd"/>
            <w:r w:rsidRPr="00081B96">
              <w:rPr>
                <w:sz w:val="18"/>
              </w:rPr>
              <w:t xml:space="preserve">) </w:t>
            </w:r>
            <w:proofErr w:type="spellStart"/>
            <w:r w:rsidRPr="00081B96">
              <w:rPr>
                <w:sz w:val="18"/>
              </w:rPr>
              <w:t>authentication</w:t>
            </w:r>
            <w:proofErr w:type="spellEnd"/>
            <w:r w:rsidRPr="00081B96">
              <w:rPr>
                <w:sz w:val="18"/>
              </w:rPr>
              <w:t xml:space="preserve"> </w:t>
            </w:r>
            <w:proofErr w:type="spellStart"/>
            <w:r w:rsidRPr="00081B96">
              <w:rPr>
                <w:sz w:val="18"/>
              </w:rPr>
              <w:t>key</w:t>
            </w:r>
            <w:proofErr w:type="spellEnd"/>
          </w:p>
        </w:tc>
        <w:tc>
          <w:tcPr>
            <w:tcW w:w="2110" w:type="dxa"/>
            <w:vAlign w:val="center"/>
          </w:tcPr>
          <w:p w:rsidR="00845494" w:rsidRPr="00081B96" w:rsidRDefault="00845494" w:rsidP="00724ED5">
            <w:pPr>
              <w:rPr>
                <w:sz w:val="18"/>
              </w:rPr>
            </w:pPr>
            <w:r w:rsidRPr="00081B96">
              <w:rPr>
                <w:sz w:val="18"/>
              </w:rPr>
              <w:t>5 kluczy w danym liczniku</w:t>
            </w:r>
          </w:p>
        </w:tc>
        <w:tc>
          <w:tcPr>
            <w:tcW w:w="2058" w:type="dxa"/>
            <w:vAlign w:val="center"/>
          </w:tcPr>
          <w:p w:rsidR="00845494" w:rsidRPr="00081B96" w:rsidRDefault="00845494" w:rsidP="00724ED5">
            <w:pPr>
              <w:rPr>
                <w:sz w:val="18"/>
              </w:rPr>
            </w:pPr>
            <w:r w:rsidRPr="00081B96">
              <w:rPr>
                <w:sz w:val="18"/>
              </w:rPr>
              <w:t>różne klucze dla wszystkich 5 asocjacji i unikalne w całym systemie AMI</w:t>
            </w:r>
          </w:p>
        </w:tc>
        <w:tc>
          <w:tcPr>
            <w:tcW w:w="3261" w:type="dxa"/>
            <w:vAlign w:val="center"/>
          </w:tcPr>
          <w:p w:rsidR="00845494" w:rsidRPr="00ED12AC" w:rsidRDefault="00845494" w:rsidP="00724ED5">
            <w:pPr>
              <w:keepNext/>
              <w:rPr>
                <w:sz w:val="18"/>
              </w:rPr>
            </w:pPr>
            <w:r w:rsidRPr="00081B96">
              <w:rPr>
                <w:sz w:val="18"/>
              </w:rPr>
              <w:t xml:space="preserve">dla asocjacji Management, Reading, </w:t>
            </w:r>
            <w:proofErr w:type="spellStart"/>
            <w:r w:rsidRPr="00081B96">
              <w:rPr>
                <w:sz w:val="18"/>
              </w:rPr>
              <w:t>Firmware</w:t>
            </w:r>
            <w:proofErr w:type="spellEnd"/>
            <w:r w:rsidRPr="00081B96">
              <w:rPr>
                <w:sz w:val="18"/>
              </w:rPr>
              <w:t xml:space="preserve"> Update, HAN i </w:t>
            </w:r>
            <w:proofErr w:type="spellStart"/>
            <w:r w:rsidRPr="00081B96">
              <w:rPr>
                <w:sz w:val="18"/>
              </w:rPr>
              <w:t>Pre-Established</w:t>
            </w:r>
            <w:proofErr w:type="spellEnd"/>
          </w:p>
        </w:tc>
      </w:tr>
    </w:tbl>
    <w:p w:rsidR="00E24ECF" w:rsidRDefault="00845494" w:rsidP="00EA7380">
      <w:pPr>
        <w:pStyle w:val="Legenda"/>
      </w:pPr>
      <w:bookmarkStart w:id="27" w:name="_Ref424236117"/>
      <w:bookmarkStart w:id="28" w:name="_Toc425787701"/>
      <w:r>
        <w:t xml:space="preserve">Tabela </w:t>
      </w:r>
      <w:fldSimple w:instr=" SEQ Tabela \* ARABIC ">
        <w:r w:rsidR="002C7E12">
          <w:rPr>
            <w:noProof/>
          </w:rPr>
          <w:t>7</w:t>
        </w:r>
      </w:fldSimple>
      <w:bookmarkEnd w:id="27"/>
      <w:r>
        <w:t xml:space="preserve"> Liczności i unikalność kluczy w licznikach i systemie AMI</w:t>
      </w:r>
      <w:bookmarkEnd w:id="28"/>
    </w:p>
    <w:p w:rsidR="00EA7380" w:rsidRPr="00EA7380" w:rsidRDefault="00EA7380" w:rsidP="00EA7380">
      <w:r>
        <w:t xml:space="preserve">Kontrola unikalności kluczy </w:t>
      </w:r>
      <w:r w:rsidR="004974C0">
        <w:t xml:space="preserve">i ich dystrybucja do liczników </w:t>
      </w:r>
      <w:r>
        <w:t xml:space="preserve">jest zadaniem systemu AMI. W szczególności zatem w liczniku mogą się znaleźć różne klucze o identycznych wartościach, licznik nie kontroluje ani </w:t>
      </w:r>
      <w:r w:rsidR="00C217EF">
        <w:t xml:space="preserve">ich </w:t>
      </w:r>
      <w:r>
        <w:t>unikalności ani innych właściwości (siła, reguł</w:t>
      </w:r>
      <w:r w:rsidR="00C217EF">
        <w:t>a</w:t>
      </w:r>
      <w:r>
        <w:t xml:space="preserve"> budowy, historia użycia) poza </w:t>
      </w:r>
      <w:r w:rsidR="00C217EF">
        <w:t>weryfikacją</w:t>
      </w:r>
      <w:r>
        <w:t xml:space="preserve"> formalnej poprawności.</w:t>
      </w:r>
    </w:p>
    <w:p w:rsidR="001B0283" w:rsidRDefault="001B0283" w:rsidP="001B0283"/>
    <w:p w:rsidR="004C75F0" w:rsidRPr="000702BD" w:rsidRDefault="00284D64" w:rsidP="001B0283">
      <w:r>
        <w:t>Wartości domyślne kluczy</w:t>
      </w:r>
      <w:r w:rsidR="001B0283">
        <w:t xml:space="preserve"> są zamieszczone w: </w:t>
      </w:r>
      <w:r w:rsidR="001B0283">
        <w:fldChar w:fldCharType="begin"/>
      </w:r>
      <w:r w:rsidR="001B0283">
        <w:instrText xml:space="preserve"> REF _Ref423083088 \h  \* MERGEFORMAT </w:instrText>
      </w:r>
      <w:r w:rsidR="001B0283">
        <w:fldChar w:fldCharType="separate"/>
      </w:r>
      <w:r w:rsidR="002C7E12" w:rsidRPr="007456F6">
        <w:t>Załącznik nr 2. Domyślne klucze szyfrujące i hasła LLS</w:t>
      </w:r>
      <w:r w:rsidR="001B0283">
        <w:fldChar w:fldCharType="end"/>
      </w:r>
      <w:r w:rsidR="001B0283">
        <w:t xml:space="preserve">. </w:t>
      </w:r>
    </w:p>
    <w:p w:rsidR="004C75F0" w:rsidRDefault="004C75F0" w:rsidP="007B400A">
      <w:pPr>
        <w:pStyle w:val="Nagwek1"/>
        <w:numPr>
          <w:ilvl w:val="1"/>
          <w:numId w:val="1"/>
        </w:numPr>
        <w:ind w:left="1134" w:hanging="774"/>
        <w:rPr>
          <w:rFonts w:asciiTheme="minorHAnsi" w:hAnsiTheme="minorHAnsi"/>
          <w:b/>
          <w:color w:val="auto"/>
          <w:sz w:val="28"/>
        </w:rPr>
      </w:pPr>
      <w:bookmarkStart w:id="29" w:name="_Toc423678255"/>
      <w:bookmarkStart w:id="30" w:name="_Toc423678712"/>
      <w:bookmarkStart w:id="31" w:name="_Ref424215148"/>
      <w:bookmarkStart w:id="32" w:name="_Toc425787004"/>
      <w:r>
        <w:rPr>
          <w:rFonts w:asciiTheme="minorHAnsi" w:hAnsiTheme="minorHAnsi"/>
          <w:b/>
          <w:color w:val="auto"/>
          <w:sz w:val="28"/>
        </w:rPr>
        <w:t>Liczniki ramek</w:t>
      </w:r>
      <w:bookmarkEnd w:id="29"/>
      <w:bookmarkEnd w:id="30"/>
      <w:bookmarkEnd w:id="31"/>
      <w:bookmarkEnd w:id="32"/>
    </w:p>
    <w:p w:rsidR="004C75F0" w:rsidRDefault="004C75F0" w:rsidP="004C75F0"/>
    <w:p w:rsidR="004C75F0" w:rsidRDefault="004C75F0" w:rsidP="004C75F0">
      <w:r>
        <w:t xml:space="preserve">Zarówno w procesie autentykacji dostępu do danych jak i szyfrowania i </w:t>
      </w:r>
      <w:r w:rsidR="008F24AD">
        <w:t>uwierzytelniania</w:t>
      </w:r>
      <w:r>
        <w:t xml:space="preserve"> </w:t>
      </w:r>
      <w:r w:rsidR="00025747">
        <w:t xml:space="preserve">przesyłanych </w:t>
      </w:r>
      <w:r>
        <w:t>danych wykorzystywane są liczniki ramek (</w:t>
      </w:r>
      <w:proofErr w:type="spellStart"/>
      <w:r>
        <w:t>Frame</w:t>
      </w:r>
      <w:proofErr w:type="spellEnd"/>
      <w:r>
        <w:t xml:space="preserve"> </w:t>
      </w:r>
      <w:proofErr w:type="spellStart"/>
      <w:r>
        <w:t>Counter</w:t>
      </w:r>
      <w:proofErr w:type="spellEnd"/>
      <w:r>
        <w:t xml:space="preserve">, FC), zwane również licznikami </w:t>
      </w:r>
      <w:proofErr w:type="spellStart"/>
      <w:r>
        <w:t>wywołań</w:t>
      </w:r>
      <w:proofErr w:type="spellEnd"/>
      <w:r>
        <w:t xml:space="preserve"> (</w:t>
      </w:r>
      <w:proofErr w:type="spellStart"/>
      <w:r>
        <w:t>Invocation</w:t>
      </w:r>
      <w:proofErr w:type="spellEnd"/>
      <w:r>
        <w:t xml:space="preserve"> </w:t>
      </w:r>
      <w:proofErr w:type="spellStart"/>
      <w:r>
        <w:t>Count</w:t>
      </w:r>
      <w:r w:rsidR="00025747">
        <w:t>er</w:t>
      </w:r>
      <w:proofErr w:type="spellEnd"/>
      <w:r w:rsidR="00025747">
        <w:t>, IC).</w:t>
      </w:r>
    </w:p>
    <w:p w:rsidR="00025747" w:rsidRDefault="00025747" w:rsidP="004C75F0"/>
    <w:p w:rsidR="00413393" w:rsidRDefault="00025747" w:rsidP="004C75F0">
      <w:r>
        <w:t xml:space="preserve">Licznik energii elektrycznej </w:t>
      </w:r>
      <w:r w:rsidR="00FC1E0C">
        <w:t xml:space="preserve">przechowuje </w:t>
      </w:r>
      <w:r w:rsidR="00007358">
        <w:t>numer ostatniej odebranej (</w:t>
      </w:r>
      <w:proofErr w:type="spellStart"/>
      <w:r w:rsidR="00007358">
        <w:t>Rx</w:t>
      </w:r>
      <w:proofErr w:type="spellEnd"/>
      <w:r w:rsidR="00007358">
        <w:t xml:space="preserve">) ramki w kontekście </w:t>
      </w:r>
      <w:r w:rsidR="00FC1E0C">
        <w:t>każdej asocjacji</w:t>
      </w:r>
      <w:r w:rsidR="00007358">
        <w:t>, interfejsu i typu transmisji</w:t>
      </w:r>
      <w:r w:rsidR="00FC1E0C">
        <w:t xml:space="preserve"> niezależnie (oprócz asocjacji Public). </w:t>
      </w:r>
    </w:p>
    <w:p w:rsidR="00413393" w:rsidRDefault="00413393" w:rsidP="004C75F0"/>
    <w:p w:rsidR="00413393" w:rsidRDefault="00FC1E0C" w:rsidP="004C75F0">
      <w:r>
        <w:t>Każda kolejna ramka w ramach danej asocjacji</w:t>
      </w:r>
      <w:r w:rsidR="00A96570">
        <w:t>, interfejsu i typu transmisji)</w:t>
      </w:r>
      <w:r>
        <w:t xml:space="preserve"> powinna mieć numer większy od poprzedniej, inaczej zostanie odrzucona</w:t>
      </w:r>
      <w:r w:rsidR="00A96570">
        <w:t xml:space="preserve">, a asocjacja (z wyjątkiem </w:t>
      </w:r>
      <w:proofErr w:type="spellStart"/>
      <w:r w:rsidR="00A96570">
        <w:t>Pre-Established</w:t>
      </w:r>
      <w:proofErr w:type="spellEnd"/>
      <w:r w:rsidR="00A96570">
        <w:t>) zamknięta</w:t>
      </w:r>
      <w:r>
        <w:t>.</w:t>
      </w:r>
      <w:r w:rsidR="006E34A5">
        <w:t xml:space="preserve"> </w:t>
      </w:r>
    </w:p>
    <w:p w:rsidR="00F42271" w:rsidRDefault="00F42271" w:rsidP="004C75F0"/>
    <w:p w:rsidR="00025747" w:rsidRDefault="006E34A5" w:rsidP="004C75F0">
      <w:r>
        <w:t xml:space="preserve">W sytuacji osiągnięcia maksymalnego numeru ramki wynikającego z typu danych (0xFFFFFFFF) licznik nadal powinien umożliwiać nawiązanie asocjacji Management i realizację procedury wymiany kluczy </w:t>
      </w:r>
      <w:r w:rsidR="00A02EE7">
        <w:t xml:space="preserve">na nowe wartości </w:t>
      </w:r>
      <w:r>
        <w:t xml:space="preserve">(wywołanie metod </w:t>
      </w:r>
      <w:proofErr w:type="spellStart"/>
      <w:r w:rsidRPr="006E34A5">
        <w:t>global_key_transfer</w:t>
      </w:r>
      <w:proofErr w:type="spellEnd"/>
      <w:r>
        <w:t xml:space="preserve">() obiektów klasy </w:t>
      </w:r>
      <w:proofErr w:type="spellStart"/>
      <w:r>
        <w:t>class_id</w:t>
      </w:r>
      <w:proofErr w:type="spellEnd"/>
      <w:r>
        <w:t>=64).</w:t>
      </w:r>
    </w:p>
    <w:p w:rsidR="00FF4A4E" w:rsidRDefault="00FF4A4E" w:rsidP="004C75F0"/>
    <w:p w:rsidR="00FF4A4E" w:rsidRDefault="00FF4A4E" w:rsidP="004C75F0">
      <w:r>
        <w:t>Liczniki odebranych ramek są dostępne do odczytu również przez asocjację Public, jest to wykorzystywane w procesie synchronizacji liczników ramek poszczególnych urządzeń z koncentratorami (ewentualnie z system centralnym AMI w przypadku komunikacji bezpośredniej) w celu prowadzenia poprawnej komunikacji z wykorzystaniem mechanizmów bezpieczeństwa.</w:t>
      </w:r>
    </w:p>
    <w:p w:rsidR="00FC1E0C" w:rsidRDefault="00FC1E0C" w:rsidP="004C75F0"/>
    <w:p w:rsidR="00FC1E0C" w:rsidRDefault="00FC1E0C" w:rsidP="004C75F0">
      <w:r>
        <w:t>Sposób obsługi liczników ramek przez koncentratory opisany jest w rozdziale</w:t>
      </w:r>
      <w:r w:rsidR="006E34A5">
        <w:t xml:space="preserve"> </w:t>
      </w:r>
      <w:r w:rsidR="006E34A5">
        <w:fldChar w:fldCharType="begin"/>
      </w:r>
      <w:r w:rsidR="006E34A5">
        <w:instrText xml:space="preserve"> REF _Ref424036974 \r \h </w:instrText>
      </w:r>
      <w:r w:rsidR="006E34A5">
        <w:fldChar w:fldCharType="separate"/>
      </w:r>
      <w:r w:rsidR="002C7E12">
        <w:t>3.2</w:t>
      </w:r>
      <w:r w:rsidR="006E34A5">
        <w:fldChar w:fldCharType="end"/>
      </w:r>
      <w:r>
        <w:t>.</w:t>
      </w:r>
    </w:p>
    <w:p w:rsidR="00FF4A4E" w:rsidRDefault="00FF4A4E" w:rsidP="004C75F0"/>
    <w:p w:rsidR="00FF4A4E" w:rsidRDefault="00FF4A4E" w:rsidP="004C75F0">
      <w:r>
        <w:t>Liczniki ramek są zerowane w sytuacji wymiany kluczy szyfrujących na nową wartość różną od poprzedniej (w tym samym kontekście asocjacji i rodzaju komunikacji broadcast/</w:t>
      </w:r>
      <w:proofErr w:type="spellStart"/>
      <w:r>
        <w:t>unicast</w:t>
      </w:r>
      <w:proofErr w:type="spellEnd"/>
      <w:r>
        <w:t>). W szczególnym przypadku wymiana klucza na identyczną wartość z poprzednią – jest poprawnie obsługiwana przez licznik, jednak nie zeruje licznika ramek.</w:t>
      </w:r>
    </w:p>
    <w:p w:rsidR="004C75F0" w:rsidRPr="004C75F0" w:rsidRDefault="004C75F0" w:rsidP="004C75F0"/>
    <w:p w:rsidR="003572F7" w:rsidRDefault="003572F7">
      <w:pPr>
        <w:rPr>
          <w:rFonts w:eastAsiaTheme="majorEastAsia" w:cstheme="majorBidi"/>
          <w:b/>
          <w:sz w:val="28"/>
          <w:szCs w:val="32"/>
        </w:rPr>
      </w:pPr>
      <w:bookmarkStart w:id="33" w:name="_Toc423678256"/>
      <w:bookmarkStart w:id="34" w:name="_Toc423678713"/>
      <w:r>
        <w:rPr>
          <w:b/>
          <w:sz w:val="28"/>
        </w:rPr>
        <w:br w:type="page"/>
      </w:r>
    </w:p>
    <w:p w:rsidR="00FC1E0C" w:rsidRDefault="00FC1E0C" w:rsidP="007B400A">
      <w:pPr>
        <w:pStyle w:val="Nagwek1"/>
        <w:numPr>
          <w:ilvl w:val="1"/>
          <w:numId w:val="1"/>
        </w:numPr>
        <w:ind w:left="1134" w:hanging="774"/>
        <w:rPr>
          <w:rFonts w:asciiTheme="minorHAnsi" w:hAnsiTheme="minorHAnsi"/>
          <w:b/>
          <w:color w:val="auto"/>
          <w:sz w:val="28"/>
        </w:rPr>
      </w:pPr>
      <w:bookmarkStart w:id="35" w:name="_Toc425787005"/>
      <w:r>
        <w:rPr>
          <w:rFonts w:asciiTheme="minorHAnsi" w:hAnsiTheme="minorHAnsi"/>
          <w:b/>
          <w:color w:val="auto"/>
          <w:sz w:val="28"/>
        </w:rPr>
        <w:t>Czas życia kluczy i haseł LLS</w:t>
      </w:r>
      <w:bookmarkEnd w:id="33"/>
      <w:bookmarkEnd w:id="34"/>
      <w:bookmarkEnd w:id="35"/>
    </w:p>
    <w:p w:rsidR="00FC1E0C" w:rsidRDefault="00FC1E0C" w:rsidP="00FC1E0C"/>
    <w:p w:rsidR="00FC1E0C" w:rsidRDefault="00FC1E0C" w:rsidP="00FC1E0C">
      <w:r>
        <w:t xml:space="preserve">Czas życia i procedury generacji oraz wymiany haseł LLS należą do kompetencji centralnego systemu AMI. Zakłada się, że w produkcyjnym funkcjonowaniu systemu klucze domyślne zastaną wymienione i następnie zgodnie z </w:t>
      </w:r>
      <w:r w:rsidR="008F6C17">
        <w:t>wytycznymi Biura Ryzyka i Systemów Bezpieczeństwa</w:t>
      </w:r>
      <w:r>
        <w:t xml:space="preserve"> ENERGA-Operator będą cyklicznie aktualizowane.</w:t>
      </w:r>
    </w:p>
    <w:p w:rsidR="00FC1E0C" w:rsidRDefault="00FC1E0C" w:rsidP="00FC1E0C"/>
    <w:p w:rsidR="00FC1E0C" w:rsidRDefault="00FC1E0C" w:rsidP="00FC1E0C">
      <w:r>
        <w:t>Niezależnie od czasu życia kluczy</w:t>
      </w:r>
      <w:r w:rsidR="00FF4A4E">
        <w:t xml:space="preserve"> </w:t>
      </w:r>
      <w:r w:rsidR="00C10E27">
        <w:t xml:space="preserve">szyfrujących </w:t>
      </w:r>
      <w:r w:rsidR="00FF4A4E">
        <w:t xml:space="preserve">wynikającego z reguł centralnego systemu AMI – wymiana klucza </w:t>
      </w:r>
      <w:r w:rsidR="00C10E27">
        <w:t xml:space="preserve">szyfrującego </w:t>
      </w:r>
      <w:r w:rsidR="00FF4A4E">
        <w:t xml:space="preserve">musi być zainicjowana po przekroczeniu połowy zakresu </w:t>
      </w:r>
      <w:r w:rsidR="00516892">
        <w:t xml:space="preserve">danego </w:t>
      </w:r>
      <w:r w:rsidR="00FF4A4E">
        <w:t>licznika ramek. Algorytm ten jest w kompetencji centralnego systemu AMI na podstawie informacji o przekroczeniu połowy zakresu liczników ramek pozyskanych z koncentratorów lub bezpośrednio z urządzeń pomiarowych. Z punktu widzenia licznika energii elektrycznej wszystkie ramki o numerach powyżej połowy zakresu są przetwarzane w standardowy sposób, natomiast koncentrator nie może realizować</w:t>
      </w:r>
      <w:r w:rsidR="00C10E27">
        <w:t xml:space="preserve"> w takiej sytuacji</w:t>
      </w:r>
      <w:r w:rsidR="00FF4A4E">
        <w:t xml:space="preserve"> innej komunikacji niż proces wymiany klucza.</w:t>
      </w:r>
      <w:r w:rsidR="00C10E27">
        <w:t xml:space="preserve"> Po wymianie klucza na nową (różną od poprzedniej) wartość licznik</w:t>
      </w:r>
      <w:r w:rsidR="008F17FA">
        <w:t>a</w:t>
      </w:r>
      <w:r w:rsidR="00C10E27">
        <w:t xml:space="preserve"> ramek jest </w:t>
      </w:r>
      <w:r w:rsidR="008F17FA">
        <w:t xml:space="preserve">zerowana </w:t>
      </w:r>
      <w:r w:rsidR="00C10E27">
        <w:t>i koncentrator może wznowić normalną komunikację z licznikiem.</w:t>
      </w:r>
    </w:p>
    <w:p w:rsidR="00FC1E0C" w:rsidRPr="00FC1E0C" w:rsidRDefault="00FC1E0C" w:rsidP="00FC1E0C"/>
    <w:p w:rsidR="008B1184" w:rsidRPr="000702BD" w:rsidRDefault="008B1184" w:rsidP="007B400A">
      <w:pPr>
        <w:pStyle w:val="Nagwek1"/>
        <w:numPr>
          <w:ilvl w:val="1"/>
          <w:numId w:val="1"/>
        </w:numPr>
        <w:ind w:left="1134" w:hanging="774"/>
        <w:rPr>
          <w:rFonts w:asciiTheme="minorHAnsi" w:hAnsiTheme="minorHAnsi"/>
          <w:b/>
          <w:color w:val="auto"/>
          <w:sz w:val="28"/>
        </w:rPr>
      </w:pPr>
      <w:bookmarkStart w:id="36" w:name="_Toc423678257"/>
      <w:bookmarkStart w:id="37" w:name="_Toc423678714"/>
      <w:bookmarkStart w:id="38" w:name="_Toc425787006"/>
      <w:r w:rsidRPr="000702BD">
        <w:rPr>
          <w:rFonts w:asciiTheme="minorHAnsi" w:hAnsiTheme="minorHAnsi"/>
          <w:b/>
          <w:color w:val="auto"/>
          <w:sz w:val="28"/>
        </w:rPr>
        <w:t>Zabezpieczenie dostępu do danych</w:t>
      </w:r>
      <w:r w:rsidR="00BC636A">
        <w:rPr>
          <w:rFonts w:asciiTheme="minorHAnsi" w:hAnsiTheme="minorHAnsi"/>
          <w:b/>
          <w:color w:val="auto"/>
          <w:sz w:val="28"/>
        </w:rPr>
        <w:t xml:space="preserve"> (autentykacja)</w:t>
      </w:r>
      <w:bookmarkEnd w:id="36"/>
      <w:bookmarkEnd w:id="37"/>
      <w:bookmarkEnd w:id="38"/>
    </w:p>
    <w:p w:rsidR="008B1184" w:rsidRDefault="008B1184" w:rsidP="00EE2EEC"/>
    <w:p w:rsidR="00F834B6" w:rsidRDefault="00F834B6" w:rsidP="00EE2EEC">
      <w:r>
        <w:t xml:space="preserve">W zakresie </w:t>
      </w:r>
      <w:r w:rsidR="00B81285">
        <w:t>zabezpieczeń dostępu do danych możliwe są tryby</w:t>
      </w:r>
      <w:r w:rsidR="000B5B6D">
        <w:t xml:space="preserve"> tworzonej asocjacji</w:t>
      </w:r>
      <w:r w:rsidR="00B81285">
        <w:t>:</w:t>
      </w:r>
    </w:p>
    <w:p w:rsidR="00B81285" w:rsidRDefault="00B81285" w:rsidP="00B81285">
      <w:pPr>
        <w:pStyle w:val="Akapitzlist"/>
        <w:numPr>
          <w:ilvl w:val="0"/>
          <w:numId w:val="2"/>
        </w:numPr>
      </w:pPr>
      <w:r>
        <w:t xml:space="preserve">„no </w:t>
      </w:r>
      <w:proofErr w:type="spellStart"/>
      <w:r>
        <w:t>security</w:t>
      </w:r>
      <w:proofErr w:type="spellEnd"/>
      <w:r>
        <w:t>” – brak zabezpieczeń (</w:t>
      </w:r>
      <w:r w:rsidR="002724BF">
        <w:t>tylko dla asocjacji Public</w:t>
      </w:r>
      <w:r>
        <w:t>)</w:t>
      </w:r>
    </w:p>
    <w:p w:rsidR="00B81285" w:rsidRDefault="00B81285" w:rsidP="00B81285">
      <w:pPr>
        <w:pStyle w:val="Akapitzlist"/>
        <w:numPr>
          <w:ilvl w:val="0"/>
          <w:numId w:val="2"/>
        </w:numPr>
      </w:pPr>
      <w:r>
        <w:t xml:space="preserve">„LLS – </w:t>
      </w:r>
      <w:proofErr w:type="spellStart"/>
      <w:r w:rsidR="005D68BF">
        <w:t>L</w:t>
      </w:r>
      <w:r>
        <w:t>ow</w:t>
      </w:r>
      <w:proofErr w:type="spellEnd"/>
      <w:r>
        <w:t xml:space="preserve"> </w:t>
      </w:r>
      <w:r w:rsidR="005D68BF">
        <w:t>L</w:t>
      </w:r>
      <w:r>
        <w:t xml:space="preserve">evel </w:t>
      </w:r>
      <w:r w:rsidR="005D68BF">
        <w:t>S</w:t>
      </w:r>
      <w:r>
        <w:t>ecurity” – podstawowy poziom bezpieczeństwa (etap wdrażania i uruchamiania</w:t>
      </w:r>
      <w:r w:rsidR="0075065F">
        <w:t xml:space="preserve">, minimalny poziom zabezpieczeń w przypadku asocjacji innych niż Public i </w:t>
      </w:r>
      <w:proofErr w:type="spellStart"/>
      <w:r w:rsidR="0075065F">
        <w:t>Pre-Established</w:t>
      </w:r>
      <w:proofErr w:type="spellEnd"/>
      <w:r>
        <w:t>)</w:t>
      </w:r>
    </w:p>
    <w:p w:rsidR="00B81285" w:rsidRDefault="00B81285" w:rsidP="00B81285">
      <w:pPr>
        <w:pStyle w:val="Akapitzlist"/>
        <w:numPr>
          <w:ilvl w:val="0"/>
          <w:numId w:val="2"/>
        </w:numPr>
      </w:pPr>
      <w:r>
        <w:t xml:space="preserve">„HLS – </w:t>
      </w:r>
      <w:r w:rsidR="005D68BF">
        <w:t>H</w:t>
      </w:r>
      <w:r>
        <w:t xml:space="preserve">igh </w:t>
      </w:r>
      <w:r w:rsidR="005D68BF">
        <w:t>L</w:t>
      </w:r>
      <w:r>
        <w:t xml:space="preserve">evel </w:t>
      </w:r>
      <w:r w:rsidR="005D68BF">
        <w:t>S</w:t>
      </w:r>
      <w:r>
        <w:t>ecurity” – wysoki poziom bezpieczeństwa (etap stabilizacji, praca produkcyjna</w:t>
      </w:r>
      <w:r w:rsidR="005E6041">
        <w:t xml:space="preserve"> jedynie z tym poziomem zabezpieczenia uwierzytelniania</w:t>
      </w:r>
      <w:r>
        <w:t>)</w:t>
      </w:r>
      <w:r w:rsidR="000B5B6D">
        <w:t>.</w:t>
      </w:r>
    </w:p>
    <w:p w:rsidR="00F834B6" w:rsidRDefault="00F834B6" w:rsidP="00EE2EEC"/>
    <w:p w:rsidR="0075065F" w:rsidRDefault="00C030A1" w:rsidP="00EE2EEC">
      <w:r>
        <w:t xml:space="preserve">Domyślne wartości haseł LLS (wartości atrybutu nr 7 </w:t>
      </w:r>
      <w:r w:rsidR="00751F83">
        <w:t xml:space="preserve">- </w:t>
      </w:r>
      <w:proofErr w:type="spellStart"/>
      <w:r>
        <w:t>LSS_secret</w:t>
      </w:r>
      <w:proofErr w:type="spellEnd"/>
      <w:r>
        <w:t xml:space="preserve"> obiektu asocjacji (klasy 15)) dla poszczególnych asocjacji zawiera załącznik: </w:t>
      </w:r>
      <w:r>
        <w:fldChar w:fldCharType="begin"/>
      </w:r>
      <w:r>
        <w:instrText xml:space="preserve"> REF _Ref423083088 \h  \* MERGEFORMAT </w:instrText>
      </w:r>
      <w:r>
        <w:fldChar w:fldCharType="separate"/>
      </w:r>
      <w:r w:rsidR="002C7E12" w:rsidRPr="007456F6">
        <w:t>Załącznik nr 2. Domyślne klucze szyfrujące i hasła LLS</w:t>
      </w:r>
      <w:r>
        <w:fldChar w:fldCharType="end"/>
      </w:r>
      <w:r>
        <w:t>.</w:t>
      </w:r>
    </w:p>
    <w:p w:rsidR="006E7C14" w:rsidRDefault="006E7C14" w:rsidP="00EE2EEC"/>
    <w:p w:rsidR="006E7C14" w:rsidRDefault="00D429E5" w:rsidP="000A6C53">
      <w:r>
        <w:t>M</w:t>
      </w:r>
      <w:r w:rsidRPr="000A6C53">
        <w:t xml:space="preserve">echanizm HLS </w:t>
      </w:r>
      <w:r w:rsidR="00741B48">
        <w:t xml:space="preserve">zaimplementowany w liczniku </w:t>
      </w:r>
      <w:r w:rsidRPr="000A6C53">
        <w:t xml:space="preserve">powinien bazować na </w:t>
      </w:r>
      <w:proofErr w:type="spellStart"/>
      <w:r w:rsidRPr="000A6C53">
        <w:t>mechanism_id</w:t>
      </w:r>
      <w:proofErr w:type="spellEnd"/>
      <w:r w:rsidRPr="000A6C53">
        <w:t>(5) HLS GMAC</w:t>
      </w:r>
      <w:r w:rsidR="000E7E10" w:rsidRPr="000A6C53">
        <w:t xml:space="preserve"> (</w:t>
      </w:r>
      <w:proofErr w:type="spellStart"/>
      <w:r w:rsidR="000E7E10" w:rsidRPr="000A6C53">
        <w:t>COSEM_High_Level_Security_Mechanism_Name_Using_GMAC</w:t>
      </w:r>
      <w:proofErr w:type="spellEnd"/>
      <w:r w:rsidR="000E7E10" w:rsidRPr="000A6C53">
        <w:t>)</w:t>
      </w:r>
      <w:r w:rsidRPr="000A6C53">
        <w:t>, gdzie sekwencj</w:t>
      </w:r>
      <w:r w:rsidR="00C25086" w:rsidRPr="000A6C53">
        <w:t>ami</w:t>
      </w:r>
      <w:r w:rsidRPr="000A6C53">
        <w:t xml:space="preserve"> „challenge” klienta do serwera (</w:t>
      </w:r>
      <w:proofErr w:type="spellStart"/>
      <w:r w:rsidRPr="000A6C53">
        <w:t>CtoS</w:t>
      </w:r>
      <w:proofErr w:type="spellEnd"/>
      <w:r w:rsidRPr="000A6C53">
        <w:t xml:space="preserve">) </w:t>
      </w:r>
      <w:r w:rsidR="00C25086" w:rsidRPr="000A6C53">
        <w:t>oraz</w:t>
      </w:r>
      <w:r w:rsidRPr="000A6C53">
        <w:t xml:space="preserve"> serwera do klienta (</w:t>
      </w:r>
      <w:proofErr w:type="spellStart"/>
      <w:r w:rsidRPr="000A6C53">
        <w:t>StoC</w:t>
      </w:r>
      <w:proofErr w:type="spellEnd"/>
      <w:r w:rsidRPr="000A6C53">
        <w:t xml:space="preserve">) </w:t>
      </w:r>
      <w:r w:rsidR="00C25086" w:rsidRPr="000A6C53">
        <w:t>są</w:t>
      </w:r>
      <w:r w:rsidRPr="000A6C53">
        <w:t xml:space="preserve"> losowe łańcuchy</w:t>
      </w:r>
      <w:r>
        <w:t xml:space="preserve"> znaków o długości od 8 do 64 oktetów.</w:t>
      </w:r>
    </w:p>
    <w:p w:rsidR="004C75F0" w:rsidRDefault="004C75F0" w:rsidP="00EE2EEC"/>
    <w:p w:rsidR="00BC636A" w:rsidRPr="000702BD" w:rsidRDefault="00BC636A" w:rsidP="007B400A">
      <w:pPr>
        <w:pStyle w:val="Nagwek1"/>
        <w:numPr>
          <w:ilvl w:val="1"/>
          <w:numId w:val="1"/>
        </w:numPr>
        <w:ind w:left="1134" w:hanging="774"/>
        <w:rPr>
          <w:rFonts w:asciiTheme="minorHAnsi" w:hAnsiTheme="minorHAnsi"/>
          <w:b/>
          <w:color w:val="auto"/>
          <w:sz w:val="28"/>
        </w:rPr>
      </w:pPr>
      <w:bookmarkStart w:id="39" w:name="_Toc423678258"/>
      <w:bookmarkStart w:id="40" w:name="_Toc423678715"/>
      <w:bookmarkStart w:id="41" w:name="_Toc425787007"/>
      <w:r>
        <w:rPr>
          <w:rFonts w:asciiTheme="minorHAnsi" w:hAnsiTheme="minorHAnsi"/>
          <w:b/>
          <w:color w:val="auto"/>
          <w:sz w:val="28"/>
        </w:rPr>
        <w:t>Szyfrowanie</w:t>
      </w:r>
      <w:r w:rsidR="00D63AA0">
        <w:rPr>
          <w:rFonts w:asciiTheme="minorHAnsi" w:hAnsiTheme="minorHAnsi"/>
          <w:b/>
          <w:color w:val="auto"/>
          <w:sz w:val="28"/>
        </w:rPr>
        <w:t xml:space="preserve"> i </w:t>
      </w:r>
      <w:r w:rsidR="008F24AD">
        <w:rPr>
          <w:rFonts w:asciiTheme="minorHAnsi" w:hAnsiTheme="minorHAnsi"/>
          <w:b/>
          <w:color w:val="auto"/>
          <w:sz w:val="28"/>
        </w:rPr>
        <w:t>uwierzytelnianie</w:t>
      </w:r>
      <w:r w:rsidR="00D63AA0">
        <w:rPr>
          <w:rFonts w:asciiTheme="minorHAnsi" w:hAnsiTheme="minorHAnsi"/>
          <w:b/>
          <w:color w:val="auto"/>
          <w:sz w:val="28"/>
        </w:rPr>
        <w:t xml:space="preserve"> przesyłanych</w:t>
      </w:r>
      <w:r w:rsidRPr="000702BD">
        <w:rPr>
          <w:rFonts w:asciiTheme="minorHAnsi" w:hAnsiTheme="minorHAnsi"/>
          <w:b/>
          <w:color w:val="auto"/>
          <w:sz w:val="28"/>
        </w:rPr>
        <w:t xml:space="preserve"> danych</w:t>
      </w:r>
      <w:bookmarkEnd w:id="39"/>
      <w:bookmarkEnd w:id="40"/>
      <w:bookmarkEnd w:id="41"/>
    </w:p>
    <w:p w:rsidR="00A9350B" w:rsidRDefault="00A9350B" w:rsidP="00EE2EEC"/>
    <w:p w:rsidR="00D63AA0" w:rsidRDefault="00D63AA0" w:rsidP="00EE2EEC">
      <w:r>
        <w:t xml:space="preserve">Zgodnie z przyjętym zestawem ustawień bezpieczeństwa (Security Suite ID = 0 oznaczającym </w:t>
      </w:r>
      <w:proofErr w:type="spellStart"/>
      <w:r>
        <w:t>Galoi</w:t>
      </w:r>
      <w:r w:rsidR="008F6C17">
        <w:t>s</w:t>
      </w:r>
      <w:proofErr w:type="spellEnd"/>
      <w:r>
        <w:t>/</w:t>
      </w:r>
      <w:proofErr w:type="spellStart"/>
      <w:r>
        <w:t>Counter</w:t>
      </w:r>
      <w:proofErr w:type="spellEnd"/>
      <w:r>
        <w:t xml:space="preserve"> </w:t>
      </w:r>
      <w:proofErr w:type="spellStart"/>
      <w:r>
        <w:t>Mode</w:t>
      </w:r>
      <w:proofErr w:type="spellEnd"/>
      <w:r>
        <w:t xml:space="preserve">) do szyfrowania i </w:t>
      </w:r>
      <w:r w:rsidR="008F24AD">
        <w:t>uwierzytelniania</w:t>
      </w:r>
      <w:r>
        <w:t xml:space="preserve"> wykorzystywany jest algorytm AES-128. </w:t>
      </w:r>
    </w:p>
    <w:p w:rsidR="00D63AA0" w:rsidRDefault="00D63AA0" w:rsidP="00EE2EEC"/>
    <w:p w:rsidR="00D63AA0" w:rsidRDefault="00D63AA0" w:rsidP="00EE2EEC">
      <w:r>
        <w:t>Do szyfrowania</w:t>
      </w:r>
      <w:r w:rsidR="00651BA5">
        <w:t>/uwierzytelniania</w:t>
      </w:r>
      <w:r>
        <w:t xml:space="preserve"> wykorzystywane są klucze globalne, przy czym obsługiwana jest zarówno komunikacja </w:t>
      </w:r>
      <w:proofErr w:type="spellStart"/>
      <w:r>
        <w:t>unicast</w:t>
      </w:r>
      <w:proofErr w:type="spellEnd"/>
      <w:r>
        <w:t xml:space="preserve"> jak i broadcast.</w:t>
      </w:r>
    </w:p>
    <w:p w:rsidR="00D63AA0" w:rsidRDefault="00D63AA0" w:rsidP="00EE2EEC"/>
    <w:p w:rsidR="00400C37" w:rsidRDefault="00D63AA0">
      <w:r>
        <w:t xml:space="preserve">Zależnie od ustawienia parametru </w:t>
      </w:r>
      <w:proofErr w:type="spellStart"/>
      <w:r>
        <w:t>security_policy</w:t>
      </w:r>
      <w:proofErr w:type="spellEnd"/>
      <w:r>
        <w:t xml:space="preserve"> obiektu ustawień bezpieczeństwa danej asocjacji – </w:t>
      </w:r>
      <w:r w:rsidR="00070749">
        <w:t>przesyłane dane</w:t>
      </w:r>
      <w:r>
        <w:t xml:space="preserve"> mo</w:t>
      </w:r>
      <w:r w:rsidR="00070749">
        <w:t>gą</w:t>
      </w:r>
      <w:r>
        <w:t xml:space="preserve"> być niezależnie szyfrowan</w:t>
      </w:r>
      <w:r w:rsidR="00070749">
        <w:t>e</w:t>
      </w:r>
      <w:r>
        <w:t xml:space="preserve"> / </w:t>
      </w:r>
      <w:r w:rsidR="00070749">
        <w:t>uwierzytelniane</w:t>
      </w:r>
      <w:r w:rsidR="00460FF6">
        <w:t xml:space="preserve"> (lub jednocześnie szyfrowane i uwierzytelniane</w:t>
      </w:r>
      <w:r w:rsidR="00E53A53">
        <w:t xml:space="preserve"> – praca produkcyjna </w:t>
      </w:r>
      <w:r w:rsidR="00F97113">
        <w:t>jedynie</w:t>
      </w:r>
      <w:r w:rsidR="00E53A53">
        <w:t xml:space="preserve"> w tym trybie</w:t>
      </w:r>
      <w:r w:rsidR="00460FF6">
        <w:t>)</w:t>
      </w:r>
      <w:r w:rsidR="00070749">
        <w:t>.</w:t>
      </w:r>
    </w:p>
    <w:p w:rsidR="00CE1DE3" w:rsidRDefault="00CE1DE3">
      <w:pPr>
        <w:rPr>
          <w:rFonts w:eastAsiaTheme="majorEastAsia" w:cstheme="majorBidi"/>
          <w:b/>
          <w:sz w:val="28"/>
          <w:szCs w:val="32"/>
        </w:rPr>
      </w:pPr>
      <w:bookmarkStart w:id="42" w:name="_Toc423678259"/>
      <w:bookmarkStart w:id="43" w:name="_Toc423678716"/>
      <w:bookmarkStart w:id="44" w:name="_Ref424043280"/>
      <w:bookmarkStart w:id="45" w:name="_Ref422953381"/>
      <w:r>
        <w:rPr>
          <w:b/>
          <w:sz w:val="28"/>
        </w:rPr>
        <w:br w:type="page"/>
      </w:r>
    </w:p>
    <w:p w:rsidR="00182B0C" w:rsidRDefault="00182B0C" w:rsidP="007B400A">
      <w:pPr>
        <w:pStyle w:val="Nagwek1"/>
        <w:numPr>
          <w:ilvl w:val="0"/>
          <w:numId w:val="1"/>
        </w:numPr>
        <w:rPr>
          <w:rFonts w:asciiTheme="minorHAnsi" w:hAnsiTheme="minorHAnsi"/>
          <w:b/>
          <w:color w:val="auto"/>
          <w:sz w:val="28"/>
        </w:rPr>
      </w:pPr>
      <w:bookmarkStart w:id="46" w:name="_Ref425425662"/>
      <w:bookmarkStart w:id="47" w:name="_Toc425787008"/>
      <w:r>
        <w:rPr>
          <w:rFonts w:asciiTheme="minorHAnsi" w:hAnsiTheme="minorHAnsi"/>
          <w:b/>
          <w:color w:val="auto"/>
          <w:sz w:val="28"/>
        </w:rPr>
        <w:t>Komunikacja koncentratora z licznikami</w:t>
      </w:r>
      <w:bookmarkEnd w:id="42"/>
      <w:bookmarkEnd w:id="43"/>
      <w:bookmarkEnd w:id="44"/>
      <w:bookmarkEnd w:id="46"/>
      <w:bookmarkEnd w:id="47"/>
    </w:p>
    <w:p w:rsidR="00182B0C" w:rsidRDefault="00182B0C" w:rsidP="00182B0C"/>
    <w:p w:rsidR="000670B8" w:rsidRDefault="00E51C9E" w:rsidP="00182B0C">
      <w:r>
        <w:t xml:space="preserve">Koncentrator realizuje polecenia wysłane przez centralny system AMI poprzez protokół DCSAP. </w:t>
      </w:r>
    </w:p>
    <w:p w:rsidR="000670B8" w:rsidRDefault="000670B8" w:rsidP="00182B0C"/>
    <w:p w:rsidR="000670B8" w:rsidRDefault="000670B8" w:rsidP="00182B0C">
      <w:r>
        <w:t>Komunikaty</w:t>
      </w:r>
      <w:r w:rsidR="00E51C9E">
        <w:t xml:space="preserve"> </w:t>
      </w:r>
      <w:r>
        <w:t xml:space="preserve">DCSAP zawierające dane </w:t>
      </w:r>
      <w:r w:rsidR="00E51C9E">
        <w:t xml:space="preserve">kierowane do </w:t>
      </w:r>
      <w:r>
        <w:t>/</w:t>
      </w:r>
      <w:r w:rsidR="00473B65">
        <w:t xml:space="preserve"> </w:t>
      </w:r>
      <w:r>
        <w:t xml:space="preserve">odbierane z </w:t>
      </w:r>
      <w:r w:rsidR="00E51C9E">
        <w:t xml:space="preserve">liczników w </w:t>
      </w:r>
      <w:r>
        <w:t xml:space="preserve">polu </w:t>
      </w:r>
      <w:proofErr w:type="spellStart"/>
      <w:r w:rsidRPr="00BF472B">
        <w:rPr>
          <w:rFonts w:ascii="Courier New" w:hAnsi="Courier New" w:cs="Courier New"/>
          <w:sz w:val="22"/>
        </w:rPr>
        <w:t>dlms</w:t>
      </w:r>
      <w:proofErr w:type="spellEnd"/>
      <w:r w:rsidRPr="00BF472B">
        <w:rPr>
          <w:rFonts w:ascii="Courier New" w:hAnsi="Courier New" w:cs="Courier New"/>
          <w:sz w:val="22"/>
        </w:rPr>
        <w:t>-data</w:t>
      </w:r>
      <w:r w:rsidRPr="00BF472B">
        <w:rPr>
          <w:sz w:val="22"/>
        </w:rPr>
        <w:t xml:space="preserve"> </w:t>
      </w:r>
      <w:r>
        <w:t>mają zawsze postać nieszyfrowaną:</w:t>
      </w:r>
    </w:p>
    <w:p w:rsidR="000670B8" w:rsidRDefault="000670B8" w:rsidP="000670B8">
      <w:pPr>
        <w:pStyle w:val="Akapitzlist"/>
        <w:numPr>
          <w:ilvl w:val="0"/>
          <w:numId w:val="26"/>
        </w:numPr>
      </w:pPr>
      <w:proofErr w:type="spellStart"/>
      <w:r w:rsidRPr="00BF472B">
        <w:rPr>
          <w:rFonts w:ascii="Courier New" w:hAnsi="Courier New" w:cs="Courier New"/>
          <w:sz w:val="22"/>
        </w:rPr>
        <w:t>get-request</w:t>
      </w:r>
      <w:proofErr w:type="spellEnd"/>
      <w:r w:rsidRPr="00BF472B">
        <w:rPr>
          <w:rFonts w:ascii="Courier New" w:hAnsi="Courier New" w:cs="Courier New"/>
          <w:sz w:val="22"/>
        </w:rPr>
        <w:t>/</w:t>
      </w:r>
      <w:proofErr w:type="spellStart"/>
      <w:r w:rsidRPr="00BF472B">
        <w:rPr>
          <w:rFonts w:ascii="Courier New" w:hAnsi="Courier New" w:cs="Courier New"/>
          <w:sz w:val="22"/>
        </w:rPr>
        <w:t>get-response</w:t>
      </w:r>
      <w:proofErr w:type="spellEnd"/>
      <w:r>
        <w:t xml:space="preserve">, </w:t>
      </w:r>
    </w:p>
    <w:p w:rsidR="000670B8" w:rsidRDefault="000670B8" w:rsidP="000670B8">
      <w:pPr>
        <w:pStyle w:val="Akapitzlist"/>
        <w:numPr>
          <w:ilvl w:val="0"/>
          <w:numId w:val="26"/>
        </w:numPr>
      </w:pPr>
      <w:r w:rsidRPr="00BF472B">
        <w:rPr>
          <w:rFonts w:ascii="Courier New" w:hAnsi="Courier New" w:cs="Courier New"/>
          <w:sz w:val="22"/>
        </w:rPr>
        <w:t>set-</w:t>
      </w:r>
      <w:proofErr w:type="spellStart"/>
      <w:r w:rsidRPr="00BF472B">
        <w:rPr>
          <w:rFonts w:ascii="Courier New" w:hAnsi="Courier New" w:cs="Courier New"/>
          <w:sz w:val="22"/>
        </w:rPr>
        <w:t>request</w:t>
      </w:r>
      <w:proofErr w:type="spellEnd"/>
      <w:r w:rsidRPr="00BF472B">
        <w:rPr>
          <w:rFonts w:ascii="Courier New" w:hAnsi="Courier New" w:cs="Courier New"/>
          <w:sz w:val="22"/>
        </w:rPr>
        <w:t>/set-</w:t>
      </w:r>
      <w:proofErr w:type="spellStart"/>
      <w:r w:rsidRPr="00BF472B">
        <w:rPr>
          <w:rFonts w:ascii="Courier New" w:hAnsi="Courier New" w:cs="Courier New"/>
          <w:sz w:val="22"/>
        </w:rPr>
        <w:t>response</w:t>
      </w:r>
      <w:proofErr w:type="spellEnd"/>
      <w:r>
        <w:t xml:space="preserve">, </w:t>
      </w:r>
    </w:p>
    <w:p w:rsidR="000670B8" w:rsidRDefault="000670B8" w:rsidP="000670B8">
      <w:pPr>
        <w:pStyle w:val="Akapitzlist"/>
        <w:numPr>
          <w:ilvl w:val="0"/>
          <w:numId w:val="26"/>
        </w:numPr>
      </w:pPr>
      <w:proofErr w:type="spellStart"/>
      <w:r w:rsidRPr="00BF472B">
        <w:rPr>
          <w:rFonts w:ascii="Courier New" w:hAnsi="Courier New" w:cs="Courier New"/>
          <w:sz w:val="22"/>
        </w:rPr>
        <w:t>action-request</w:t>
      </w:r>
      <w:proofErr w:type="spellEnd"/>
      <w:r w:rsidRPr="00BF472B">
        <w:rPr>
          <w:rFonts w:ascii="Courier New" w:hAnsi="Courier New" w:cs="Courier New"/>
          <w:sz w:val="22"/>
        </w:rPr>
        <w:t>/</w:t>
      </w:r>
      <w:proofErr w:type="spellStart"/>
      <w:r w:rsidRPr="00BF472B">
        <w:rPr>
          <w:rFonts w:ascii="Courier New" w:hAnsi="Courier New" w:cs="Courier New"/>
          <w:sz w:val="22"/>
        </w:rPr>
        <w:t>action-response</w:t>
      </w:r>
      <w:proofErr w:type="spellEnd"/>
      <w:r>
        <w:t xml:space="preserve">, </w:t>
      </w:r>
    </w:p>
    <w:p w:rsidR="000670B8" w:rsidRDefault="000670B8" w:rsidP="000670B8">
      <w:pPr>
        <w:pStyle w:val="Akapitzlist"/>
        <w:numPr>
          <w:ilvl w:val="0"/>
          <w:numId w:val="26"/>
        </w:numPr>
      </w:pPr>
      <w:r w:rsidRPr="00BF472B">
        <w:rPr>
          <w:rFonts w:ascii="Courier New" w:hAnsi="Courier New" w:cs="Courier New"/>
          <w:sz w:val="22"/>
        </w:rPr>
        <w:t>event-</w:t>
      </w:r>
      <w:proofErr w:type="spellStart"/>
      <w:r w:rsidRPr="00BF472B">
        <w:rPr>
          <w:rFonts w:ascii="Courier New" w:hAnsi="Courier New" w:cs="Courier New"/>
          <w:sz w:val="22"/>
        </w:rPr>
        <w:t>notification</w:t>
      </w:r>
      <w:proofErr w:type="spellEnd"/>
      <w:r w:rsidRPr="00BF472B">
        <w:rPr>
          <w:rFonts w:ascii="Courier New" w:hAnsi="Courier New" w:cs="Courier New"/>
          <w:sz w:val="22"/>
        </w:rPr>
        <w:t>-</w:t>
      </w:r>
      <w:proofErr w:type="spellStart"/>
      <w:r w:rsidRPr="00BF472B">
        <w:rPr>
          <w:rFonts w:ascii="Courier New" w:hAnsi="Courier New" w:cs="Courier New"/>
          <w:sz w:val="22"/>
        </w:rPr>
        <w:t>request</w:t>
      </w:r>
      <w:proofErr w:type="spellEnd"/>
      <w:r>
        <w:t>.</w:t>
      </w:r>
    </w:p>
    <w:p w:rsidR="0029108D" w:rsidRDefault="0029108D" w:rsidP="000670B8">
      <w:r>
        <w:t xml:space="preserve">przy czym muszą być wspierane mechanizmy </w:t>
      </w:r>
      <w:proofErr w:type="spellStart"/>
      <w:r>
        <w:t>selective-access</w:t>
      </w:r>
      <w:proofErr w:type="spellEnd"/>
      <w:r>
        <w:t xml:space="preserve"> i </w:t>
      </w:r>
      <w:proofErr w:type="spellStart"/>
      <w:r>
        <w:t>multiple-references</w:t>
      </w:r>
      <w:proofErr w:type="spellEnd"/>
      <w:r>
        <w:t>.</w:t>
      </w:r>
    </w:p>
    <w:p w:rsidR="0029108D" w:rsidRDefault="0029108D" w:rsidP="000670B8"/>
    <w:p w:rsidR="00182B0C" w:rsidRDefault="000670B8" w:rsidP="000670B8">
      <w:r>
        <w:t xml:space="preserve">W zależności od ustawień bezpieczeństwa komunikacji koncentratora z licznikami </w:t>
      </w:r>
      <w:r w:rsidR="00451D12">
        <w:t>komunikaty</w:t>
      </w:r>
      <w:r>
        <w:t xml:space="preserve"> te mogą zostać przetransponowane na odpowiedniki szyfrowane</w:t>
      </w:r>
      <w:r w:rsidR="00864B60">
        <w:t xml:space="preserve"> / uwierzytelniane</w:t>
      </w:r>
      <w:r>
        <w:t xml:space="preserve"> z wykorzystaniem kluczy globalnych:</w:t>
      </w:r>
    </w:p>
    <w:p w:rsidR="000670B8" w:rsidRDefault="000670B8" w:rsidP="000670B8">
      <w:pPr>
        <w:pStyle w:val="Akapitzlist"/>
        <w:numPr>
          <w:ilvl w:val="0"/>
          <w:numId w:val="26"/>
        </w:numPr>
      </w:pPr>
      <w:proofErr w:type="spellStart"/>
      <w:r w:rsidRPr="007B307A">
        <w:rPr>
          <w:rFonts w:ascii="Courier New" w:hAnsi="Courier New" w:cs="Courier New"/>
          <w:sz w:val="22"/>
        </w:rPr>
        <w:t>glo-get-request</w:t>
      </w:r>
      <w:proofErr w:type="spellEnd"/>
      <w:r w:rsidRPr="007B307A">
        <w:rPr>
          <w:rFonts w:ascii="Courier New" w:hAnsi="Courier New" w:cs="Courier New"/>
          <w:sz w:val="22"/>
        </w:rPr>
        <w:t>/</w:t>
      </w:r>
      <w:proofErr w:type="spellStart"/>
      <w:r w:rsidRPr="007B307A">
        <w:rPr>
          <w:rFonts w:ascii="Courier New" w:hAnsi="Courier New" w:cs="Courier New"/>
          <w:sz w:val="22"/>
        </w:rPr>
        <w:t>glo-get-response</w:t>
      </w:r>
      <w:proofErr w:type="spellEnd"/>
      <w:r>
        <w:t xml:space="preserve">, </w:t>
      </w:r>
    </w:p>
    <w:p w:rsidR="000670B8" w:rsidRDefault="000670B8" w:rsidP="000670B8">
      <w:pPr>
        <w:pStyle w:val="Akapitzlist"/>
        <w:numPr>
          <w:ilvl w:val="0"/>
          <w:numId w:val="26"/>
        </w:numPr>
      </w:pPr>
      <w:proofErr w:type="spellStart"/>
      <w:r w:rsidRPr="007B307A">
        <w:rPr>
          <w:rFonts w:ascii="Courier New" w:hAnsi="Courier New" w:cs="Courier New"/>
          <w:sz w:val="22"/>
        </w:rPr>
        <w:t>glo</w:t>
      </w:r>
      <w:proofErr w:type="spellEnd"/>
      <w:r w:rsidRPr="007B307A">
        <w:rPr>
          <w:rFonts w:ascii="Courier New" w:hAnsi="Courier New" w:cs="Courier New"/>
          <w:sz w:val="22"/>
        </w:rPr>
        <w:t>-set-</w:t>
      </w:r>
      <w:proofErr w:type="spellStart"/>
      <w:r w:rsidRPr="007B307A">
        <w:rPr>
          <w:rFonts w:ascii="Courier New" w:hAnsi="Courier New" w:cs="Courier New"/>
          <w:sz w:val="22"/>
        </w:rPr>
        <w:t>request</w:t>
      </w:r>
      <w:proofErr w:type="spellEnd"/>
      <w:r w:rsidRPr="007B307A">
        <w:rPr>
          <w:rFonts w:ascii="Courier New" w:hAnsi="Courier New" w:cs="Courier New"/>
          <w:sz w:val="22"/>
        </w:rPr>
        <w:t>/</w:t>
      </w:r>
      <w:proofErr w:type="spellStart"/>
      <w:r w:rsidRPr="007B307A">
        <w:rPr>
          <w:rFonts w:ascii="Courier New" w:hAnsi="Courier New" w:cs="Courier New"/>
          <w:sz w:val="22"/>
        </w:rPr>
        <w:t>glo</w:t>
      </w:r>
      <w:proofErr w:type="spellEnd"/>
      <w:r w:rsidRPr="007B307A">
        <w:rPr>
          <w:rFonts w:ascii="Courier New" w:hAnsi="Courier New" w:cs="Courier New"/>
          <w:sz w:val="22"/>
        </w:rPr>
        <w:t>-set-</w:t>
      </w:r>
      <w:proofErr w:type="spellStart"/>
      <w:r w:rsidRPr="007B307A">
        <w:rPr>
          <w:rFonts w:ascii="Courier New" w:hAnsi="Courier New" w:cs="Courier New"/>
          <w:sz w:val="22"/>
        </w:rPr>
        <w:t>response</w:t>
      </w:r>
      <w:proofErr w:type="spellEnd"/>
      <w:r>
        <w:t xml:space="preserve">, </w:t>
      </w:r>
    </w:p>
    <w:p w:rsidR="000670B8" w:rsidRDefault="000670B8" w:rsidP="000670B8">
      <w:pPr>
        <w:pStyle w:val="Akapitzlist"/>
        <w:numPr>
          <w:ilvl w:val="0"/>
          <w:numId w:val="26"/>
        </w:numPr>
      </w:pPr>
      <w:proofErr w:type="spellStart"/>
      <w:r w:rsidRPr="007B307A">
        <w:rPr>
          <w:rFonts w:ascii="Courier New" w:hAnsi="Courier New" w:cs="Courier New"/>
          <w:sz w:val="22"/>
        </w:rPr>
        <w:t>glo-action-request</w:t>
      </w:r>
      <w:proofErr w:type="spellEnd"/>
      <w:r w:rsidRPr="007B307A">
        <w:rPr>
          <w:rFonts w:ascii="Courier New" w:hAnsi="Courier New" w:cs="Courier New"/>
          <w:sz w:val="22"/>
        </w:rPr>
        <w:t>/</w:t>
      </w:r>
      <w:proofErr w:type="spellStart"/>
      <w:r w:rsidRPr="007B307A">
        <w:rPr>
          <w:rFonts w:ascii="Courier New" w:hAnsi="Courier New" w:cs="Courier New"/>
          <w:sz w:val="22"/>
        </w:rPr>
        <w:t>glo-action-response</w:t>
      </w:r>
      <w:proofErr w:type="spellEnd"/>
      <w:r>
        <w:t xml:space="preserve">, </w:t>
      </w:r>
    </w:p>
    <w:p w:rsidR="000670B8" w:rsidRDefault="000670B8" w:rsidP="000670B8">
      <w:pPr>
        <w:pStyle w:val="Akapitzlist"/>
        <w:numPr>
          <w:ilvl w:val="0"/>
          <w:numId w:val="26"/>
        </w:numPr>
      </w:pPr>
      <w:proofErr w:type="spellStart"/>
      <w:r w:rsidRPr="007B307A">
        <w:rPr>
          <w:rFonts w:ascii="Courier New" w:hAnsi="Courier New" w:cs="Courier New"/>
          <w:sz w:val="22"/>
        </w:rPr>
        <w:t>glo</w:t>
      </w:r>
      <w:proofErr w:type="spellEnd"/>
      <w:r w:rsidRPr="007B307A">
        <w:rPr>
          <w:rFonts w:ascii="Courier New" w:hAnsi="Courier New" w:cs="Courier New"/>
          <w:sz w:val="22"/>
        </w:rPr>
        <w:t>-event-</w:t>
      </w:r>
      <w:proofErr w:type="spellStart"/>
      <w:r w:rsidRPr="007B307A">
        <w:rPr>
          <w:rFonts w:ascii="Courier New" w:hAnsi="Courier New" w:cs="Courier New"/>
          <w:sz w:val="22"/>
        </w:rPr>
        <w:t>notification</w:t>
      </w:r>
      <w:proofErr w:type="spellEnd"/>
      <w:r w:rsidRPr="007B307A">
        <w:rPr>
          <w:rFonts w:ascii="Courier New" w:hAnsi="Courier New" w:cs="Courier New"/>
          <w:sz w:val="22"/>
        </w:rPr>
        <w:t>-</w:t>
      </w:r>
      <w:proofErr w:type="spellStart"/>
      <w:r w:rsidRPr="007B307A">
        <w:rPr>
          <w:rFonts w:ascii="Courier New" w:hAnsi="Courier New" w:cs="Courier New"/>
          <w:sz w:val="22"/>
        </w:rPr>
        <w:t>request</w:t>
      </w:r>
      <w:proofErr w:type="spellEnd"/>
      <w:r>
        <w:t>.</w:t>
      </w:r>
    </w:p>
    <w:p w:rsidR="00182B0C" w:rsidRDefault="00182B0C" w:rsidP="00182B0C"/>
    <w:p w:rsidR="000670B8" w:rsidRDefault="001318B1" w:rsidP="00182B0C">
      <w:r>
        <w:t xml:space="preserve">Ustawienia bezpieczeństwa komunikacji koncentratora z licznikami decydują również o rodzaju autentykacji </w:t>
      </w:r>
      <w:r w:rsidR="00360CF1">
        <w:t>wykorzystywanego podczas nawiązywania asocjacji z licznikami.</w:t>
      </w:r>
    </w:p>
    <w:p w:rsidR="00182B0C" w:rsidRPr="00182B0C" w:rsidRDefault="00182B0C" w:rsidP="00182B0C"/>
    <w:p w:rsidR="00451D12" w:rsidRDefault="00451D12" w:rsidP="007B400A">
      <w:pPr>
        <w:pStyle w:val="Nagwek1"/>
        <w:numPr>
          <w:ilvl w:val="1"/>
          <w:numId w:val="1"/>
        </w:numPr>
        <w:ind w:left="1134" w:hanging="774"/>
        <w:rPr>
          <w:rFonts w:asciiTheme="minorHAnsi" w:hAnsiTheme="minorHAnsi"/>
          <w:b/>
          <w:color w:val="auto"/>
          <w:sz w:val="28"/>
        </w:rPr>
      </w:pPr>
      <w:bookmarkStart w:id="48" w:name="_Toc423678260"/>
      <w:bookmarkStart w:id="49" w:name="_Toc423678717"/>
      <w:bookmarkStart w:id="50" w:name="_Toc425787009"/>
      <w:bookmarkEnd w:id="45"/>
      <w:r>
        <w:rPr>
          <w:rFonts w:asciiTheme="minorHAnsi" w:hAnsiTheme="minorHAnsi"/>
          <w:b/>
          <w:color w:val="auto"/>
          <w:sz w:val="28"/>
        </w:rPr>
        <w:t>Asocjacj</w:t>
      </w:r>
      <w:r w:rsidR="008531AB">
        <w:rPr>
          <w:rFonts w:asciiTheme="minorHAnsi" w:hAnsiTheme="minorHAnsi"/>
          <w:b/>
          <w:color w:val="auto"/>
          <w:sz w:val="28"/>
        </w:rPr>
        <w:t>a</w:t>
      </w:r>
      <w:r>
        <w:rPr>
          <w:rFonts w:asciiTheme="minorHAnsi" w:hAnsiTheme="minorHAnsi"/>
          <w:b/>
          <w:color w:val="auto"/>
          <w:sz w:val="28"/>
        </w:rPr>
        <w:t xml:space="preserve"> </w:t>
      </w:r>
      <w:r w:rsidR="00B014D7">
        <w:rPr>
          <w:rFonts w:asciiTheme="minorHAnsi" w:hAnsiTheme="minorHAnsi"/>
          <w:b/>
          <w:color w:val="auto"/>
          <w:sz w:val="28"/>
        </w:rPr>
        <w:t xml:space="preserve">i rodzaj komunikacji </w:t>
      </w:r>
      <w:r>
        <w:rPr>
          <w:rFonts w:asciiTheme="minorHAnsi" w:hAnsiTheme="minorHAnsi"/>
          <w:b/>
          <w:color w:val="auto"/>
          <w:sz w:val="28"/>
        </w:rPr>
        <w:t>nawiązywan</w:t>
      </w:r>
      <w:r w:rsidR="008531AB">
        <w:rPr>
          <w:rFonts w:asciiTheme="minorHAnsi" w:hAnsiTheme="minorHAnsi"/>
          <w:b/>
          <w:color w:val="auto"/>
          <w:sz w:val="28"/>
        </w:rPr>
        <w:t>y</w:t>
      </w:r>
      <w:r>
        <w:rPr>
          <w:rFonts w:asciiTheme="minorHAnsi" w:hAnsiTheme="minorHAnsi"/>
          <w:b/>
          <w:color w:val="auto"/>
          <w:sz w:val="28"/>
        </w:rPr>
        <w:t xml:space="preserve"> między koncentratorem a licznikiem</w:t>
      </w:r>
      <w:bookmarkEnd w:id="48"/>
      <w:bookmarkEnd w:id="49"/>
      <w:bookmarkEnd w:id="50"/>
    </w:p>
    <w:p w:rsidR="00451D12" w:rsidRDefault="00451D12" w:rsidP="00451D12"/>
    <w:p w:rsidR="00451D12" w:rsidRDefault="00451D12" w:rsidP="00451D12">
      <w:r>
        <w:t xml:space="preserve">W komunikacji inicjowanej i realizowanej autonomicznie z licznikami koncentrator samodzielnie wybiera właściwą asocjację i rodzaj komunikacji (broadcast / </w:t>
      </w:r>
      <w:proofErr w:type="spellStart"/>
      <w:r>
        <w:t>unicast</w:t>
      </w:r>
      <w:proofErr w:type="spellEnd"/>
      <w:r>
        <w:t>). Reguły są następujące:</w:t>
      </w:r>
    </w:p>
    <w:p w:rsidR="00451D12" w:rsidRDefault="00451D12" w:rsidP="00451D12"/>
    <w:tbl>
      <w:tblPr>
        <w:tblStyle w:val="Tabela-Siatka"/>
        <w:tblW w:w="9145" w:type="dxa"/>
        <w:tblInd w:w="137" w:type="dxa"/>
        <w:tblLook w:val="04A0" w:firstRow="1" w:lastRow="0" w:firstColumn="1" w:lastColumn="0" w:noHBand="0" w:noVBand="1"/>
      </w:tblPr>
      <w:tblGrid>
        <w:gridCol w:w="5103"/>
        <w:gridCol w:w="1985"/>
        <w:gridCol w:w="2057"/>
      </w:tblGrid>
      <w:tr w:rsidR="001D2C31" w:rsidRPr="00451D12" w:rsidTr="001D2C31">
        <w:tc>
          <w:tcPr>
            <w:tcW w:w="5103" w:type="dxa"/>
            <w:vAlign w:val="center"/>
          </w:tcPr>
          <w:p w:rsidR="00451D12" w:rsidRPr="00451D12" w:rsidRDefault="00451D12" w:rsidP="001D2C31">
            <w:pPr>
              <w:rPr>
                <w:b/>
              </w:rPr>
            </w:pPr>
            <w:r w:rsidRPr="00451D12">
              <w:rPr>
                <w:b/>
              </w:rPr>
              <w:t>działanie</w:t>
            </w:r>
          </w:p>
        </w:tc>
        <w:tc>
          <w:tcPr>
            <w:tcW w:w="1985" w:type="dxa"/>
            <w:vAlign w:val="center"/>
          </w:tcPr>
          <w:p w:rsidR="00451D12" w:rsidRPr="00451D12" w:rsidRDefault="00451D12" w:rsidP="001D2C31">
            <w:pPr>
              <w:jc w:val="center"/>
              <w:rPr>
                <w:b/>
              </w:rPr>
            </w:pPr>
            <w:r w:rsidRPr="00451D12">
              <w:rPr>
                <w:b/>
              </w:rPr>
              <w:t>asocjacja</w:t>
            </w:r>
          </w:p>
        </w:tc>
        <w:tc>
          <w:tcPr>
            <w:tcW w:w="2057" w:type="dxa"/>
            <w:vAlign w:val="center"/>
          </w:tcPr>
          <w:p w:rsidR="00451D12" w:rsidRPr="00451D12" w:rsidRDefault="00451D12" w:rsidP="001D2C31">
            <w:pPr>
              <w:jc w:val="center"/>
              <w:rPr>
                <w:b/>
              </w:rPr>
            </w:pPr>
            <w:r w:rsidRPr="00451D12">
              <w:rPr>
                <w:b/>
              </w:rPr>
              <w:t>rodzaj komunikacji</w:t>
            </w:r>
          </w:p>
        </w:tc>
      </w:tr>
      <w:tr w:rsidR="001D2C31" w:rsidTr="001D2C31">
        <w:tc>
          <w:tcPr>
            <w:tcW w:w="5103" w:type="dxa"/>
            <w:vAlign w:val="center"/>
          </w:tcPr>
          <w:p w:rsidR="00451D12" w:rsidRDefault="00451D12" w:rsidP="00451D12">
            <w:r>
              <w:t>pobieranie informacji identyfikacyjnych (ID, paszport)</w:t>
            </w:r>
          </w:p>
        </w:tc>
        <w:tc>
          <w:tcPr>
            <w:tcW w:w="1985" w:type="dxa"/>
            <w:vAlign w:val="center"/>
          </w:tcPr>
          <w:p w:rsidR="00451D12" w:rsidRDefault="001D2C31" w:rsidP="00451D12">
            <w:pPr>
              <w:jc w:val="center"/>
            </w:pPr>
            <w:r>
              <w:t>P</w:t>
            </w:r>
            <w:r w:rsidR="00451D12">
              <w:t>ublic</w:t>
            </w:r>
          </w:p>
        </w:tc>
        <w:tc>
          <w:tcPr>
            <w:tcW w:w="2057" w:type="dxa"/>
            <w:vAlign w:val="center"/>
          </w:tcPr>
          <w:p w:rsidR="00451D12" w:rsidRDefault="00451D12" w:rsidP="00451D12">
            <w:pPr>
              <w:jc w:val="center"/>
            </w:pPr>
            <w:proofErr w:type="spellStart"/>
            <w:r>
              <w:t>unicast</w:t>
            </w:r>
            <w:proofErr w:type="spellEnd"/>
          </w:p>
        </w:tc>
      </w:tr>
      <w:tr w:rsidR="001D2C31" w:rsidTr="001D2C31">
        <w:tc>
          <w:tcPr>
            <w:tcW w:w="5103" w:type="dxa"/>
            <w:vAlign w:val="center"/>
          </w:tcPr>
          <w:p w:rsidR="00451D12" w:rsidRDefault="001D2C31" w:rsidP="001D2C31">
            <w:r>
              <w:t>synchronizacja liczników ramek</w:t>
            </w:r>
          </w:p>
        </w:tc>
        <w:tc>
          <w:tcPr>
            <w:tcW w:w="1985" w:type="dxa"/>
            <w:vAlign w:val="center"/>
          </w:tcPr>
          <w:p w:rsidR="00451D12" w:rsidRDefault="001D2C31" w:rsidP="00451D12">
            <w:pPr>
              <w:jc w:val="center"/>
            </w:pPr>
            <w:r>
              <w:t>Public</w:t>
            </w:r>
          </w:p>
        </w:tc>
        <w:tc>
          <w:tcPr>
            <w:tcW w:w="2057" w:type="dxa"/>
            <w:vAlign w:val="center"/>
          </w:tcPr>
          <w:p w:rsidR="00451D12" w:rsidRDefault="001D2C31" w:rsidP="00451D12">
            <w:pPr>
              <w:jc w:val="center"/>
            </w:pPr>
            <w:proofErr w:type="spellStart"/>
            <w:r>
              <w:t>unicast</w:t>
            </w:r>
            <w:proofErr w:type="spellEnd"/>
          </w:p>
        </w:tc>
      </w:tr>
      <w:tr w:rsidR="00451D12" w:rsidTr="001D2C31">
        <w:tc>
          <w:tcPr>
            <w:tcW w:w="5103" w:type="dxa"/>
            <w:vAlign w:val="center"/>
          </w:tcPr>
          <w:p w:rsidR="00451D12" w:rsidRDefault="001D2C31" w:rsidP="001D2C31">
            <w:r>
              <w:t xml:space="preserve">realizacja procesu aktualizacji </w:t>
            </w:r>
            <w:proofErr w:type="spellStart"/>
            <w:r>
              <w:t>firmware</w:t>
            </w:r>
            <w:proofErr w:type="spellEnd"/>
            <w:r>
              <w:t xml:space="preserve"> licznika</w:t>
            </w:r>
          </w:p>
        </w:tc>
        <w:tc>
          <w:tcPr>
            <w:tcW w:w="1985" w:type="dxa"/>
            <w:vAlign w:val="center"/>
          </w:tcPr>
          <w:p w:rsidR="00451D12" w:rsidRDefault="001D2C31" w:rsidP="00451D12">
            <w:pPr>
              <w:jc w:val="center"/>
            </w:pPr>
            <w:proofErr w:type="spellStart"/>
            <w:r>
              <w:t>Firmware</w:t>
            </w:r>
            <w:proofErr w:type="spellEnd"/>
            <w:r>
              <w:t xml:space="preserve"> Update</w:t>
            </w:r>
          </w:p>
        </w:tc>
        <w:tc>
          <w:tcPr>
            <w:tcW w:w="2057" w:type="dxa"/>
            <w:vAlign w:val="center"/>
          </w:tcPr>
          <w:p w:rsidR="00451D12" w:rsidRDefault="001D2C31" w:rsidP="00451D12">
            <w:pPr>
              <w:jc w:val="center"/>
            </w:pPr>
            <w:proofErr w:type="spellStart"/>
            <w:r>
              <w:t>unicast</w:t>
            </w:r>
            <w:proofErr w:type="spellEnd"/>
            <w:r>
              <w:t>/broadcast</w:t>
            </w:r>
          </w:p>
        </w:tc>
      </w:tr>
      <w:tr w:rsidR="001D2C31" w:rsidTr="001D2C31">
        <w:tc>
          <w:tcPr>
            <w:tcW w:w="5103" w:type="dxa"/>
            <w:vAlign w:val="center"/>
          </w:tcPr>
          <w:p w:rsidR="001D2C31" w:rsidRDefault="001D2C31" w:rsidP="001D2C31">
            <w:r>
              <w:t>inne operacje</w:t>
            </w:r>
          </w:p>
        </w:tc>
        <w:tc>
          <w:tcPr>
            <w:tcW w:w="1985" w:type="dxa"/>
            <w:vAlign w:val="center"/>
          </w:tcPr>
          <w:p w:rsidR="001D2C31" w:rsidRDefault="001D2C31" w:rsidP="00451D12">
            <w:pPr>
              <w:jc w:val="center"/>
            </w:pPr>
            <w:r>
              <w:t>Management</w:t>
            </w:r>
          </w:p>
        </w:tc>
        <w:tc>
          <w:tcPr>
            <w:tcW w:w="2057" w:type="dxa"/>
            <w:vAlign w:val="center"/>
          </w:tcPr>
          <w:p w:rsidR="001D2C31" w:rsidRDefault="001D2C31" w:rsidP="001D2C31">
            <w:pPr>
              <w:keepNext/>
              <w:jc w:val="center"/>
            </w:pPr>
            <w:proofErr w:type="spellStart"/>
            <w:r>
              <w:t>unicast</w:t>
            </w:r>
            <w:proofErr w:type="spellEnd"/>
          </w:p>
        </w:tc>
      </w:tr>
    </w:tbl>
    <w:p w:rsidR="00451D12" w:rsidRDefault="001D2C31" w:rsidP="001D2C31">
      <w:pPr>
        <w:pStyle w:val="Legenda"/>
      </w:pPr>
      <w:bookmarkStart w:id="51" w:name="_Toc425787702"/>
      <w:r>
        <w:t xml:space="preserve">Tabela </w:t>
      </w:r>
      <w:fldSimple w:instr=" SEQ Tabela \* ARABIC ">
        <w:r w:rsidR="002C7E12">
          <w:rPr>
            <w:noProof/>
          </w:rPr>
          <w:t>8</w:t>
        </w:r>
      </w:fldSimple>
      <w:r>
        <w:t xml:space="preserve"> </w:t>
      </w:r>
      <w:r w:rsidRPr="00234AD6">
        <w:t>Asocjacje i rodzaj komunikacji w przypadku komunikacji realizowanej autonomicznie przez koncentrator</w:t>
      </w:r>
      <w:bookmarkEnd w:id="51"/>
    </w:p>
    <w:p w:rsidR="003572F7" w:rsidRDefault="003572F7">
      <w:r>
        <w:br w:type="page"/>
      </w:r>
    </w:p>
    <w:p w:rsidR="001D2C31" w:rsidRDefault="00DD7860" w:rsidP="001D2C31">
      <w:r>
        <w:t>W komunikacji inicjowanej z systemu centralnego</w:t>
      </w:r>
      <w:r w:rsidR="00E35A8D">
        <w:t>, które są realizowane poprzez komunikację bezpośrednią z licznikami koncentrator wybiera następującą asocjację i rodzaj komunikacji:</w:t>
      </w:r>
    </w:p>
    <w:p w:rsidR="00E35A8D" w:rsidRDefault="00E35A8D" w:rsidP="001D2C31"/>
    <w:tbl>
      <w:tblPr>
        <w:tblStyle w:val="Tabela-Siatka"/>
        <w:tblW w:w="9145" w:type="dxa"/>
        <w:tblInd w:w="137" w:type="dxa"/>
        <w:tblLook w:val="04A0" w:firstRow="1" w:lastRow="0" w:firstColumn="1" w:lastColumn="0" w:noHBand="0" w:noVBand="1"/>
      </w:tblPr>
      <w:tblGrid>
        <w:gridCol w:w="5103"/>
        <w:gridCol w:w="1985"/>
        <w:gridCol w:w="2057"/>
      </w:tblGrid>
      <w:tr w:rsidR="00E35A8D" w:rsidRPr="00451D12" w:rsidTr="0037032A">
        <w:tc>
          <w:tcPr>
            <w:tcW w:w="5103" w:type="dxa"/>
            <w:vAlign w:val="center"/>
          </w:tcPr>
          <w:p w:rsidR="00E35A8D" w:rsidRPr="00451D12" w:rsidRDefault="00E35A8D" w:rsidP="0037032A">
            <w:pPr>
              <w:rPr>
                <w:b/>
              </w:rPr>
            </w:pPr>
            <w:r w:rsidRPr="00451D12">
              <w:rPr>
                <w:b/>
              </w:rPr>
              <w:t>działanie</w:t>
            </w:r>
          </w:p>
        </w:tc>
        <w:tc>
          <w:tcPr>
            <w:tcW w:w="1985" w:type="dxa"/>
            <w:vAlign w:val="center"/>
          </w:tcPr>
          <w:p w:rsidR="00E35A8D" w:rsidRPr="00451D12" w:rsidRDefault="00E35A8D" w:rsidP="0037032A">
            <w:pPr>
              <w:jc w:val="center"/>
              <w:rPr>
                <w:b/>
              </w:rPr>
            </w:pPr>
            <w:r w:rsidRPr="00451D12">
              <w:rPr>
                <w:b/>
              </w:rPr>
              <w:t>asocjacja</w:t>
            </w:r>
          </w:p>
        </w:tc>
        <w:tc>
          <w:tcPr>
            <w:tcW w:w="2057" w:type="dxa"/>
            <w:vAlign w:val="center"/>
          </w:tcPr>
          <w:p w:rsidR="00E35A8D" w:rsidRPr="00451D12" w:rsidRDefault="00E35A8D" w:rsidP="0037032A">
            <w:pPr>
              <w:jc w:val="center"/>
              <w:rPr>
                <w:b/>
              </w:rPr>
            </w:pPr>
            <w:r w:rsidRPr="00451D12">
              <w:rPr>
                <w:b/>
              </w:rPr>
              <w:t>rodzaj komunikacji</w:t>
            </w:r>
          </w:p>
        </w:tc>
      </w:tr>
      <w:tr w:rsidR="00E35A8D" w:rsidTr="0037032A">
        <w:tc>
          <w:tcPr>
            <w:tcW w:w="5103" w:type="dxa"/>
            <w:vAlign w:val="center"/>
          </w:tcPr>
          <w:p w:rsidR="00E35A8D" w:rsidRDefault="00E35A8D" w:rsidP="00AB5900">
            <w:r>
              <w:t>operacje dotyczące obiektu ogranicznika mocy licznika (obiekt</w:t>
            </w:r>
            <w:r w:rsidR="0042322A">
              <w:t xml:space="preserve"> </w:t>
            </w:r>
            <w:r w:rsidR="0042322A" w:rsidRPr="0042322A">
              <w:t>0-0:17.0.1.255</w:t>
            </w:r>
            <w:r>
              <w:t xml:space="preserve">) w trybie </w:t>
            </w:r>
            <w:proofErr w:type="spellStart"/>
            <w:r w:rsidR="00D235A3">
              <w:t>E</w:t>
            </w:r>
            <w:r>
              <w:t>mergency</w:t>
            </w:r>
            <w:proofErr w:type="spellEnd"/>
            <w:r w:rsidR="00A62883">
              <w:t xml:space="preserve"> </w:t>
            </w:r>
            <w:r w:rsidR="00AB5900">
              <w:t xml:space="preserve">(poprzez wysłanie specjalnego komunikatu dotyczącego dedykowanego obiektu </w:t>
            </w:r>
            <w:r w:rsidR="006B7D84" w:rsidRPr="006B7D84">
              <w:t>0-100:2.0.0.255</w:t>
            </w:r>
            <w:r w:rsidR="006B7D84" w:rsidRPr="006B7D84" w:rsidDel="006B7D84">
              <w:t xml:space="preserve"> </w:t>
            </w:r>
            <w:r w:rsidR="00AB5900">
              <w:t>koncentratora)</w:t>
            </w:r>
          </w:p>
        </w:tc>
        <w:tc>
          <w:tcPr>
            <w:tcW w:w="1985" w:type="dxa"/>
            <w:vAlign w:val="center"/>
          </w:tcPr>
          <w:p w:rsidR="00E35A8D" w:rsidRDefault="00E35A8D" w:rsidP="0037032A">
            <w:pPr>
              <w:jc w:val="center"/>
            </w:pPr>
            <w:proofErr w:type="spellStart"/>
            <w:r>
              <w:t>Pre-Established</w:t>
            </w:r>
            <w:proofErr w:type="spellEnd"/>
          </w:p>
        </w:tc>
        <w:tc>
          <w:tcPr>
            <w:tcW w:w="2057" w:type="dxa"/>
            <w:vAlign w:val="center"/>
          </w:tcPr>
          <w:p w:rsidR="00E35A8D" w:rsidRDefault="00E35A8D" w:rsidP="0037032A">
            <w:pPr>
              <w:jc w:val="center"/>
            </w:pPr>
            <w:r>
              <w:t>broadcast</w:t>
            </w:r>
          </w:p>
        </w:tc>
      </w:tr>
      <w:tr w:rsidR="00E35A8D" w:rsidTr="0037032A">
        <w:tc>
          <w:tcPr>
            <w:tcW w:w="5103" w:type="dxa"/>
            <w:vAlign w:val="center"/>
          </w:tcPr>
          <w:p w:rsidR="00E35A8D" w:rsidRDefault="00E35A8D" w:rsidP="0037032A">
            <w:r>
              <w:t>inne operacje</w:t>
            </w:r>
          </w:p>
        </w:tc>
        <w:tc>
          <w:tcPr>
            <w:tcW w:w="1985" w:type="dxa"/>
            <w:vAlign w:val="center"/>
          </w:tcPr>
          <w:p w:rsidR="00E35A8D" w:rsidRDefault="00E35A8D" w:rsidP="0037032A">
            <w:pPr>
              <w:jc w:val="center"/>
            </w:pPr>
            <w:r>
              <w:t>Management</w:t>
            </w:r>
          </w:p>
        </w:tc>
        <w:tc>
          <w:tcPr>
            <w:tcW w:w="2057" w:type="dxa"/>
            <w:vAlign w:val="center"/>
          </w:tcPr>
          <w:p w:rsidR="00E35A8D" w:rsidRDefault="00E35A8D" w:rsidP="00B90C40">
            <w:pPr>
              <w:keepNext/>
              <w:jc w:val="center"/>
            </w:pPr>
            <w:proofErr w:type="spellStart"/>
            <w:r>
              <w:t>unicast</w:t>
            </w:r>
            <w:proofErr w:type="spellEnd"/>
          </w:p>
        </w:tc>
      </w:tr>
    </w:tbl>
    <w:p w:rsidR="00CD20C7" w:rsidRDefault="00B90C40" w:rsidP="006525F3">
      <w:pPr>
        <w:pStyle w:val="Legenda"/>
      </w:pPr>
      <w:bookmarkStart w:id="52" w:name="_Toc425787703"/>
      <w:r>
        <w:t xml:space="preserve">Tabela </w:t>
      </w:r>
      <w:r w:rsidR="00757612">
        <w:rPr>
          <w:iCs w:val="0"/>
        </w:rPr>
        <w:fldChar w:fldCharType="begin"/>
      </w:r>
      <w:r w:rsidR="00757612">
        <w:rPr>
          <w:iCs w:val="0"/>
        </w:rPr>
        <w:instrText xml:space="preserve"> SEQ Tabela \* ARABIC </w:instrText>
      </w:r>
      <w:r w:rsidR="00757612">
        <w:rPr>
          <w:iCs w:val="0"/>
        </w:rPr>
        <w:fldChar w:fldCharType="separate"/>
      </w:r>
      <w:r w:rsidR="002C7E12">
        <w:rPr>
          <w:iCs w:val="0"/>
          <w:noProof/>
        </w:rPr>
        <w:t>9</w:t>
      </w:r>
      <w:r w:rsidR="00757612">
        <w:rPr>
          <w:iCs w:val="0"/>
          <w:noProof/>
          <w:color w:val="auto"/>
          <w:sz w:val="24"/>
          <w:szCs w:val="24"/>
        </w:rPr>
        <w:fldChar w:fldCharType="end"/>
      </w:r>
      <w:r>
        <w:t xml:space="preserve"> Asocjacje i rodzaj komunikacji realizowanej w sytuacji komunikacji bezpośredniej</w:t>
      </w:r>
      <w:bookmarkEnd w:id="52"/>
    </w:p>
    <w:p w:rsidR="00451D12" w:rsidRDefault="00451D12" w:rsidP="00451D12"/>
    <w:p w:rsidR="00070FF5" w:rsidRPr="00070FF5" w:rsidRDefault="00070FF5" w:rsidP="00070FF5">
      <w:pPr>
        <w:pStyle w:val="Nagwek1"/>
        <w:numPr>
          <w:ilvl w:val="1"/>
          <w:numId w:val="1"/>
        </w:numPr>
        <w:ind w:left="1134" w:hanging="774"/>
        <w:rPr>
          <w:rFonts w:asciiTheme="minorHAnsi" w:hAnsiTheme="minorHAnsi"/>
          <w:b/>
          <w:color w:val="auto"/>
          <w:sz w:val="28"/>
        </w:rPr>
      </w:pPr>
      <w:bookmarkStart w:id="53" w:name="_Ref424036974"/>
      <w:bookmarkStart w:id="54" w:name="_Toc425787010"/>
      <w:r w:rsidRPr="00070FF5">
        <w:rPr>
          <w:rFonts w:asciiTheme="minorHAnsi" w:hAnsiTheme="minorHAnsi"/>
          <w:b/>
          <w:color w:val="auto"/>
          <w:sz w:val="28"/>
        </w:rPr>
        <w:t>Ob</w:t>
      </w:r>
      <w:r w:rsidR="00D20A70">
        <w:rPr>
          <w:rFonts w:asciiTheme="minorHAnsi" w:hAnsiTheme="minorHAnsi"/>
          <w:b/>
          <w:color w:val="auto"/>
          <w:sz w:val="28"/>
        </w:rPr>
        <w:t>sługa obiektów liczników ramek</w:t>
      </w:r>
      <w:r w:rsidRPr="00070FF5">
        <w:rPr>
          <w:rFonts w:asciiTheme="minorHAnsi" w:hAnsiTheme="minorHAnsi"/>
          <w:b/>
          <w:color w:val="auto"/>
          <w:sz w:val="28"/>
        </w:rPr>
        <w:t xml:space="preserve"> urządze</w:t>
      </w:r>
      <w:r w:rsidR="00D20A70">
        <w:rPr>
          <w:rFonts w:asciiTheme="minorHAnsi" w:hAnsiTheme="minorHAnsi"/>
          <w:b/>
          <w:color w:val="auto"/>
          <w:sz w:val="28"/>
        </w:rPr>
        <w:t>ń</w:t>
      </w:r>
      <w:r w:rsidRPr="00070FF5">
        <w:rPr>
          <w:rFonts w:asciiTheme="minorHAnsi" w:hAnsiTheme="minorHAnsi"/>
          <w:b/>
          <w:color w:val="auto"/>
          <w:sz w:val="28"/>
        </w:rPr>
        <w:t xml:space="preserve"> pomiarowych</w:t>
      </w:r>
      <w:bookmarkEnd w:id="53"/>
      <w:bookmarkEnd w:id="54"/>
    </w:p>
    <w:p w:rsidR="00070FF5" w:rsidRDefault="00070FF5" w:rsidP="00451D12"/>
    <w:p w:rsidR="00864B60" w:rsidRDefault="00864B60" w:rsidP="00451D12">
      <w:r>
        <w:t xml:space="preserve">W sytuacji kiedy z licznikiem ma być prowadzona komunikacja szyfrowana / uwierzytelniana – zgodnie z </w:t>
      </w:r>
      <w:r>
        <w:fldChar w:fldCharType="begin"/>
      </w:r>
      <w:r>
        <w:instrText xml:space="preserve"> REF _Ref420583926 \r \h </w:instrText>
      </w:r>
      <w:r>
        <w:fldChar w:fldCharType="separate"/>
      </w:r>
      <w:r w:rsidR="002C7E12">
        <w:t>[1]</w:t>
      </w:r>
      <w:r>
        <w:fldChar w:fldCharType="end"/>
      </w:r>
      <w:r>
        <w:t xml:space="preserve"> w komunikatach są wykorzystywane liczniki ramek. Ponieważ </w:t>
      </w:r>
      <w:r w:rsidR="00904301">
        <w:t>urządzenia pomiarowe</w:t>
      </w:r>
      <w:r>
        <w:t xml:space="preserve"> mogą nawiązywać komunikację z różnymi koncentratorami </w:t>
      </w:r>
      <w:r w:rsidR="00904301">
        <w:t xml:space="preserve">w związku zarówno z montażami / demontażami jak i </w:t>
      </w:r>
      <w:r>
        <w:t xml:space="preserve">w zależności od </w:t>
      </w:r>
      <w:r w:rsidR="00904301">
        <w:t xml:space="preserve">aktualnej topologii sieci PLC – sytuacja jest zmienna w czasie. Dlatego też wymagana jest </w:t>
      </w:r>
      <w:r>
        <w:t xml:space="preserve">znajomość </w:t>
      </w:r>
      <w:r w:rsidR="00904301">
        <w:t xml:space="preserve">przez koncentrator aktualnych wartości obiektów liczników ramek urządzeń pomiarowych </w:t>
      </w:r>
      <w:r>
        <w:t xml:space="preserve">– </w:t>
      </w:r>
      <w:r w:rsidR="00904301">
        <w:t xml:space="preserve">czyli </w:t>
      </w:r>
      <w:r>
        <w:t xml:space="preserve">następuje konieczność synchronizacji </w:t>
      </w:r>
      <w:r w:rsidR="00904301">
        <w:t>tych wartości między urządzeniami pomiarowymi a koncentratorami.</w:t>
      </w:r>
    </w:p>
    <w:p w:rsidR="00070FF5" w:rsidRDefault="00070FF5" w:rsidP="00451D12"/>
    <w:p w:rsidR="00904301" w:rsidRDefault="00D20A70" w:rsidP="00451D12">
      <w:r>
        <w:t>Funkcjonalność synchronizacji liczników ramek między koncentratorem a urządzeniami pomiarowymi jest realizowana z wykorzystaniem asocjacji Public.</w:t>
      </w:r>
    </w:p>
    <w:p w:rsidR="00413393" w:rsidRDefault="00413393" w:rsidP="00451D12"/>
    <w:p w:rsidR="00413393" w:rsidRDefault="00413393" w:rsidP="00451D12">
      <w:r>
        <w:t xml:space="preserve">Koncentrator nadaje numery ramek kolejnych komunikatów kierowanych do danego licznika inkrementując je o 1. </w:t>
      </w:r>
    </w:p>
    <w:p w:rsidR="00413393" w:rsidRDefault="00413393" w:rsidP="00451D12"/>
    <w:p w:rsidR="00413393" w:rsidRDefault="00413393" w:rsidP="00451D12">
      <w:r>
        <w:t xml:space="preserve">W sytuacji przekroczenia połowy zakresu licznika ramek (wartości większe od </w:t>
      </w:r>
      <w:r w:rsidRPr="00413393">
        <w:t>0x7FFFFFFF</w:t>
      </w:r>
      <w:r>
        <w:t xml:space="preserve">) </w:t>
      </w:r>
      <w:r w:rsidR="003D6A02">
        <w:t xml:space="preserve">uważa się, że odpowiadający szyfrujący klucz globalny traci ważność. W związku z tym </w:t>
      </w:r>
      <w:r>
        <w:t xml:space="preserve">koncentrator powinien zgłosić błąd DCSAP </w:t>
      </w:r>
      <w:r w:rsidRPr="00413393">
        <w:rPr>
          <w:rFonts w:ascii="Calibri" w:eastAsia="Times New Roman" w:hAnsi="Calibri" w:cs="Times New Roman"/>
          <w:i/>
          <w:iCs/>
          <w:color w:val="000000"/>
        </w:rPr>
        <w:t>EFCLIMITREACHED</w:t>
      </w:r>
      <w:r>
        <w:t xml:space="preserve"> i zaprzestać obsługi innych poleceń DLMS niż wymiana właściwego klucza</w:t>
      </w:r>
      <w:r w:rsidR="003D6A02">
        <w:t xml:space="preserve"> </w:t>
      </w:r>
      <w:proofErr w:type="spellStart"/>
      <w:r w:rsidR="003D6A02">
        <w:t>global</w:t>
      </w:r>
      <w:proofErr w:type="spellEnd"/>
      <w:r w:rsidR="003D6A02">
        <w:t xml:space="preserve"> </w:t>
      </w:r>
      <w:proofErr w:type="spellStart"/>
      <w:r w:rsidR="003D6A02">
        <w:t>unicast</w:t>
      </w:r>
      <w:proofErr w:type="spellEnd"/>
      <w:r w:rsidR="003D6A02">
        <w:t xml:space="preserve">/broadcast </w:t>
      </w:r>
      <w:proofErr w:type="spellStart"/>
      <w:r w:rsidR="003D6A02">
        <w:t>encryption</w:t>
      </w:r>
      <w:proofErr w:type="spellEnd"/>
      <w:r w:rsidR="003D6A02">
        <w:t xml:space="preserve"> </w:t>
      </w:r>
      <w:proofErr w:type="spellStart"/>
      <w:r w:rsidR="003D6A02">
        <w:t>key</w:t>
      </w:r>
      <w:proofErr w:type="spellEnd"/>
      <w:r>
        <w:t xml:space="preserve"> (polecenie ACTION wywołania metody </w:t>
      </w:r>
      <w:proofErr w:type="spellStart"/>
      <w:r w:rsidRPr="00413393">
        <w:t>global_key_transfer</w:t>
      </w:r>
      <w:proofErr w:type="spellEnd"/>
      <w:r>
        <w:t>(data</w:t>
      </w:r>
      <w:r w:rsidR="003D6A02">
        <w:t>)</w:t>
      </w:r>
      <w:r>
        <w:t>)</w:t>
      </w:r>
      <w:r w:rsidR="003D6A02">
        <w:t xml:space="preserve">. Wymiana klucza jak to opisano w </w:t>
      </w:r>
      <w:r w:rsidR="003D6A02">
        <w:fldChar w:fldCharType="begin"/>
      </w:r>
      <w:r w:rsidR="003D6A02">
        <w:instrText xml:space="preserve"> REF _Ref424215148 \r \h </w:instrText>
      </w:r>
      <w:r w:rsidR="003D6A02">
        <w:fldChar w:fldCharType="separate"/>
      </w:r>
      <w:r w:rsidR="002C7E12">
        <w:t>2.5</w:t>
      </w:r>
      <w:r w:rsidR="003D6A02">
        <w:fldChar w:fldCharType="end"/>
      </w:r>
      <w:r w:rsidR="003D6A02">
        <w:t xml:space="preserve"> skutkuje również wyzerowaniem odpowiadającego licznika ramek</w:t>
      </w:r>
      <w:r w:rsidR="0088516A">
        <w:t xml:space="preserve"> i szyfrowana / uwierzytelniana komunikacja między koncentratorem a urządzeniem pomiarowym wraca do normalnego trybu działania.</w:t>
      </w:r>
    </w:p>
    <w:p w:rsidR="000C07DE" w:rsidRDefault="000C07DE" w:rsidP="00451D12"/>
    <w:p w:rsidR="003572F7" w:rsidRDefault="003572F7">
      <w:pPr>
        <w:rPr>
          <w:rFonts w:eastAsiaTheme="majorEastAsia" w:cstheme="majorBidi"/>
          <w:b/>
          <w:sz w:val="28"/>
          <w:szCs w:val="32"/>
        </w:rPr>
      </w:pPr>
      <w:r>
        <w:rPr>
          <w:b/>
          <w:sz w:val="28"/>
        </w:rPr>
        <w:br w:type="page"/>
      </w:r>
    </w:p>
    <w:p w:rsidR="009144EE" w:rsidRDefault="009144EE" w:rsidP="009144EE">
      <w:pPr>
        <w:pStyle w:val="Nagwek1"/>
        <w:numPr>
          <w:ilvl w:val="1"/>
          <w:numId w:val="1"/>
        </w:numPr>
        <w:ind w:left="1134" w:hanging="774"/>
        <w:rPr>
          <w:rFonts w:asciiTheme="minorHAnsi" w:hAnsiTheme="minorHAnsi"/>
          <w:b/>
          <w:color w:val="auto"/>
          <w:sz w:val="28"/>
        </w:rPr>
      </w:pPr>
      <w:bookmarkStart w:id="55" w:name="_Toc425787011"/>
      <w:r w:rsidRPr="009144EE">
        <w:rPr>
          <w:rFonts w:asciiTheme="minorHAnsi" w:hAnsiTheme="minorHAnsi"/>
          <w:b/>
          <w:color w:val="auto"/>
          <w:sz w:val="28"/>
        </w:rPr>
        <w:t>Rozszerzenia DCSAP</w:t>
      </w:r>
      <w:bookmarkEnd w:id="55"/>
    </w:p>
    <w:p w:rsidR="009144EE" w:rsidRPr="009144EE" w:rsidRDefault="009144EE" w:rsidP="009144EE"/>
    <w:p w:rsidR="00164F19" w:rsidRDefault="00F444EC" w:rsidP="00451D12">
      <w:r>
        <w:t xml:space="preserve">Dla umożliwienia autentykacji HLS jak i komunikacji szyfrowanej / uwierzytelnionej zostały zaproponowane poniższe rozszerzenia w stosunku do specyfikacji DCSAP opisanej w </w:t>
      </w:r>
      <w:r>
        <w:fldChar w:fldCharType="begin"/>
      </w:r>
      <w:r>
        <w:instrText xml:space="preserve"> REF _Ref424115616 \r \h </w:instrText>
      </w:r>
      <w:r>
        <w:fldChar w:fldCharType="separate"/>
      </w:r>
      <w:r w:rsidR="002C7E12">
        <w:t>[4]</w:t>
      </w:r>
      <w:r>
        <w:fldChar w:fldCharType="end"/>
      </w:r>
      <w:r>
        <w:t>.</w:t>
      </w:r>
      <w:r w:rsidR="0047686E">
        <w:t xml:space="preserve"> </w:t>
      </w:r>
    </w:p>
    <w:p w:rsidR="00164F19" w:rsidRDefault="00164F19" w:rsidP="00451D12"/>
    <w:p w:rsidR="009144EE" w:rsidRDefault="00164F19" w:rsidP="00451D12">
      <w:r>
        <w:t>Do realizacji tych zadań k</w:t>
      </w:r>
      <w:r w:rsidR="0047686E">
        <w:t xml:space="preserve">onieczne było zdefiniowanie obiektów przechowujących ustawienia </w:t>
      </w:r>
      <w:r>
        <w:t xml:space="preserve">związane z mechanizmami </w:t>
      </w:r>
      <w:r w:rsidR="0047686E">
        <w:t>bezpieczeństwa liczników</w:t>
      </w:r>
      <w:r>
        <w:t>, co pociągało konieczność opracowania także definicji nowej klasy</w:t>
      </w:r>
      <w:r w:rsidR="008357CA">
        <w:t>:</w:t>
      </w:r>
    </w:p>
    <w:p w:rsidR="008357CA" w:rsidRDefault="008357CA" w:rsidP="00451D12"/>
    <w:tbl>
      <w:tblPr>
        <w:tblW w:w="8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520"/>
        <w:gridCol w:w="1980"/>
        <w:gridCol w:w="1980"/>
      </w:tblGrid>
      <w:tr w:rsidR="008357CA" w:rsidRPr="008357CA" w:rsidTr="008357CA">
        <w:trPr>
          <w:trHeight w:val="660"/>
          <w:jc w:val="center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</w:rPr>
              <w:t>Nazwa klasy interfejsu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</w:rPr>
              <w:t>Numer klasy (</w:t>
            </w:r>
            <w:proofErr w:type="spellStart"/>
            <w:r w:rsidRPr="008357CA">
              <w:rPr>
                <w:rFonts w:ascii="Calibri" w:eastAsia="Times New Roman" w:hAnsi="Calibri" w:cs="Times New Roman"/>
                <w:color w:val="000000"/>
              </w:rPr>
              <w:t>class_id</w:t>
            </w:r>
            <w:proofErr w:type="spellEnd"/>
            <w:r w:rsidRPr="008357CA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</w:rPr>
              <w:t>Kardynalność w koncentratorze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</w:rPr>
              <w:t>Kardynalność w liczniku</w:t>
            </w:r>
          </w:p>
        </w:tc>
      </w:tr>
      <w:tr w:rsidR="008357CA" w:rsidRPr="008357CA" w:rsidTr="008357CA">
        <w:trPr>
          <w:trHeight w:val="34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7CA" w:rsidRPr="008357CA" w:rsidRDefault="008357CA" w:rsidP="008357CA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8357CA">
              <w:rPr>
                <w:rFonts w:ascii="Calibri" w:eastAsia="Times New Roman" w:hAnsi="Calibri" w:cs="Times New Roman"/>
                <w:i/>
                <w:iCs/>
                <w:color w:val="000000"/>
              </w:rPr>
              <w:t>DLMS Security Setup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</w:rPr>
              <w:t>40199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</w:rPr>
              <w:t>1..n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7CA" w:rsidRPr="008357CA" w:rsidRDefault="008357CA" w:rsidP="008357CA">
            <w:pPr>
              <w:keepNext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</w:rPr>
              <w:t>1..n</w:t>
            </w:r>
          </w:p>
        </w:tc>
      </w:tr>
    </w:tbl>
    <w:p w:rsidR="008357CA" w:rsidRDefault="008357CA" w:rsidP="008357CA">
      <w:pPr>
        <w:pStyle w:val="Legenda"/>
      </w:pPr>
      <w:bookmarkStart w:id="56" w:name="_Toc425787704"/>
      <w:r>
        <w:t xml:space="preserve">Tabela </w:t>
      </w:r>
      <w:fldSimple w:instr=" SEQ Tabela \* ARABIC ">
        <w:r w:rsidR="002C7E12">
          <w:rPr>
            <w:noProof/>
          </w:rPr>
          <w:t>10</w:t>
        </w:r>
      </w:fldSimple>
      <w:r>
        <w:t xml:space="preserve"> </w:t>
      </w:r>
      <w:r w:rsidRPr="00625813">
        <w:t>Klasy interfejsów wprowadzone na potrzeby zarządzania bezpieczeństwem komunikacji z licznikami</w:t>
      </w:r>
      <w:r>
        <w:t>.</w:t>
      </w:r>
      <w:bookmarkEnd w:id="56"/>
    </w:p>
    <w:p w:rsidR="009144EE" w:rsidRDefault="009144EE" w:rsidP="009144EE">
      <w:pPr>
        <w:pStyle w:val="Nagwek1"/>
        <w:numPr>
          <w:ilvl w:val="2"/>
          <w:numId w:val="1"/>
        </w:numPr>
        <w:rPr>
          <w:rFonts w:asciiTheme="minorHAnsi" w:hAnsiTheme="minorHAnsi"/>
          <w:b/>
          <w:i/>
          <w:color w:val="auto"/>
          <w:sz w:val="28"/>
        </w:rPr>
      </w:pPr>
      <w:bookmarkStart w:id="57" w:name="_Toc425787012"/>
      <w:r w:rsidRPr="009144EE">
        <w:rPr>
          <w:rFonts w:asciiTheme="minorHAnsi" w:hAnsiTheme="minorHAnsi"/>
          <w:b/>
          <w:color w:val="auto"/>
          <w:sz w:val="28"/>
        </w:rPr>
        <w:t xml:space="preserve">Klasa </w:t>
      </w:r>
      <w:r w:rsidRPr="009144EE">
        <w:rPr>
          <w:rFonts w:asciiTheme="minorHAnsi" w:hAnsiTheme="minorHAnsi"/>
          <w:b/>
          <w:i/>
          <w:color w:val="auto"/>
          <w:sz w:val="28"/>
        </w:rPr>
        <w:t>DLMS Security Setup</w:t>
      </w:r>
      <w:bookmarkEnd w:id="57"/>
    </w:p>
    <w:p w:rsidR="009144EE" w:rsidRDefault="009144EE" w:rsidP="009144EE"/>
    <w:p w:rsidR="00F444EC" w:rsidRDefault="00164F19" w:rsidP="009144EE">
      <w:r>
        <w:t>Klasa definiuje parametr</w:t>
      </w:r>
      <w:r w:rsidR="004F6FBA">
        <w:t>y</w:t>
      </w:r>
      <w:r>
        <w:t xml:space="preserve"> </w:t>
      </w:r>
      <w:r w:rsidR="004F6FBA">
        <w:t xml:space="preserve">bezpieczeństwa </w:t>
      </w:r>
      <w:r>
        <w:t>komunikacji DLMS z</w:t>
      </w:r>
      <w:r w:rsidR="004F6FBA">
        <w:t>wiązane z odpowiednimi obiektami COSEM obecnymi w</w:t>
      </w:r>
      <w:r>
        <w:t xml:space="preserve"> licznika</w:t>
      </w:r>
      <w:r w:rsidR="004F6FBA">
        <w:t>ch</w:t>
      </w:r>
      <w:r w:rsidR="00106132">
        <w:t>:</w:t>
      </w:r>
    </w:p>
    <w:p w:rsidR="00106132" w:rsidRDefault="00106132" w:rsidP="009144EE"/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120"/>
        <w:gridCol w:w="2100"/>
        <w:gridCol w:w="1140"/>
        <w:gridCol w:w="1140"/>
        <w:gridCol w:w="1140"/>
      </w:tblGrid>
      <w:tr w:rsidR="008357CA" w:rsidRPr="008357CA" w:rsidTr="008357CA">
        <w:trPr>
          <w:trHeight w:val="340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57CA" w:rsidRPr="008357CA" w:rsidRDefault="008357CA" w:rsidP="008357CA">
            <w:pPr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DLMS Security Setup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0..n</w:t>
            </w:r>
          </w:p>
        </w:tc>
        <w:tc>
          <w:tcPr>
            <w:tcW w:w="34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proofErr w:type="spellStart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class_id</w:t>
            </w:r>
            <w:proofErr w:type="spellEnd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=40199, version=0</w:t>
            </w:r>
          </w:p>
        </w:tc>
      </w:tr>
      <w:tr w:rsidR="008357CA" w:rsidRPr="008357CA" w:rsidTr="008357CA">
        <w:trPr>
          <w:trHeight w:val="340"/>
        </w:trPr>
        <w:tc>
          <w:tcPr>
            <w:tcW w:w="36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18"/>
              </w:rPr>
            </w:pPr>
            <w:r w:rsidRPr="008357CA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18"/>
              </w:rPr>
              <w:t>Atrybuty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18"/>
              </w:rPr>
            </w:pPr>
            <w:r w:rsidRPr="008357CA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18"/>
              </w:rPr>
              <w:t>Typ danych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18"/>
              </w:rPr>
            </w:pPr>
            <w:r w:rsidRPr="008357CA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18"/>
              </w:rPr>
              <w:t>Min.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18"/>
              </w:rPr>
            </w:pPr>
            <w:r w:rsidRPr="008357CA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18"/>
              </w:rPr>
              <w:t>Max.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18"/>
              </w:rPr>
            </w:pPr>
            <w:r w:rsidRPr="008357CA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18"/>
              </w:rPr>
              <w:t>Def.</w:t>
            </w:r>
          </w:p>
        </w:tc>
      </w:tr>
      <w:tr w:rsidR="008357CA" w:rsidRPr="008357CA" w:rsidTr="008357CA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proofErr w:type="spellStart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logical_name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proofErr w:type="spellStart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octet</w:t>
            </w:r>
            <w:proofErr w:type="spellEnd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-string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 </w:t>
            </w:r>
          </w:p>
        </w:tc>
      </w:tr>
      <w:tr w:rsidR="008357CA" w:rsidRPr="008357CA" w:rsidTr="008357CA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proofErr w:type="spellStart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security_policy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proofErr w:type="spellStart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enum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4F6FBA" w:rsidP="008357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r w:rsidRPr="00EC6B26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0</w:t>
            </w:r>
          </w:p>
        </w:tc>
      </w:tr>
      <w:tr w:rsidR="008357CA" w:rsidRPr="008357CA" w:rsidTr="008357CA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3.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proofErr w:type="spellStart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authentication_mechanism_id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proofErr w:type="spellStart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unsigned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1</w:t>
            </w:r>
          </w:p>
        </w:tc>
      </w:tr>
      <w:tr w:rsidR="008357CA" w:rsidRPr="008357CA" w:rsidTr="008357CA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4.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proofErr w:type="spellStart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secret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proofErr w:type="spellStart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octet</w:t>
            </w:r>
            <w:proofErr w:type="spellEnd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-string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(pusty)</w:t>
            </w:r>
          </w:p>
        </w:tc>
      </w:tr>
      <w:tr w:rsidR="008357CA" w:rsidRPr="008357CA" w:rsidTr="008357CA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7CA" w:rsidRPr="008357CA" w:rsidRDefault="00FE0F24" w:rsidP="008357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5</w:t>
            </w:r>
            <w:r w:rsidR="008357CA"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proofErr w:type="spellStart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global</w:t>
            </w:r>
            <w:proofErr w:type="spellEnd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unicast</w:t>
            </w:r>
            <w:proofErr w:type="spellEnd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encryption</w:t>
            </w:r>
            <w:proofErr w:type="spellEnd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key</w:t>
            </w:r>
            <w:proofErr w:type="spellEnd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proofErr w:type="spellStart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octet</w:t>
            </w:r>
            <w:proofErr w:type="spellEnd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-string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(pusty)</w:t>
            </w:r>
          </w:p>
        </w:tc>
      </w:tr>
      <w:tr w:rsidR="008357CA" w:rsidRPr="008357CA" w:rsidTr="008357CA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7CA" w:rsidRPr="008357CA" w:rsidRDefault="00FE0F24" w:rsidP="008357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6</w:t>
            </w:r>
            <w:r w:rsidR="008357CA"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proofErr w:type="spellStart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global</w:t>
            </w:r>
            <w:proofErr w:type="spellEnd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 xml:space="preserve"> broadcast </w:t>
            </w:r>
            <w:proofErr w:type="spellStart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encryption</w:t>
            </w:r>
            <w:proofErr w:type="spellEnd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key</w:t>
            </w:r>
            <w:proofErr w:type="spellEnd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proofErr w:type="spellStart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octet</w:t>
            </w:r>
            <w:proofErr w:type="spellEnd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-string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(pusty)</w:t>
            </w:r>
          </w:p>
        </w:tc>
      </w:tr>
      <w:tr w:rsidR="008357CA" w:rsidRPr="008357CA" w:rsidTr="008357CA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57CA" w:rsidRPr="008357CA" w:rsidRDefault="00FE0F24" w:rsidP="008357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7</w:t>
            </w:r>
            <w:r w:rsidR="008357CA"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proofErr w:type="spellStart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global</w:t>
            </w:r>
            <w:proofErr w:type="spellEnd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authentication</w:t>
            </w:r>
            <w:proofErr w:type="spellEnd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 xml:space="preserve"> </w:t>
            </w:r>
            <w:proofErr w:type="spellStart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key</w:t>
            </w:r>
            <w:proofErr w:type="spellEnd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proofErr w:type="spellStart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octet</w:t>
            </w:r>
            <w:proofErr w:type="spellEnd"/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-string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57CA" w:rsidRPr="008357CA" w:rsidRDefault="008357CA" w:rsidP="008357CA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</w:pPr>
            <w:r w:rsidRPr="008357CA">
              <w:rPr>
                <w:rFonts w:ascii="Calibri" w:eastAsia="Times New Roman" w:hAnsi="Calibri" w:cs="Times New Roman"/>
                <w:color w:val="000000"/>
                <w:sz w:val="22"/>
                <w:szCs w:val="18"/>
              </w:rPr>
              <w:t>(pusty)</w:t>
            </w:r>
          </w:p>
        </w:tc>
      </w:tr>
    </w:tbl>
    <w:p w:rsidR="008357CA" w:rsidRDefault="008357CA" w:rsidP="009144EE"/>
    <w:tbl>
      <w:tblPr>
        <w:tblStyle w:val="Tabela-Siatka"/>
        <w:tblW w:w="939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6857"/>
      </w:tblGrid>
      <w:tr w:rsidR="00A06394" w:rsidRPr="00C3512C" w:rsidTr="00A06394">
        <w:tc>
          <w:tcPr>
            <w:tcW w:w="2533" w:type="dxa"/>
          </w:tcPr>
          <w:p w:rsidR="00C3512C" w:rsidRPr="00C3512C" w:rsidRDefault="00C3512C" w:rsidP="009144EE">
            <w:pPr>
              <w:rPr>
                <w:b/>
              </w:rPr>
            </w:pPr>
            <w:r w:rsidRPr="00C3512C">
              <w:rPr>
                <w:b/>
              </w:rPr>
              <w:t>Opis atrybutów</w:t>
            </w:r>
          </w:p>
        </w:tc>
        <w:tc>
          <w:tcPr>
            <w:tcW w:w="6857" w:type="dxa"/>
          </w:tcPr>
          <w:p w:rsidR="00C3512C" w:rsidRPr="00C3512C" w:rsidRDefault="00C3512C" w:rsidP="009144EE">
            <w:pPr>
              <w:rPr>
                <w:b/>
              </w:rPr>
            </w:pPr>
          </w:p>
        </w:tc>
      </w:tr>
      <w:tr w:rsidR="00A06394" w:rsidTr="00A06394">
        <w:tc>
          <w:tcPr>
            <w:tcW w:w="2533" w:type="dxa"/>
          </w:tcPr>
          <w:p w:rsidR="00C3512C" w:rsidRPr="00C3512C" w:rsidRDefault="00C3512C" w:rsidP="009144EE">
            <w:pPr>
              <w:rPr>
                <w:b/>
              </w:rPr>
            </w:pPr>
            <w:proofErr w:type="spellStart"/>
            <w:r w:rsidRPr="00C3512C">
              <w:rPr>
                <w:b/>
              </w:rPr>
              <w:t>logical_name</w:t>
            </w:r>
            <w:proofErr w:type="spellEnd"/>
          </w:p>
        </w:tc>
        <w:tc>
          <w:tcPr>
            <w:tcW w:w="6857" w:type="dxa"/>
          </w:tcPr>
          <w:p w:rsidR="00C3512C" w:rsidRDefault="00485615" w:rsidP="009144EE">
            <w:r>
              <w:t>identyfikuje instancję obiektu klasy „DLMS Security setup”</w:t>
            </w:r>
          </w:p>
        </w:tc>
      </w:tr>
      <w:tr w:rsidR="00A06394" w:rsidTr="00A06394">
        <w:tc>
          <w:tcPr>
            <w:tcW w:w="2533" w:type="dxa"/>
          </w:tcPr>
          <w:p w:rsidR="00C3512C" w:rsidRPr="00C3512C" w:rsidRDefault="00C3512C" w:rsidP="009144EE">
            <w:pPr>
              <w:rPr>
                <w:b/>
              </w:rPr>
            </w:pPr>
            <w:proofErr w:type="spellStart"/>
            <w:r w:rsidRPr="00C3512C">
              <w:rPr>
                <w:b/>
              </w:rPr>
              <w:t>security_policy</w:t>
            </w:r>
            <w:proofErr w:type="spellEnd"/>
          </w:p>
        </w:tc>
        <w:tc>
          <w:tcPr>
            <w:tcW w:w="6857" w:type="dxa"/>
          </w:tcPr>
          <w:p w:rsidR="00C3512C" w:rsidRDefault="006D1A7B" w:rsidP="006D1A7B">
            <w:r>
              <w:t>określa włączenie mechanizmów szyfrowania i/lub uwierzytelniania transmisji</w:t>
            </w:r>
            <w:r w:rsidR="00CC0914">
              <w:t xml:space="preserve"> w kontekście Security Suite ID = 0 (</w:t>
            </w:r>
            <w:proofErr w:type="spellStart"/>
            <w:r w:rsidR="00CC0914">
              <w:t>Galoi</w:t>
            </w:r>
            <w:r w:rsidR="008F6C17">
              <w:t>s</w:t>
            </w:r>
            <w:proofErr w:type="spellEnd"/>
            <w:r w:rsidR="00CC0914">
              <w:t>/</w:t>
            </w:r>
            <w:proofErr w:type="spellStart"/>
            <w:r w:rsidR="00CC0914">
              <w:t>Counter</w:t>
            </w:r>
            <w:proofErr w:type="spellEnd"/>
            <w:r w:rsidR="00CC0914">
              <w:t xml:space="preserve"> </w:t>
            </w:r>
            <w:proofErr w:type="spellStart"/>
            <w:r w:rsidR="00CC0914">
              <w:t>Mode</w:t>
            </w:r>
            <w:proofErr w:type="spellEnd"/>
            <w:r w:rsidR="00CC0914">
              <w:t xml:space="preserve"> z algorytmem szyfrowania AES-128)</w:t>
            </w:r>
            <w:r>
              <w:t>:</w:t>
            </w:r>
          </w:p>
          <w:p w:rsidR="00CC0914" w:rsidRDefault="00CC0914" w:rsidP="006D1A7B"/>
          <w:p w:rsidR="006D1A7B" w:rsidRPr="00605B43" w:rsidRDefault="006D1A7B" w:rsidP="006D1A7B">
            <w:pPr>
              <w:tabs>
                <w:tab w:val="left" w:pos="1187"/>
              </w:tabs>
              <w:rPr>
                <w:sz w:val="20"/>
                <w:szCs w:val="20"/>
              </w:rPr>
            </w:pPr>
            <w:proofErr w:type="spellStart"/>
            <w:r w:rsidRPr="00605B43">
              <w:rPr>
                <w:sz w:val="20"/>
                <w:szCs w:val="20"/>
              </w:rPr>
              <w:t>enum</w:t>
            </w:r>
            <w:proofErr w:type="spellEnd"/>
            <w:r w:rsidR="00A06394" w:rsidRPr="00605B43">
              <w:rPr>
                <w:sz w:val="20"/>
                <w:szCs w:val="20"/>
              </w:rPr>
              <w:t>:</w:t>
            </w:r>
            <w:r w:rsidRPr="00605B43">
              <w:rPr>
                <w:sz w:val="20"/>
                <w:szCs w:val="20"/>
              </w:rPr>
              <w:tab/>
              <w:t>0</w:t>
            </w:r>
            <w:r w:rsidR="001F0C35" w:rsidRPr="00605B43">
              <w:rPr>
                <w:sz w:val="20"/>
                <w:szCs w:val="20"/>
              </w:rPr>
              <w:t xml:space="preserve"> -</w:t>
            </w:r>
            <w:r w:rsidRPr="00605B43">
              <w:rPr>
                <w:sz w:val="20"/>
                <w:szCs w:val="20"/>
              </w:rPr>
              <w:t xml:space="preserve"> brak</w:t>
            </w:r>
            <w:r w:rsidRPr="00605B43">
              <w:rPr>
                <w:sz w:val="20"/>
                <w:szCs w:val="20"/>
              </w:rPr>
              <w:br/>
            </w:r>
            <w:r w:rsidRPr="00605B43">
              <w:rPr>
                <w:sz w:val="20"/>
                <w:szCs w:val="20"/>
              </w:rPr>
              <w:tab/>
              <w:t>1</w:t>
            </w:r>
            <w:r w:rsidR="001F0C35" w:rsidRPr="00605B43">
              <w:rPr>
                <w:sz w:val="20"/>
                <w:szCs w:val="20"/>
              </w:rPr>
              <w:t xml:space="preserve"> -</w:t>
            </w:r>
            <w:r w:rsidRPr="00605B43">
              <w:rPr>
                <w:sz w:val="20"/>
                <w:szCs w:val="20"/>
              </w:rPr>
              <w:t xml:space="preserve"> wszystkie wiadomości są uwierzytelniane </w:t>
            </w:r>
            <w:r w:rsidRPr="00605B43">
              <w:rPr>
                <w:sz w:val="20"/>
                <w:szCs w:val="20"/>
              </w:rPr>
              <w:br/>
            </w:r>
            <w:r w:rsidRPr="00605B43">
              <w:rPr>
                <w:sz w:val="20"/>
                <w:szCs w:val="20"/>
              </w:rPr>
              <w:tab/>
              <w:t>2</w:t>
            </w:r>
            <w:r w:rsidR="001F0C35" w:rsidRPr="00605B43">
              <w:rPr>
                <w:sz w:val="20"/>
                <w:szCs w:val="20"/>
              </w:rPr>
              <w:t xml:space="preserve"> -</w:t>
            </w:r>
            <w:r w:rsidRPr="00605B43">
              <w:rPr>
                <w:sz w:val="20"/>
                <w:szCs w:val="20"/>
              </w:rPr>
              <w:t xml:space="preserve"> wszystkie wiadomości są szyfrowane</w:t>
            </w:r>
            <w:r w:rsidRPr="00605B43">
              <w:rPr>
                <w:sz w:val="20"/>
                <w:szCs w:val="20"/>
              </w:rPr>
              <w:br/>
            </w:r>
            <w:r w:rsidRPr="00605B43">
              <w:rPr>
                <w:sz w:val="20"/>
                <w:szCs w:val="20"/>
              </w:rPr>
              <w:tab/>
              <w:t>3</w:t>
            </w:r>
            <w:r w:rsidR="001F0C35" w:rsidRPr="00605B43">
              <w:rPr>
                <w:sz w:val="20"/>
                <w:szCs w:val="20"/>
              </w:rPr>
              <w:t xml:space="preserve"> -</w:t>
            </w:r>
            <w:r w:rsidRPr="00605B43">
              <w:rPr>
                <w:sz w:val="20"/>
                <w:szCs w:val="20"/>
              </w:rPr>
              <w:t xml:space="preserve"> wszystkie wiadomości są uwierzytelniane i </w:t>
            </w:r>
          </w:p>
          <w:p w:rsidR="006D1A7B" w:rsidRDefault="006D1A7B" w:rsidP="006D1A7B">
            <w:pPr>
              <w:tabs>
                <w:tab w:val="left" w:pos="1470"/>
              </w:tabs>
            </w:pPr>
            <w:r w:rsidRPr="00605B43">
              <w:rPr>
                <w:sz w:val="20"/>
                <w:szCs w:val="20"/>
              </w:rPr>
              <w:tab/>
              <w:t>szyfrowane</w:t>
            </w:r>
          </w:p>
        </w:tc>
      </w:tr>
      <w:tr w:rsidR="002E38CE" w:rsidTr="00A06394">
        <w:tc>
          <w:tcPr>
            <w:tcW w:w="2533" w:type="dxa"/>
          </w:tcPr>
          <w:p w:rsidR="00C3512C" w:rsidRPr="00C3512C" w:rsidRDefault="00C3512C" w:rsidP="009144EE">
            <w:pPr>
              <w:rPr>
                <w:b/>
              </w:rPr>
            </w:pPr>
            <w:proofErr w:type="spellStart"/>
            <w:r w:rsidRPr="00C3512C">
              <w:rPr>
                <w:b/>
              </w:rPr>
              <w:t>authentication</w:t>
            </w:r>
            <w:proofErr w:type="spellEnd"/>
            <w:r w:rsidRPr="00C3512C">
              <w:rPr>
                <w:b/>
              </w:rPr>
              <w:t>_</w:t>
            </w:r>
            <w:r>
              <w:rPr>
                <w:b/>
              </w:rPr>
              <w:br/>
            </w:r>
            <w:proofErr w:type="spellStart"/>
            <w:r w:rsidRPr="00C3512C">
              <w:rPr>
                <w:b/>
              </w:rPr>
              <w:t>mechanism_id</w:t>
            </w:r>
            <w:proofErr w:type="spellEnd"/>
          </w:p>
        </w:tc>
        <w:tc>
          <w:tcPr>
            <w:tcW w:w="6857" w:type="dxa"/>
          </w:tcPr>
          <w:p w:rsidR="00C3512C" w:rsidRDefault="00CC062A" w:rsidP="009144EE">
            <w:r>
              <w:t xml:space="preserve">identyfikator </w:t>
            </w:r>
            <w:r w:rsidR="00A06394">
              <w:t>mechanizmu dostępu do danych (autentykacji):</w:t>
            </w:r>
          </w:p>
          <w:p w:rsidR="00A06394" w:rsidRDefault="00A06394" w:rsidP="009144EE"/>
          <w:p w:rsidR="00A06394" w:rsidRDefault="00A06394" w:rsidP="00A06394">
            <w:pPr>
              <w:tabs>
                <w:tab w:val="left" w:pos="1187"/>
              </w:tabs>
            </w:pPr>
            <w:proofErr w:type="spellStart"/>
            <w:r w:rsidRPr="00605B43">
              <w:rPr>
                <w:sz w:val="20"/>
                <w:szCs w:val="20"/>
              </w:rPr>
              <w:t>unsigned</w:t>
            </w:r>
            <w:proofErr w:type="spellEnd"/>
            <w:r w:rsidRPr="00605B43">
              <w:rPr>
                <w:sz w:val="20"/>
                <w:szCs w:val="20"/>
              </w:rPr>
              <w:t>:</w:t>
            </w:r>
            <w:r w:rsidRPr="00605B43">
              <w:rPr>
                <w:sz w:val="20"/>
                <w:szCs w:val="20"/>
              </w:rPr>
              <w:tab/>
              <w:t xml:space="preserve">0 </w:t>
            </w:r>
            <w:r w:rsidR="001F0C35" w:rsidRPr="00605B43">
              <w:rPr>
                <w:sz w:val="20"/>
                <w:szCs w:val="20"/>
              </w:rPr>
              <w:t>-</w:t>
            </w:r>
            <w:r w:rsidRPr="00605B43">
              <w:rPr>
                <w:sz w:val="20"/>
                <w:szCs w:val="20"/>
              </w:rPr>
              <w:t xml:space="preserve"> </w:t>
            </w:r>
            <w:proofErr w:type="spellStart"/>
            <w:r w:rsidRPr="00605B43">
              <w:rPr>
                <w:sz w:val="20"/>
                <w:szCs w:val="20"/>
              </w:rPr>
              <w:t>COSEM</w:t>
            </w:r>
            <w:r w:rsidRPr="00A06394">
              <w:rPr>
                <w:sz w:val="20"/>
              </w:rPr>
              <w:t>_lowest_level_security_mechanism_name</w:t>
            </w:r>
            <w:proofErr w:type="spellEnd"/>
          </w:p>
          <w:p w:rsidR="00A06394" w:rsidRPr="00A06394" w:rsidRDefault="00A06394" w:rsidP="00A06394">
            <w:pPr>
              <w:tabs>
                <w:tab w:val="left" w:pos="1187"/>
              </w:tabs>
              <w:rPr>
                <w:sz w:val="20"/>
              </w:rPr>
            </w:pPr>
            <w:r>
              <w:rPr>
                <w:sz w:val="20"/>
              </w:rPr>
              <w:tab/>
              <w:t xml:space="preserve">1 </w:t>
            </w:r>
            <w:r w:rsidR="001F0C35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 w:rsidRPr="00A06394">
              <w:rPr>
                <w:sz w:val="20"/>
              </w:rPr>
              <w:t>COSEM_low_level_security_mechanism_name</w:t>
            </w:r>
            <w:proofErr w:type="spellEnd"/>
          </w:p>
          <w:p w:rsidR="00A06394" w:rsidRDefault="00A06394" w:rsidP="001F0C35">
            <w:pPr>
              <w:tabs>
                <w:tab w:val="left" w:pos="1187"/>
              </w:tabs>
            </w:pPr>
            <w:r>
              <w:rPr>
                <w:sz w:val="20"/>
              </w:rPr>
              <w:tab/>
              <w:t xml:space="preserve">5 </w:t>
            </w:r>
            <w:r w:rsidR="001F0C35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 w:rsidRPr="00A06394">
              <w:rPr>
                <w:sz w:val="20"/>
              </w:rPr>
              <w:t>COSEM_High_Level_Security_Mechanism_Name_Using_GMAC</w:t>
            </w:r>
            <w:proofErr w:type="spellEnd"/>
          </w:p>
        </w:tc>
      </w:tr>
      <w:tr w:rsidR="002E38CE" w:rsidTr="00A06394">
        <w:tc>
          <w:tcPr>
            <w:tcW w:w="2533" w:type="dxa"/>
          </w:tcPr>
          <w:p w:rsidR="00C3512C" w:rsidRPr="00C3512C" w:rsidRDefault="00C3512C" w:rsidP="009144EE">
            <w:pPr>
              <w:rPr>
                <w:b/>
              </w:rPr>
            </w:pPr>
            <w:proofErr w:type="spellStart"/>
            <w:r w:rsidRPr="00C3512C">
              <w:rPr>
                <w:b/>
              </w:rPr>
              <w:t>secret</w:t>
            </w:r>
            <w:proofErr w:type="spellEnd"/>
          </w:p>
        </w:tc>
        <w:tc>
          <w:tcPr>
            <w:tcW w:w="6857" w:type="dxa"/>
          </w:tcPr>
          <w:p w:rsidR="00C3512C" w:rsidRDefault="00163C8A" w:rsidP="009144EE">
            <w:r>
              <w:t xml:space="preserve">hasło wykorzystywane w trybie </w:t>
            </w:r>
            <w:r w:rsidR="00B374DA">
              <w:t xml:space="preserve">autentykacji </w:t>
            </w:r>
            <w:r>
              <w:t>LLS</w:t>
            </w:r>
            <w:r w:rsidR="00B374DA">
              <w:t xml:space="preserve"> z licznikiem</w:t>
            </w:r>
          </w:p>
        </w:tc>
      </w:tr>
      <w:tr w:rsidR="002E38CE" w:rsidTr="00A06394">
        <w:tc>
          <w:tcPr>
            <w:tcW w:w="2533" w:type="dxa"/>
          </w:tcPr>
          <w:p w:rsidR="00C3512C" w:rsidRPr="00C3512C" w:rsidRDefault="00C3512C" w:rsidP="00C3512C">
            <w:pPr>
              <w:rPr>
                <w:b/>
              </w:rPr>
            </w:pPr>
            <w:proofErr w:type="spellStart"/>
            <w:r w:rsidRPr="00C3512C">
              <w:rPr>
                <w:b/>
              </w:rPr>
              <w:t>global_unicast</w:t>
            </w:r>
            <w:proofErr w:type="spellEnd"/>
            <w:r w:rsidRPr="00C3512C">
              <w:rPr>
                <w:b/>
              </w:rPr>
              <w:t>_</w:t>
            </w:r>
            <w:r>
              <w:rPr>
                <w:b/>
              </w:rPr>
              <w:br/>
            </w:r>
            <w:proofErr w:type="spellStart"/>
            <w:r w:rsidRPr="00C3512C">
              <w:rPr>
                <w:b/>
              </w:rPr>
              <w:t>encryption_key</w:t>
            </w:r>
            <w:proofErr w:type="spellEnd"/>
          </w:p>
        </w:tc>
        <w:tc>
          <w:tcPr>
            <w:tcW w:w="6857" w:type="dxa"/>
          </w:tcPr>
          <w:p w:rsidR="00C3512C" w:rsidRDefault="00B10426" w:rsidP="009144EE">
            <w:r>
              <w:t xml:space="preserve">wartość klucza </w:t>
            </w:r>
            <w:proofErr w:type="spellStart"/>
            <w:r w:rsidRPr="00ED4BE6">
              <w:t>global</w:t>
            </w:r>
            <w:proofErr w:type="spellEnd"/>
            <w:r w:rsidRPr="00ED4BE6">
              <w:t xml:space="preserve"> </w:t>
            </w:r>
            <w:proofErr w:type="spellStart"/>
            <w:r w:rsidRPr="00ED4BE6">
              <w:t>unicast</w:t>
            </w:r>
            <w:proofErr w:type="spellEnd"/>
            <w:r w:rsidRPr="00ED4BE6">
              <w:t xml:space="preserve"> </w:t>
            </w:r>
            <w:proofErr w:type="spellStart"/>
            <w:r w:rsidRPr="00ED4BE6">
              <w:t>encryption</w:t>
            </w:r>
            <w:proofErr w:type="spellEnd"/>
            <w:r w:rsidRPr="00ED4BE6">
              <w:t xml:space="preserve"> </w:t>
            </w:r>
            <w:proofErr w:type="spellStart"/>
            <w:r w:rsidRPr="00ED4BE6">
              <w:t>key</w:t>
            </w:r>
            <w:proofErr w:type="spellEnd"/>
            <w:r>
              <w:t xml:space="preserve"> - GUEK</w:t>
            </w:r>
          </w:p>
        </w:tc>
      </w:tr>
      <w:tr w:rsidR="002E38CE" w:rsidTr="00A06394">
        <w:tc>
          <w:tcPr>
            <w:tcW w:w="2533" w:type="dxa"/>
          </w:tcPr>
          <w:p w:rsidR="00C3512C" w:rsidRPr="00C3512C" w:rsidRDefault="00C3512C" w:rsidP="00C3512C">
            <w:pPr>
              <w:rPr>
                <w:b/>
              </w:rPr>
            </w:pPr>
            <w:proofErr w:type="spellStart"/>
            <w:r w:rsidRPr="00C3512C">
              <w:rPr>
                <w:b/>
              </w:rPr>
              <w:t>global_broadcast</w:t>
            </w:r>
            <w:proofErr w:type="spellEnd"/>
            <w:r w:rsidRPr="00C3512C">
              <w:rPr>
                <w:b/>
              </w:rPr>
              <w:t>_</w:t>
            </w:r>
            <w:r>
              <w:rPr>
                <w:b/>
              </w:rPr>
              <w:br/>
            </w:r>
            <w:proofErr w:type="spellStart"/>
            <w:r w:rsidRPr="00C3512C">
              <w:rPr>
                <w:b/>
              </w:rPr>
              <w:t>encryption_key</w:t>
            </w:r>
            <w:proofErr w:type="spellEnd"/>
          </w:p>
        </w:tc>
        <w:tc>
          <w:tcPr>
            <w:tcW w:w="6857" w:type="dxa"/>
          </w:tcPr>
          <w:p w:rsidR="00C3512C" w:rsidRDefault="00B10426" w:rsidP="009144EE">
            <w:r>
              <w:t xml:space="preserve">wartość klucza </w:t>
            </w:r>
            <w:proofErr w:type="spellStart"/>
            <w:r w:rsidRPr="00ED4BE6">
              <w:t>global</w:t>
            </w:r>
            <w:proofErr w:type="spellEnd"/>
            <w:r w:rsidRPr="00ED4BE6">
              <w:t xml:space="preserve"> broadcast </w:t>
            </w:r>
            <w:proofErr w:type="spellStart"/>
            <w:r w:rsidRPr="00ED4BE6">
              <w:t>encryption</w:t>
            </w:r>
            <w:proofErr w:type="spellEnd"/>
            <w:r w:rsidRPr="00ED4BE6">
              <w:t xml:space="preserve"> </w:t>
            </w:r>
            <w:proofErr w:type="spellStart"/>
            <w:r w:rsidRPr="00ED4BE6">
              <w:t>key</w:t>
            </w:r>
            <w:proofErr w:type="spellEnd"/>
            <w:r>
              <w:t xml:space="preserve"> - GBEK</w:t>
            </w:r>
          </w:p>
        </w:tc>
      </w:tr>
      <w:tr w:rsidR="002E38CE" w:rsidTr="00A06394">
        <w:tc>
          <w:tcPr>
            <w:tcW w:w="2533" w:type="dxa"/>
          </w:tcPr>
          <w:p w:rsidR="00C3512C" w:rsidRPr="00C3512C" w:rsidRDefault="00C3512C" w:rsidP="00C3512C">
            <w:pPr>
              <w:rPr>
                <w:b/>
              </w:rPr>
            </w:pPr>
            <w:proofErr w:type="spellStart"/>
            <w:r w:rsidRPr="00C3512C">
              <w:rPr>
                <w:b/>
              </w:rPr>
              <w:t>global_authentication</w:t>
            </w:r>
            <w:proofErr w:type="spellEnd"/>
            <w:r w:rsidRPr="00C3512C">
              <w:rPr>
                <w:b/>
              </w:rPr>
              <w:t>_</w:t>
            </w:r>
            <w:r>
              <w:rPr>
                <w:b/>
              </w:rPr>
              <w:br/>
            </w:r>
            <w:proofErr w:type="spellStart"/>
            <w:r w:rsidRPr="00C3512C">
              <w:rPr>
                <w:b/>
              </w:rPr>
              <w:t>key</w:t>
            </w:r>
            <w:proofErr w:type="spellEnd"/>
          </w:p>
        </w:tc>
        <w:tc>
          <w:tcPr>
            <w:tcW w:w="6857" w:type="dxa"/>
          </w:tcPr>
          <w:p w:rsidR="00C3512C" w:rsidRDefault="00B10426" w:rsidP="00B90C40">
            <w:pPr>
              <w:keepNext/>
            </w:pPr>
            <w:r>
              <w:t>wartość klucza (</w:t>
            </w:r>
            <w:proofErr w:type="spellStart"/>
            <w:r>
              <w:t>global</w:t>
            </w:r>
            <w:proofErr w:type="spellEnd"/>
            <w:r>
              <w:t xml:space="preserve">) </w:t>
            </w:r>
            <w:proofErr w:type="spellStart"/>
            <w:r>
              <w:t>authentication</w:t>
            </w:r>
            <w:proofErr w:type="spellEnd"/>
            <w:r>
              <w:t xml:space="preserve"> </w:t>
            </w:r>
            <w:proofErr w:type="spellStart"/>
            <w:r>
              <w:t>key</w:t>
            </w:r>
            <w:proofErr w:type="spellEnd"/>
            <w:r>
              <w:t xml:space="preserve"> - GAK</w:t>
            </w:r>
          </w:p>
        </w:tc>
      </w:tr>
    </w:tbl>
    <w:p w:rsidR="000630C4" w:rsidRPr="000630C4" w:rsidRDefault="00B90C40" w:rsidP="008A1E9B">
      <w:pPr>
        <w:pStyle w:val="Legenda"/>
      </w:pPr>
      <w:bookmarkStart w:id="58" w:name="_Toc425787705"/>
      <w:r>
        <w:t xml:space="preserve">Tabela </w:t>
      </w:r>
      <w:fldSimple w:instr=" SEQ Tabela \* ARABIC ">
        <w:r w:rsidR="002C7E12">
          <w:rPr>
            <w:noProof/>
          </w:rPr>
          <w:t>11</w:t>
        </w:r>
      </w:fldSimple>
      <w:r>
        <w:t xml:space="preserve"> Opis klasy DLMS Security Setup</w:t>
      </w:r>
      <w:bookmarkEnd w:id="58"/>
    </w:p>
    <w:p w:rsidR="009144EE" w:rsidRPr="009144EE" w:rsidRDefault="009144EE" w:rsidP="009144EE">
      <w:pPr>
        <w:pStyle w:val="Nagwek1"/>
        <w:numPr>
          <w:ilvl w:val="2"/>
          <w:numId w:val="1"/>
        </w:numPr>
        <w:rPr>
          <w:rFonts w:asciiTheme="minorHAnsi" w:hAnsiTheme="minorHAnsi"/>
          <w:b/>
          <w:color w:val="auto"/>
          <w:sz w:val="28"/>
        </w:rPr>
      </w:pPr>
      <w:bookmarkStart w:id="59" w:name="_Toc425787013"/>
      <w:r w:rsidRPr="009144EE">
        <w:rPr>
          <w:rFonts w:asciiTheme="minorHAnsi" w:hAnsiTheme="minorHAnsi"/>
          <w:b/>
          <w:color w:val="auto"/>
          <w:sz w:val="28"/>
        </w:rPr>
        <w:t>Kody błędów DCSAP</w:t>
      </w:r>
      <w:bookmarkEnd w:id="59"/>
    </w:p>
    <w:p w:rsidR="009144EE" w:rsidRDefault="009144EE" w:rsidP="009144EE"/>
    <w:p w:rsidR="00AF1FB0" w:rsidRDefault="00AF1FB0" w:rsidP="009144EE">
      <w:r>
        <w:t>Do automatyzacji procesów związanych z zabezpieczeniem dostępu i transferu danych konieczne było wprowadzenie dodatkowych kodów błędów DCSAP, które pozwolą diagnozować problemy z funkcjonowaniem mechanizmów zabezpieczeń w komunikacji między licznikiem a koncentratorem.</w:t>
      </w:r>
    </w:p>
    <w:p w:rsidR="00AF1FB0" w:rsidRDefault="00AF1FB0" w:rsidP="009144EE"/>
    <w:tbl>
      <w:tblPr>
        <w:tblW w:w="8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220"/>
        <w:gridCol w:w="5540"/>
      </w:tblGrid>
      <w:tr w:rsidR="00AF1FB0" w:rsidRPr="00AF1FB0" w:rsidTr="00AF1FB0">
        <w:trPr>
          <w:trHeight w:val="3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1FB0" w:rsidRPr="00AF1FB0" w:rsidRDefault="00AF1FB0" w:rsidP="00AF1FB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F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KB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1FB0" w:rsidRPr="00AF1FB0" w:rsidRDefault="00AF1FB0" w:rsidP="00AF1FB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F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Symbol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1FB0" w:rsidRPr="00AF1FB0" w:rsidRDefault="00AF1FB0" w:rsidP="00AF1FB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F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Opis</w:t>
            </w:r>
          </w:p>
        </w:tc>
      </w:tr>
      <w:tr w:rsidR="00AF1FB0" w:rsidRPr="00AF1FB0" w:rsidTr="00AF1FB0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B0" w:rsidRPr="00AF1FB0" w:rsidRDefault="00AF1FB0" w:rsidP="00AF1FB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F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B0" w:rsidRPr="00AF1FB0" w:rsidRDefault="00AF1FB0" w:rsidP="00AF1FB0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F1FB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ELLSERROR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B0" w:rsidRPr="00AF1FB0" w:rsidRDefault="00AF1FB0" w:rsidP="00AF1FB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F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Błąd podczas </w:t>
            </w:r>
            <w:proofErr w:type="spellStart"/>
            <w:r w:rsidRPr="00AF1F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podczas</w:t>
            </w:r>
            <w:proofErr w:type="spellEnd"/>
            <w:r w:rsidRPr="00AF1F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nawiązywania asocjacji LLS z licznikiem</w:t>
            </w:r>
          </w:p>
        </w:tc>
      </w:tr>
      <w:tr w:rsidR="00AF1FB0" w:rsidRPr="00AF1FB0" w:rsidTr="00AE192A">
        <w:trPr>
          <w:trHeight w:val="320"/>
          <w:jc w:val="center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B0" w:rsidRPr="00AF1FB0" w:rsidRDefault="00AF1FB0" w:rsidP="00AF1FB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F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B0" w:rsidRPr="00AF1FB0" w:rsidRDefault="00AF1FB0" w:rsidP="00AF1FB0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F1FB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EHLSERROR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B0" w:rsidRPr="00AF1FB0" w:rsidRDefault="00AF1FB0" w:rsidP="00AF1FB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F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Błąd podczas </w:t>
            </w:r>
            <w:proofErr w:type="spellStart"/>
            <w:r w:rsidRPr="00AF1F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podczas</w:t>
            </w:r>
            <w:proofErr w:type="spellEnd"/>
            <w:r w:rsidRPr="00AF1F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nawiązywania asocjacji HLS z licznikiem</w:t>
            </w:r>
          </w:p>
        </w:tc>
      </w:tr>
      <w:tr w:rsidR="00AF1FB0" w:rsidRPr="00AF1FB0" w:rsidTr="00AE192A">
        <w:trPr>
          <w:trHeight w:val="3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B0" w:rsidRPr="00AF1FB0" w:rsidRDefault="00AF1FB0" w:rsidP="00AF1FB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F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B0" w:rsidRPr="00AF1FB0" w:rsidRDefault="00AF1FB0" w:rsidP="00AF1FB0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F1FB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ESECURITYERROR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B0" w:rsidRPr="00AF1FB0" w:rsidRDefault="00AF1FB0" w:rsidP="00AF1FB0">
            <w:pPr>
              <w:keepNext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1FB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Błąd podczas transmisji szyfrowanej/uwierzytelnianej</w:t>
            </w:r>
          </w:p>
        </w:tc>
      </w:tr>
      <w:tr w:rsidR="00AE192A" w:rsidRPr="00AF1FB0" w:rsidTr="00AE192A">
        <w:trPr>
          <w:trHeight w:val="320"/>
          <w:jc w:val="center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2A" w:rsidRPr="00AF1FB0" w:rsidRDefault="00AE192A" w:rsidP="00AF1FB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2A" w:rsidRPr="00AF1FB0" w:rsidRDefault="00AE192A" w:rsidP="00AF1FB0">
            <w:pP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AE192A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EFCLIMITREACHED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92A" w:rsidRPr="00AF1FB0" w:rsidRDefault="00AE192A" w:rsidP="00AF1FB0">
            <w:pPr>
              <w:keepNext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E19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Przekroczono dopuszczalny limit wartości licznika ramek (górna połowa zakresu)</w:t>
            </w:r>
          </w:p>
        </w:tc>
      </w:tr>
    </w:tbl>
    <w:p w:rsidR="00B012CF" w:rsidRDefault="00AF1FB0" w:rsidP="00B012CF">
      <w:pPr>
        <w:pStyle w:val="Legenda"/>
      </w:pPr>
      <w:bookmarkStart w:id="60" w:name="_Toc425787706"/>
      <w:r>
        <w:t xml:space="preserve">Tabela </w:t>
      </w:r>
      <w:fldSimple w:instr=" SEQ Tabela \* ARABIC ">
        <w:r w:rsidR="002C7E12">
          <w:rPr>
            <w:noProof/>
          </w:rPr>
          <w:t>12</w:t>
        </w:r>
      </w:fldSimple>
      <w:r>
        <w:t xml:space="preserve"> Kody błędów DCSAP związane z bezpieczeństwem komunikacji.</w:t>
      </w:r>
      <w:bookmarkEnd w:id="60"/>
    </w:p>
    <w:p w:rsidR="00B012CF" w:rsidRDefault="00B012CF" w:rsidP="00B012CF">
      <w:r>
        <w:t xml:space="preserve">W sytuacji kiedy wystąpią </w:t>
      </w:r>
      <w:r w:rsidR="000148FD">
        <w:t>wyżej wymienione błędy w komunikacji z konkretnym licznikiem, centralny system AMI porównuje dane dotyczące zabezpieczeń danego licznika zapisane w systemie AMI i w koncentratorze, i w przypadku wykrycia różnic – uaktualnia dane w koncentratorze. Jeśli błędy nadal występują mimo zgodności parametrów między systemem AMI a koncentratorem – oznacza to, że problem nie wiąże się ze zdezaktualizowanymi danymi przechowywanymi po stronie koncentratora i sytuacja musi zostać zasygnalizowana operatorom systemu AMI do dalszego rozstrzygnięcia.</w:t>
      </w:r>
    </w:p>
    <w:p w:rsidR="00B012CF" w:rsidRPr="00B012CF" w:rsidRDefault="00B012CF" w:rsidP="00B012CF"/>
    <w:p w:rsidR="0050556F" w:rsidRDefault="0050556F">
      <w:pPr>
        <w:rPr>
          <w:rFonts w:eastAsiaTheme="majorEastAsia" w:cstheme="majorBidi"/>
          <w:b/>
          <w:sz w:val="28"/>
          <w:szCs w:val="32"/>
        </w:rPr>
      </w:pPr>
      <w:bookmarkStart w:id="61" w:name="_Toc425787014"/>
      <w:r>
        <w:rPr>
          <w:b/>
          <w:sz w:val="28"/>
        </w:rPr>
        <w:br w:type="page"/>
      </w:r>
    </w:p>
    <w:p w:rsidR="009144EE" w:rsidRPr="009144EE" w:rsidRDefault="0071398C" w:rsidP="009144EE">
      <w:pPr>
        <w:pStyle w:val="Nagwek1"/>
        <w:numPr>
          <w:ilvl w:val="2"/>
          <w:numId w:val="1"/>
        </w:numPr>
        <w:rPr>
          <w:rFonts w:asciiTheme="minorHAnsi" w:hAnsiTheme="minorHAnsi"/>
          <w:b/>
          <w:color w:val="auto"/>
          <w:sz w:val="28"/>
        </w:rPr>
      </w:pPr>
      <w:r>
        <w:rPr>
          <w:rFonts w:asciiTheme="minorHAnsi" w:hAnsiTheme="minorHAnsi"/>
          <w:b/>
          <w:color w:val="auto"/>
          <w:sz w:val="28"/>
        </w:rPr>
        <w:t>O</w:t>
      </w:r>
      <w:r w:rsidR="009144EE" w:rsidRPr="009144EE">
        <w:rPr>
          <w:rFonts w:asciiTheme="minorHAnsi" w:hAnsiTheme="minorHAnsi"/>
          <w:b/>
          <w:color w:val="auto"/>
          <w:sz w:val="28"/>
        </w:rPr>
        <w:t>biekt</w:t>
      </w:r>
      <w:r>
        <w:rPr>
          <w:rFonts w:asciiTheme="minorHAnsi" w:hAnsiTheme="minorHAnsi"/>
          <w:b/>
          <w:color w:val="auto"/>
          <w:sz w:val="28"/>
        </w:rPr>
        <w:t>y</w:t>
      </w:r>
      <w:r w:rsidR="00195D40">
        <w:rPr>
          <w:rFonts w:asciiTheme="minorHAnsi" w:hAnsiTheme="minorHAnsi"/>
          <w:b/>
          <w:color w:val="auto"/>
          <w:sz w:val="28"/>
        </w:rPr>
        <w:t xml:space="preserve"> </w:t>
      </w:r>
      <w:r w:rsidR="00922464">
        <w:rPr>
          <w:rFonts w:asciiTheme="minorHAnsi" w:hAnsiTheme="minorHAnsi"/>
          <w:b/>
          <w:color w:val="auto"/>
          <w:sz w:val="28"/>
        </w:rPr>
        <w:t>COSEM</w:t>
      </w:r>
      <w:r w:rsidR="00B82049">
        <w:rPr>
          <w:rFonts w:asciiTheme="minorHAnsi" w:hAnsiTheme="minorHAnsi"/>
          <w:b/>
          <w:color w:val="auto"/>
          <w:sz w:val="28"/>
        </w:rPr>
        <w:t xml:space="preserve"> </w:t>
      </w:r>
      <w:r w:rsidR="00922464">
        <w:rPr>
          <w:rFonts w:asciiTheme="minorHAnsi" w:hAnsiTheme="minorHAnsi"/>
          <w:b/>
          <w:color w:val="auto"/>
          <w:sz w:val="28"/>
        </w:rPr>
        <w:t xml:space="preserve">w koncentratorze </w:t>
      </w:r>
      <w:r w:rsidR="00B82049">
        <w:rPr>
          <w:rFonts w:asciiTheme="minorHAnsi" w:hAnsiTheme="minorHAnsi"/>
          <w:b/>
          <w:color w:val="auto"/>
          <w:sz w:val="28"/>
        </w:rPr>
        <w:t>związan</w:t>
      </w:r>
      <w:r w:rsidR="0056675A">
        <w:rPr>
          <w:rFonts w:asciiTheme="minorHAnsi" w:hAnsiTheme="minorHAnsi"/>
          <w:b/>
          <w:color w:val="auto"/>
          <w:sz w:val="28"/>
        </w:rPr>
        <w:t>e</w:t>
      </w:r>
      <w:r w:rsidR="00B82049">
        <w:rPr>
          <w:rFonts w:asciiTheme="minorHAnsi" w:hAnsiTheme="minorHAnsi"/>
          <w:b/>
          <w:color w:val="auto"/>
          <w:sz w:val="28"/>
        </w:rPr>
        <w:t xml:space="preserve"> z bezpieczeństwem</w:t>
      </w:r>
      <w:bookmarkEnd w:id="61"/>
    </w:p>
    <w:p w:rsidR="009144EE" w:rsidRDefault="009144EE" w:rsidP="009144EE"/>
    <w:p w:rsidR="00777482" w:rsidRDefault="00777482" w:rsidP="009144EE">
      <w:r>
        <w:t>W koncentratorach przechowywane są informacje związane z obsługą mechanizmów bezpieczeństwa, dzięki czemu koncentrator jest w stanie nawiązać asocjację w trybie HLS i prowadzić komunikację z transmisją szyfrowaną / uwierzytelnianą.</w:t>
      </w:r>
    </w:p>
    <w:p w:rsidR="00B82049" w:rsidRDefault="00B82049" w:rsidP="009144EE"/>
    <w:p w:rsidR="00B82049" w:rsidRDefault="00AF4BB5" w:rsidP="009144EE">
      <w:r>
        <w:t xml:space="preserve">Wprowadzone zostały dodatkowe grupy </w:t>
      </w:r>
      <w:r w:rsidR="00B82049">
        <w:t>obiektów związanych z mechanizmami zabezpieczeń:</w:t>
      </w:r>
    </w:p>
    <w:p w:rsidR="003F3EF9" w:rsidRDefault="003F3EF9" w:rsidP="00B82049"/>
    <w:p w:rsidR="00AF4BB5" w:rsidRDefault="00AF4BB5" w:rsidP="003F3EF9">
      <w:pPr>
        <w:pStyle w:val="Akapitzlist"/>
        <w:numPr>
          <w:ilvl w:val="0"/>
          <w:numId w:val="34"/>
        </w:numPr>
      </w:pPr>
      <w:r>
        <w:t xml:space="preserve">globalne obiekty koncentratora, umożliwiające zarządzanie rozsyłaniem komunikatów </w:t>
      </w:r>
      <w:proofErr w:type="spellStart"/>
      <w:r>
        <w:t>Emergency</w:t>
      </w:r>
      <w:proofErr w:type="spellEnd"/>
      <w:r>
        <w:t xml:space="preserve"> w trybie broadcast:</w:t>
      </w:r>
    </w:p>
    <w:p w:rsidR="00AF4BB5" w:rsidRDefault="00AF4BB5" w:rsidP="008A1E9B"/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731"/>
        <w:gridCol w:w="1660"/>
        <w:gridCol w:w="2220"/>
      </w:tblGrid>
      <w:tr w:rsidR="00AF4BB5" w:rsidRPr="00AF4BB5" w:rsidTr="00AF4BB5">
        <w:trPr>
          <w:trHeight w:val="4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4BB5" w:rsidRPr="00AF4BB5" w:rsidRDefault="00AF4BB5" w:rsidP="00AF4BB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Obiekt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AF4BB5" w:rsidRPr="00AF4BB5" w:rsidRDefault="00AF4BB5" w:rsidP="00AF4BB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class_ID</w:t>
            </w:r>
            <w:proofErr w:type="spellEnd"/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COSEM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4BB5" w:rsidRPr="00AF4BB5" w:rsidRDefault="00AF4BB5" w:rsidP="00AF4BB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 OBIS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F4BB5" w:rsidRPr="00AF4BB5" w:rsidRDefault="00AF4BB5" w:rsidP="00AF4BB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Uwagi</w:t>
            </w:r>
          </w:p>
        </w:tc>
      </w:tr>
      <w:tr w:rsidR="00AF4BB5" w:rsidRPr="00AF4BB5" w:rsidTr="00AF4BB5">
        <w:trPr>
          <w:trHeight w:val="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B5" w:rsidRPr="00AF4BB5" w:rsidRDefault="00AF4BB5" w:rsidP="00AF4BB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Emergency</w:t>
            </w:r>
            <w:proofErr w:type="spellEnd"/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broadcast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B5" w:rsidRPr="00AF4BB5" w:rsidRDefault="00AF4BB5" w:rsidP="00AF4BB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BB5" w:rsidRPr="00AF4BB5" w:rsidRDefault="00AF4BB5" w:rsidP="00AF4BB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0-100:2.0.0.255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BB5" w:rsidRPr="00AF4BB5" w:rsidRDefault="00AF4BB5" w:rsidP="00AF4BB5">
            <w:pPr>
              <w:rPr>
                <w:rFonts w:ascii="Calibri" w:eastAsia="Times New Roman" w:hAnsi="Calibri" w:cs="Times New Roman"/>
                <w:color w:val="000000"/>
              </w:rPr>
            </w:pPr>
            <w:r w:rsidRPr="00AF4BB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F4BB5" w:rsidRDefault="00AF4BB5" w:rsidP="008A1E9B"/>
    <w:p w:rsidR="003F3EF9" w:rsidRDefault="003F3EF9" w:rsidP="003F3EF9">
      <w:pPr>
        <w:pStyle w:val="Akapitzlist"/>
        <w:numPr>
          <w:ilvl w:val="0"/>
          <w:numId w:val="34"/>
        </w:numPr>
      </w:pPr>
      <w:r>
        <w:t>g</w:t>
      </w:r>
      <w:r w:rsidRPr="003F3EF9">
        <w:t>lobalne obiekty liczników realizowane przez koncentrator</w:t>
      </w:r>
      <w:r w:rsidR="004B0200">
        <w:t>, przechowują ustawienia bezpieczeństwa w komunikacji z konkretnym licznikiem dla poszczególnych asocjacji</w:t>
      </w:r>
      <w:r>
        <w:t>:</w:t>
      </w:r>
    </w:p>
    <w:p w:rsidR="003F3EF9" w:rsidRDefault="003F3EF9" w:rsidP="00B82049"/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731"/>
        <w:gridCol w:w="1660"/>
        <w:gridCol w:w="2220"/>
      </w:tblGrid>
      <w:tr w:rsidR="003F3EF9" w:rsidRPr="003F3EF9" w:rsidTr="003F3EF9">
        <w:trPr>
          <w:trHeight w:val="48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3EF9" w:rsidRPr="003F3EF9" w:rsidRDefault="003F3EF9" w:rsidP="003F3EF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Obiekt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3EF9" w:rsidRPr="003F3EF9" w:rsidRDefault="003F3EF9" w:rsidP="003F3EF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class_ID</w:t>
            </w:r>
            <w:proofErr w:type="spellEnd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COSEM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3EF9" w:rsidRPr="003F3EF9" w:rsidRDefault="003F3EF9" w:rsidP="003F3EF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 OBIS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3EF9" w:rsidRPr="003F3EF9" w:rsidRDefault="003F3EF9" w:rsidP="003F3EF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Uwagi</w:t>
            </w:r>
          </w:p>
        </w:tc>
      </w:tr>
      <w:tr w:rsidR="003F3EF9" w:rsidRPr="003F3EF9" w:rsidTr="003F3EF9">
        <w:trPr>
          <w:trHeight w:val="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F9" w:rsidRPr="003F3EF9" w:rsidRDefault="003F3EF9" w:rsidP="003F3EF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Meter</w:t>
            </w:r>
            <w:proofErr w:type="spellEnd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DLMS Security Setup - Reading </w:t>
            </w: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association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F9" w:rsidRPr="003F3EF9" w:rsidRDefault="003F3EF9" w:rsidP="003F3EF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F9" w:rsidRPr="003F3EF9" w:rsidRDefault="003F3EF9" w:rsidP="003F3EF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0-100:65.0.2.255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F9" w:rsidRPr="003F3EF9" w:rsidRDefault="003F3EF9" w:rsidP="005957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F3EF9" w:rsidRPr="003F3EF9" w:rsidTr="003F3EF9">
        <w:trPr>
          <w:trHeight w:val="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F9" w:rsidRPr="003F3EF9" w:rsidRDefault="003F3EF9" w:rsidP="003F3EF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Meter</w:t>
            </w:r>
            <w:proofErr w:type="spellEnd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DLMS Security Setup - Management </w:t>
            </w: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association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F9" w:rsidRPr="003F3EF9" w:rsidRDefault="003F3EF9" w:rsidP="003F3EF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F9" w:rsidRPr="003F3EF9" w:rsidRDefault="003F3EF9" w:rsidP="003F3EF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0-100:65.0.3.255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F9" w:rsidRPr="003F3EF9" w:rsidRDefault="003F3EF9" w:rsidP="005957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F3EF9" w:rsidRPr="003F3EF9" w:rsidTr="003F3EF9">
        <w:trPr>
          <w:trHeight w:val="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F9" w:rsidRPr="003F3EF9" w:rsidRDefault="003F3EF9" w:rsidP="003F3EF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Meter</w:t>
            </w:r>
            <w:proofErr w:type="spellEnd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DLMS Security Setup - </w:t>
            </w: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Firmware</w:t>
            </w:r>
            <w:proofErr w:type="spellEnd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Update </w:t>
            </w: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association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F9" w:rsidRPr="003F3EF9" w:rsidRDefault="003F3EF9" w:rsidP="003F3EF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F9" w:rsidRPr="003F3EF9" w:rsidRDefault="003F3EF9" w:rsidP="003F3EF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0-100:65.0.4.255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F9" w:rsidRPr="003F3EF9" w:rsidRDefault="003F3EF9" w:rsidP="005957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F3EF9" w:rsidRPr="003F3EF9" w:rsidTr="003F3EF9">
        <w:trPr>
          <w:trHeight w:val="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F9" w:rsidRPr="003F3EF9" w:rsidRDefault="003F3EF9" w:rsidP="003F3EF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Meter</w:t>
            </w:r>
            <w:proofErr w:type="spellEnd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DLMS Security Setup - </w:t>
            </w: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Pre-Established</w:t>
            </w:r>
            <w:proofErr w:type="spellEnd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association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F9" w:rsidRPr="003F3EF9" w:rsidRDefault="003F3EF9" w:rsidP="003F3EF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F9" w:rsidRPr="003F3EF9" w:rsidRDefault="003F3EF9" w:rsidP="003F3EF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0-100:65.0.6.255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F9" w:rsidRPr="003F3EF9" w:rsidRDefault="003F3EF9" w:rsidP="005957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3F3EF9" w:rsidRPr="003F3EF9" w:rsidTr="003F3EF9">
        <w:trPr>
          <w:trHeight w:val="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F9" w:rsidRPr="003F3EF9" w:rsidRDefault="003F3EF9" w:rsidP="003F3EF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Frame</w:t>
            </w:r>
            <w:proofErr w:type="spellEnd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counter</w:t>
            </w:r>
            <w:proofErr w:type="spellEnd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 Read </w:t>
            </w: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Only</w:t>
            </w:r>
            <w:proofErr w:type="spellEnd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association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F9" w:rsidRPr="003F3EF9" w:rsidRDefault="003F3EF9" w:rsidP="003F3EF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F9" w:rsidRPr="003F3EF9" w:rsidRDefault="003F3EF9" w:rsidP="003F3EF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0-100:66.0.2.255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F9" w:rsidRPr="003F3EF9" w:rsidRDefault="003F3EF9" w:rsidP="005957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</w:t>
            </w:r>
            <w:proofErr w:type="spellEnd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unicast</w:t>
            </w:r>
            <w:proofErr w:type="spellEnd"/>
          </w:p>
        </w:tc>
      </w:tr>
      <w:tr w:rsidR="003F3EF9" w:rsidRPr="003F3EF9" w:rsidTr="003F3EF9">
        <w:trPr>
          <w:trHeight w:val="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F9" w:rsidRPr="003F3EF9" w:rsidRDefault="003F3EF9" w:rsidP="003F3EF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Frame</w:t>
            </w:r>
            <w:proofErr w:type="spellEnd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counter</w:t>
            </w:r>
            <w:proofErr w:type="spellEnd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 Management </w:t>
            </w: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association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F9" w:rsidRPr="003F3EF9" w:rsidRDefault="003F3EF9" w:rsidP="003F3EF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F9" w:rsidRPr="003F3EF9" w:rsidRDefault="003F3EF9" w:rsidP="003F3EF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0-100:66.0.3.255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F9" w:rsidRPr="003F3EF9" w:rsidRDefault="003F3EF9" w:rsidP="005957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</w:t>
            </w:r>
            <w:proofErr w:type="spellEnd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unicast</w:t>
            </w:r>
            <w:proofErr w:type="spellEnd"/>
          </w:p>
        </w:tc>
      </w:tr>
      <w:tr w:rsidR="003F3EF9" w:rsidRPr="003F3EF9" w:rsidTr="003F3EF9">
        <w:trPr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F9" w:rsidRPr="003F3EF9" w:rsidRDefault="003F3EF9" w:rsidP="003F3EF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Frame</w:t>
            </w:r>
            <w:proofErr w:type="spellEnd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counter</w:t>
            </w:r>
            <w:proofErr w:type="spellEnd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Firmware</w:t>
            </w:r>
            <w:proofErr w:type="spellEnd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Update </w:t>
            </w: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association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F9" w:rsidRPr="003F3EF9" w:rsidRDefault="003F3EF9" w:rsidP="003F3EF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F9" w:rsidRPr="003F3EF9" w:rsidRDefault="003F3EF9" w:rsidP="003F3EF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0-100:66.x.4.255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F9" w:rsidRPr="003F3EF9" w:rsidRDefault="003F3EF9" w:rsidP="005957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x= 0 – </w:t>
            </w: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</w:t>
            </w:r>
            <w:proofErr w:type="spellEnd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unicast</w:t>
            </w:r>
            <w:proofErr w:type="spellEnd"/>
            <w:r w:rsidRPr="003F3EF9">
              <w:rPr>
                <w:rFonts w:ascii="MingLiU" w:eastAsia="MingLiU" w:hAnsi="MingLiU" w:cs="MingLiU"/>
                <w:color w:val="000000"/>
                <w:sz w:val="18"/>
                <w:szCs w:val="18"/>
              </w:rPr>
              <w:br/>
            </w:r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x= 1 – </w:t>
            </w: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</w:t>
            </w:r>
            <w:proofErr w:type="spellEnd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broadcast</w:t>
            </w:r>
          </w:p>
        </w:tc>
      </w:tr>
      <w:tr w:rsidR="003F3EF9" w:rsidRPr="003F3EF9" w:rsidTr="003F3EF9">
        <w:trPr>
          <w:trHeight w:val="32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F9" w:rsidRPr="003F3EF9" w:rsidRDefault="003F3EF9" w:rsidP="003F3EF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Frame</w:t>
            </w:r>
            <w:proofErr w:type="spellEnd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counter</w:t>
            </w:r>
            <w:proofErr w:type="spellEnd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Pre-Established</w:t>
            </w:r>
            <w:proofErr w:type="spellEnd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association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F9" w:rsidRPr="003F3EF9" w:rsidRDefault="003F3EF9" w:rsidP="003F3EF9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F9" w:rsidRPr="003F3EF9" w:rsidRDefault="003F3EF9" w:rsidP="003F3EF9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0-100:66.1.6.255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EF9" w:rsidRPr="003F3EF9" w:rsidRDefault="003F3EF9" w:rsidP="0059579F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</w:t>
            </w:r>
            <w:proofErr w:type="spellEnd"/>
            <w:r w:rsidRPr="003F3EF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broadcast</w:t>
            </w:r>
          </w:p>
        </w:tc>
      </w:tr>
    </w:tbl>
    <w:p w:rsidR="003F3EF9" w:rsidRDefault="003F3EF9" w:rsidP="00B82049"/>
    <w:p w:rsidR="003F3EF9" w:rsidRPr="00B82049" w:rsidRDefault="003F3EF9" w:rsidP="00B82049"/>
    <w:p w:rsidR="00777482" w:rsidRDefault="00777482" w:rsidP="009144EE"/>
    <w:p w:rsidR="00EF68B3" w:rsidRDefault="00EF68B3" w:rsidP="009144EE">
      <w:pPr>
        <w:pStyle w:val="Nagwek1"/>
        <w:numPr>
          <w:ilvl w:val="3"/>
          <w:numId w:val="1"/>
        </w:numPr>
        <w:rPr>
          <w:rFonts w:asciiTheme="minorHAnsi" w:hAnsiTheme="minorHAnsi"/>
          <w:b/>
          <w:color w:val="auto"/>
          <w:sz w:val="28"/>
        </w:rPr>
        <w:sectPr w:rsidR="00EF68B3" w:rsidSect="00BB444E">
          <w:headerReference w:type="first" r:id="rId7"/>
          <w:pgSz w:w="11900" w:h="16840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5C57F6" w:rsidRDefault="00AF4BB5" w:rsidP="009144EE">
      <w:pPr>
        <w:pStyle w:val="Nagwek1"/>
        <w:numPr>
          <w:ilvl w:val="3"/>
          <w:numId w:val="1"/>
        </w:numPr>
        <w:rPr>
          <w:rFonts w:asciiTheme="minorHAnsi" w:hAnsiTheme="minorHAnsi"/>
          <w:b/>
          <w:color w:val="auto"/>
          <w:sz w:val="28"/>
        </w:rPr>
      </w:pPr>
      <w:bookmarkStart w:id="62" w:name="_Toc425787015"/>
      <w:r>
        <w:rPr>
          <w:rFonts w:asciiTheme="minorHAnsi" w:hAnsiTheme="minorHAnsi"/>
          <w:b/>
          <w:color w:val="auto"/>
          <w:sz w:val="28"/>
        </w:rPr>
        <w:t>Globalne obiekty koncentratora</w:t>
      </w:r>
      <w:bookmarkEnd w:id="62"/>
    </w:p>
    <w:p w:rsidR="00AF4BB5" w:rsidRDefault="00AF4BB5" w:rsidP="008A1E9B"/>
    <w:tbl>
      <w:tblPr>
        <w:tblW w:w="1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120"/>
        <w:gridCol w:w="600"/>
        <w:gridCol w:w="2100"/>
        <w:gridCol w:w="2260"/>
        <w:gridCol w:w="3680"/>
        <w:gridCol w:w="1420"/>
      </w:tblGrid>
      <w:tr w:rsidR="00AF4BB5" w:rsidRPr="00AF4BB5" w:rsidTr="00AF4BB5">
        <w:trPr>
          <w:trHeight w:val="24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BB5" w:rsidRPr="00AF4BB5" w:rsidRDefault="00AF4BB5" w:rsidP="00AF4B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F4B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BB5" w:rsidRPr="00AF4BB5" w:rsidRDefault="00AF4BB5" w:rsidP="00AF4B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F4B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Obiekt/Nazwa atrybutu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BB5" w:rsidRPr="00AF4BB5" w:rsidRDefault="00AF4BB5" w:rsidP="00AF4B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F4B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Cl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BB5" w:rsidRPr="00AF4BB5" w:rsidRDefault="00AF4BB5" w:rsidP="00AF4B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F4B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BB5" w:rsidRPr="00AF4BB5" w:rsidRDefault="00AF4BB5" w:rsidP="00AF4B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F4B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3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BB5" w:rsidRPr="00AF4BB5" w:rsidRDefault="00AF4BB5" w:rsidP="00AF4B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F4B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Znaczenie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BB5" w:rsidRPr="00AF4BB5" w:rsidRDefault="00AF4BB5" w:rsidP="00AF4BB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F4BB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AF4BB5" w:rsidRPr="00AF4BB5" w:rsidTr="00AF4BB5">
        <w:trPr>
          <w:trHeight w:val="26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BB5" w:rsidRPr="00AF4BB5" w:rsidRDefault="00AF4BB5" w:rsidP="00AF4BB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BB5" w:rsidRPr="00AF4BB5" w:rsidRDefault="00AF4BB5" w:rsidP="00AF4BB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BB5" w:rsidRPr="00AF4BB5" w:rsidRDefault="00AF4BB5" w:rsidP="00AF4BB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BB5" w:rsidRPr="00AF4BB5" w:rsidRDefault="00AF4BB5" w:rsidP="00AF4BB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BB5" w:rsidRPr="00AF4BB5" w:rsidRDefault="00AF4BB5" w:rsidP="00AF4BB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BB5" w:rsidRPr="00AF4BB5" w:rsidRDefault="00AF4BB5" w:rsidP="00AF4BB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BB5" w:rsidRPr="00AF4BB5" w:rsidRDefault="00AF4BB5" w:rsidP="00AF4BB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4BB5" w:rsidRPr="00AF4BB5" w:rsidTr="00AF4BB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4BB5" w:rsidRPr="00AF4BB5" w:rsidRDefault="00AF4BB5" w:rsidP="00AF4BB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4BB5" w:rsidRPr="00AF4BB5" w:rsidRDefault="00AF4BB5" w:rsidP="00AF4BB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Emergency</w:t>
            </w:r>
            <w:proofErr w:type="spellEnd"/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broadcast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4BB5" w:rsidRPr="00AF4BB5" w:rsidRDefault="00AF4BB5" w:rsidP="00AF4BB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4BB5" w:rsidRPr="00AF4BB5" w:rsidRDefault="00AF4BB5" w:rsidP="00AF4BB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(version=0)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4BB5" w:rsidRPr="00AF4BB5" w:rsidRDefault="00AF4BB5" w:rsidP="00AF4BB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0-100:2.0.0.255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4BB5" w:rsidRPr="00AF4BB5" w:rsidRDefault="00AF4BB5" w:rsidP="00AF4BB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F4BB5" w:rsidRPr="00AF4BB5" w:rsidRDefault="00AF4BB5" w:rsidP="00AF4BB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4BB5" w:rsidRPr="00AF4BB5" w:rsidTr="00AF4BB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BB5" w:rsidRPr="00AF4BB5" w:rsidRDefault="00AF4BB5" w:rsidP="00AF4BB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BB5" w:rsidRPr="00AF4BB5" w:rsidRDefault="00AF4BB5" w:rsidP="00AF4BB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logical_name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BB5" w:rsidRPr="00AF4BB5" w:rsidRDefault="00AF4BB5" w:rsidP="00AF4BB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BB5" w:rsidRPr="00AF4BB5" w:rsidRDefault="00AF4BB5" w:rsidP="00AF4BB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octet</w:t>
            </w:r>
            <w:proofErr w:type="spellEnd"/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-string[6]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BB5" w:rsidRPr="00AF4BB5" w:rsidRDefault="00AF4BB5" w:rsidP="00AF4BB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0064020000FF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BB5" w:rsidRPr="00AF4BB5" w:rsidRDefault="00AF4BB5" w:rsidP="00AF4BB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BB5" w:rsidRPr="00AF4BB5" w:rsidRDefault="00AF4BB5" w:rsidP="00AF4BB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AF4BB5" w:rsidRPr="00AF4BB5" w:rsidTr="00AF4BB5">
        <w:trPr>
          <w:trHeight w:val="14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BB5" w:rsidRPr="00AF4BB5" w:rsidRDefault="00AF4BB5" w:rsidP="00AF4BB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BB5" w:rsidRPr="00AF4BB5" w:rsidRDefault="00AF4BB5" w:rsidP="00AF4BB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emergency_profile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BB5" w:rsidRPr="00AF4BB5" w:rsidRDefault="00AF4BB5" w:rsidP="00AF4BB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BB5" w:rsidRPr="00AF4BB5" w:rsidRDefault="00AF4BB5" w:rsidP="00AF4BB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emergency_profile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BB5" w:rsidRPr="00AF4BB5" w:rsidRDefault="00AF4BB5" w:rsidP="00AF4BB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BB5" w:rsidRPr="00AF4BB5" w:rsidRDefault="00AF4BB5" w:rsidP="00AF4BB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emergency_profile</w:t>
            </w:r>
            <w:proofErr w:type="spellEnd"/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::= </w:t>
            </w:r>
            <w:proofErr w:type="spellStart"/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structure</w:t>
            </w:r>
            <w:proofErr w:type="spellEnd"/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{</w:t>
            </w:r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</w:t>
            </w:r>
            <w:proofErr w:type="spellStart"/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emergency_profile_id</w:t>
            </w:r>
            <w:proofErr w:type="spellEnd"/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long-unsigned</w:t>
            </w:r>
            <w:proofErr w:type="spellEnd"/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</w:t>
            </w:r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</w:t>
            </w:r>
            <w:proofErr w:type="spellStart"/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emergency_activation_time</w:t>
            </w:r>
            <w:proofErr w:type="spellEnd"/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octet</w:t>
            </w:r>
            <w:proofErr w:type="spellEnd"/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-string,</w:t>
            </w:r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    </w:t>
            </w:r>
            <w:proofErr w:type="spellStart"/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emergency_duration</w:t>
            </w:r>
            <w:proofErr w:type="spellEnd"/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double-long-unsigned</w:t>
            </w:r>
            <w:proofErr w:type="spellEnd"/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>}</w:t>
            </w:r>
            <w:r w:rsidR="00745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br/>
              <w:t xml:space="preserve">znaczenie jak dla atrybutu </w:t>
            </w:r>
            <w:proofErr w:type="spellStart"/>
            <w:r w:rsidR="00745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emergency_profile</w:t>
            </w:r>
            <w:proofErr w:type="spellEnd"/>
            <w:r w:rsidR="00745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klasy Limiter (</w:t>
            </w:r>
            <w:proofErr w:type="spellStart"/>
            <w:r w:rsidR="00745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class_id</w:t>
            </w:r>
            <w:proofErr w:type="spellEnd"/>
            <w:r w:rsidR="00745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=71)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BB5" w:rsidRPr="00AF4BB5" w:rsidRDefault="00AF4BB5" w:rsidP="00AF4BB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F4BB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AF4BB5" w:rsidRPr="008A1E9B" w:rsidRDefault="00AF4BB5" w:rsidP="008A1E9B"/>
    <w:p w:rsidR="009144EE" w:rsidRPr="009144EE" w:rsidRDefault="009144EE" w:rsidP="009144EE">
      <w:pPr>
        <w:pStyle w:val="Nagwek1"/>
        <w:numPr>
          <w:ilvl w:val="3"/>
          <w:numId w:val="1"/>
        </w:numPr>
        <w:rPr>
          <w:rFonts w:asciiTheme="minorHAnsi" w:hAnsiTheme="minorHAnsi"/>
          <w:b/>
          <w:color w:val="auto"/>
          <w:sz w:val="28"/>
        </w:rPr>
      </w:pPr>
      <w:bookmarkStart w:id="63" w:name="_Toc425787016"/>
      <w:r w:rsidRPr="009144EE">
        <w:rPr>
          <w:rFonts w:asciiTheme="minorHAnsi" w:hAnsiTheme="minorHAnsi"/>
          <w:b/>
          <w:color w:val="auto"/>
          <w:sz w:val="28"/>
        </w:rPr>
        <w:t>Globalne obiekty liczników realizowane przez koncentrator</w:t>
      </w:r>
      <w:bookmarkEnd w:id="63"/>
    </w:p>
    <w:p w:rsidR="009144EE" w:rsidRDefault="009144EE" w:rsidP="009144EE"/>
    <w:tbl>
      <w:tblPr>
        <w:tblW w:w="13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120"/>
        <w:gridCol w:w="600"/>
        <w:gridCol w:w="2100"/>
        <w:gridCol w:w="2260"/>
        <w:gridCol w:w="3680"/>
        <w:gridCol w:w="1420"/>
      </w:tblGrid>
      <w:tr w:rsidR="00455265" w:rsidRPr="00455265" w:rsidTr="00455265">
        <w:trPr>
          <w:trHeight w:val="240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LP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bookmarkStart w:id="64" w:name="RANGE!B2"/>
            <w:r w:rsidRPr="004552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Obiekt/Nazwa atrybutu</w:t>
            </w:r>
            <w:bookmarkEnd w:id="64"/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Cl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  <w:tc>
          <w:tcPr>
            <w:tcW w:w="3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Znaczenie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5265" w:rsidRPr="00455265" w:rsidTr="00455265">
        <w:trPr>
          <w:trHeight w:val="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Meter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DLMS Security Setup - Reading </w:t>
            </w: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association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(version=0)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0-100:65.0.2.255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logical_name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octet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-string[6]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0064410002FF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security_policy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enum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(brak bezpieczeństwa)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authentication_mechanism_id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unsigned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secret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octet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-string[8]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(zgodnie z Załącznikiem nr 2)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B15307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global_unicast_encryption_key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octet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-string[16]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(zgodnie z Załącznikiem nr 2)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B15307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global_broadcast_encryption_key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octet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-string[16]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(zgodnie z Załącznikiem nr 2)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B15307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global_authentication_key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octet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-string[16]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(zgodnie z Załącznikiem nr 2)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Meter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DLMS Security Setup - Management </w:t>
            </w: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association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(version=0)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0-100:65.0.3.255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logical_name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octet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-string[6]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0064410003FF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security_policy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enum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(brak bezpieczeństwa)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authentication_mechanism_id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unsigned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secret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octet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-string[8]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(zgodnie z Załącznikiem nr 2)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B15307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global_unicast_encryption_key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octet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-string[16]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(zgodnie z Załącznikiem nr 2)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B15307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global_broadcast_encryption_key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octet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-string[16]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(zgodnie z Załącznikiem nr 2)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B15307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global_authentication_key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octet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-string[16]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(zgodnie z Załącznikiem nr 2)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Meter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DLMS Security Setup - </w:t>
            </w: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Firmware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Update </w:t>
            </w: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association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(version=0)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0-100:65.0.4.255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logical_name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octet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-string[6]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0064410004FF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security_policy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enum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(brak bezpieczeństwa)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authentication_mechanism_id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unsigned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LLS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secret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octet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-string[8]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(zgodnie z Załącznikiem nr 2)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B15307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global_unicast_encryption_key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octet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-string[16]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(zgodnie z Załącznikiem nr 2)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B15307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global_broadcast_encryption_key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octet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-string[16]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(zgodnie z Załącznikiem nr 2)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B15307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global_authentication_key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octet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-string[16]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(zgodnie z Załącznikiem nr 2)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Meter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DLMS Security Setup - </w:t>
            </w: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Pre-Established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association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(version=0)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0-100:65.0.6.255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logical_name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octet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-string[6]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0064410006FF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security_policy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enum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(brak bezpieczeństwa)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authentication_mechanism_id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unsigned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secret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octet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-string[8]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(pusty)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B15307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global_unicast_encryption_key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octet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-string[16]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(zgodnie z Załącznikiem nr 2)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B15307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global_broadcast_encryption_key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octet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-string[16]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(zgodnie z Załącznikiem nr 2)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B15307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global_authentication_key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octet</w:t>
            </w:r>
            <w:proofErr w:type="spellEnd"/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-string[16]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(zgodnie z Załącznikiem nr 2)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Frame</w:t>
            </w:r>
            <w:proofErr w:type="spellEnd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counter</w:t>
            </w:r>
            <w:proofErr w:type="spellEnd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 xml:space="preserve"> - Read </w:t>
            </w: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Only</w:t>
            </w:r>
            <w:proofErr w:type="spellEnd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association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(version=0)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0-100:66.0.2.255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global</w:t>
            </w:r>
            <w:proofErr w:type="spellEnd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unicast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logical_name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octet</w:t>
            </w:r>
            <w:proofErr w:type="spellEnd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-string[6]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0064420002FF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double-long-unsigned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Frame</w:t>
            </w:r>
            <w:proofErr w:type="spellEnd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counter</w:t>
            </w:r>
            <w:proofErr w:type="spellEnd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 xml:space="preserve"> - Management </w:t>
            </w: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association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(version=0)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0-100:66.0.3.255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global</w:t>
            </w:r>
            <w:proofErr w:type="spellEnd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unicast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logical_name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octet</w:t>
            </w:r>
            <w:proofErr w:type="spellEnd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-string[6]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0064420003FF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double-long-unsigned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Frame</w:t>
            </w:r>
            <w:proofErr w:type="spellEnd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counter</w:t>
            </w:r>
            <w:proofErr w:type="spellEnd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 xml:space="preserve"> - </w:t>
            </w: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Firmware</w:t>
            </w:r>
            <w:proofErr w:type="spellEnd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 xml:space="preserve"> Update </w:t>
            </w: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association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(version=0)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0-100:66.x.4.255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 xml:space="preserve">x= 0 – </w:t>
            </w: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global</w:t>
            </w:r>
            <w:proofErr w:type="spellEnd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unicast</w:t>
            </w:r>
            <w:proofErr w:type="spellEnd"/>
            <w:r w:rsidRPr="00455265">
              <w:rPr>
                <w:rFonts w:ascii="MingLiU" w:eastAsia="MingLiU" w:hAnsi="MingLiU" w:cs="MingLiU"/>
                <w:sz w:val="18"/>
                <w:szCs w:val="18"/>
              </w:rPr>
              <w:br/>
            </w: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 xml:space="preserve">x= 1 – </w:t>
            </w: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global</w:t>
            </w:r>
            <w:proofErr w:type="spellEnd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 xml:space="preserve"> broadcast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logical_name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octet</w:t>
            </w:r>
            <w:proofErr w:type="spellEnd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-string[6]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006442xx04FF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double-long-unsigned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50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Frame</w:t>
            </w:r>
            <w:proofErr w:type="spellEnd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counter</w:t>
            </w:r>
            <w:proofErr w:type="spellEnd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 xml:space="preserve"> - </w:t>
            </w: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Pre-Established</w:t>
            </w:r>
            <w:proofErr w:type="spellEnd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 xml:space="preserve">  </w:t>
            </w: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association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(version=0)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0-100:66.1.6.255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global</w:t>
            </w:r>
            <w:proofErr w:type="spellEnd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 xml:space="preserve"> broadcast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logical_name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octet</w:t>
            </w:r>
            <w:proofErr w:type="spellEnd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-string[6]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0064420106FF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  <w:tr w:rsidR="00455265" w:rsidRPr="00455265" w:rsidTr="00455265">
        <w:trPr>
          <w:trHeight w:val="26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value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double-long-unsigned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5265" w:rsidRPr="00455265" w:rsidRDefault="00455265" w:rsidP="00455265">
            <w:pPr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455265">
              <w:rPr>
                <w:rFonts w:ascii="Calibri" w:eastAsia="Times New Roman" w:hAnsi="Calibri" w:cs="Times New Roman"/>
                <w:sz w:val="18"/>
                <w:szCs w:val="18"/>
              </w:rPr>
              <w:t> </w:t>
            </w:r>
          </w:p>
        </w:tc>
      </w:tr>
    </w:tbl>
    <w:p w:rsidR="00455265" w:rsidRDefault="00455265" w:rsidP="009144EE"/>
    <w:p w:rsidR="009144EE" w:rsidRDefault="00C32D3D" w:rsidP="00451D1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AD74F" wp14:editId="7524A66D">
                <wp:simplePos x="0" y="0"/>
                <wp:positionH relativeFrom="column">
                  <wp:posOffset>-43180</wp:posOffset>
                </wp:positionH>
                <wp:positionV relativeFrom="paragraph">
                  <wp:posOffset>4217566</wp:posOffset>
                </wp:positionV>
                <wp:extent cx="8910408" cy="6881"/>
                <wp:effectExtent l="0" t="0" r="30480" b="444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10408" cy="68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78ABEA" id="Łącznik prost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pt,332.1pt" to="698.2pt,3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59579F" w:rsidRDefault="0059579F" w:rsidP="00070FF5">
      <w:pPr>
        <w:pStyle w:val="Nagwek1"/>
        <w:numPr>
          <w:ilvl w:val="1"/>
          <w:numId w:val="1"/>
        </w:numPr>
        <w:ind w:left="1134" w:hanging="774"/>
        <w:rPr>
          <w:rFonts w:asciiTheme="minorHAnsi" w:hAnsiTheme="minorHAnsi"/>
          <w:b/>
          <w:color w:val="auto"/>
          <w:sz w:val="28"/>
        </w:rPr>
        <w:sectPr w:rsidR="0059579F" w:rsidSect="0059579F">
          <w:pgSz w:w="16840" w:h="11900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70FF5" w:rsidRPr="00070FF5" w:rsidRDefault="001F719C" w:rsidP="00070FF5">
      <w:pPr>
        <w:pStyle w:val="Nagwek1"/>
        <w:numPr>
          <w:ilvl w:val="1"/>
          <w:numId w:val="1"/>
        </w:numPr>
        <w:ind w:left="1134" w:hanging="774"/>
        <w:rPr>
          <w:rFonts w:asciiTheme="minorHAnsi" w:hAnsiTheme="minorHAnsi"/>
          <w:b/>
          <w:color w:val="auto"/>
          <w:sz w:val="28"/>
        </w:rPr>
      </w:pPr>
      <w:bookmarkStart w:id="65" w:name="_Ref424162208"/>
      <w:bookmarkStart w:id="66" w:name="_Toc425787017"/>
      <w:r>
        <w:rPr>
          <w:rFonts w:asciiTheme="minorHAnsi" w:hAnsiTheme="minorHAnsi"/>
          <w:b/>
          <w:color w:val="auto"/>
          <w:sz w:val="28"/>
        </w:rPr>
        <w:t>Komunikacja w</w:t>
      </w:r>
      <w:r w:rsidR="00CD20C7" w:rsidRPr="00070FF5">
        <w:rPr>
          <w:rFonts w:asciiTheme="minorHAnsi" w:hAnsiTheme="minorHAnsi"/>
          <w:b/>
          <w:color w:val="auto"/>
          <w:sz w:val="28"/>
        </w:rPr>
        <w:t xml:space="preserve"> </w:t>
      </w:r>
      <w:r w:rsidR="00070FF5" w:rsidRPr="00070FF5">
        <w:rPr>
          <w:rFonts w:asciiTheme="minorHAnsi" w:hAnsiTheme="minorHAnsi"/>
          <w:b/>
          <w:color w:val="auto"/>
          <w:sz w:val="28"/>
        </w:rPr>
        <w:t>proces</w:t>
      </w:r>
      <w:r>
        <w:rPr>
          <w:rFonts w:asciiTheme="minorHAnsi" w:hAnsiTheme="minorHAnsi"/>
          <w:b/>
          <w:color w:val="auto"/>
          <w:sz w:val="28"/>
        </w:rPr>
        <w:t>ie</w:t>
      </w:r>
      <w:r w:rsidR="00070FF5" w:rsidRPr="00070FF5">
        <w:rPr>
          <w:rFonts w:asciiTheme="minorHAnsi" w:hAnsiTheme="minorHAnsi"/>
          <w:b/>
          <w:color w:val="auto"/>
          <w:sz w:val="28"/>
        </w:rPr>
        <w:t xml:space="preserve"> aktualizacji oprogramowania liczników</w:t>
      </w:r>
      <w:bookmarkEnd w:id="65"/>
      <w:bookmarkEnd w:id="66"/>
    </w:p>
    <w:p w:rsidR="002D4B8F" w:rsidRDefault="002D4B8F" w:rsidP="00451D12"/>
    <w:p w:rsidR="00A30EB1" w:rsidRDefault="00A30EB1" w:rsidP="00451D12">
      <w:r>
        <w:t xml:space="preserve">Zgodnie z </w:t>
      </w:r>
      <w:r w:rsidR="001006AA">
        <w:fldChar w:fldCharType="begin"/>
      </w:r>
      <w:r w:rsidR="001006AA">
        <w:instrText xml:space="preserve"> REF _Ref424148564 \r \h </w:instrText>
      </w:r>
      <w:r w:rsidR="001006AA">
        <w:fldChar w:fldCharType="separate"/>
      </w:r>
      <w:r w:rsidR="002C7E12">
        <w:t>[2]</w:t>
      </w:r>
      <w:r w:rsidR="001006AA">
        <w:fldChar w:fldCharType="end"/>
      </w:r>
      <w:r w:rsidR="001006AA">
        <w:t xml:space="preserve"> proces aktualizacji oprogramowania obsługiwany jest przez obiekt klasy Image transfer (</w:t>
      </w:r>
      <w:proofErr w:type="spellStart"/>
      <w:r w:rsidR="001006AA">
        <w:t>class_ID</w:t>
      </w:r>
      <w:proofErr w:type="spellEnd"/>
      <w:r w:rsidR="001006AA">
        <w:t>=18) i przebiega w 7 krokach</w:t>
      </w:r>
      <w:r w:rsidR="002848A5">
        <w:t>:</w:t>
      </w:r>
    </w:p>
    <w:p w:rsidR="002848A5" w:rsidRDefault="002848A5" w:rsidP="002848A5">
      <w:pPr>
        <w:pStyle w:val="Akapitzlist"/>
        <w:numPr>
          <w:ilvl w:val="0"/>
          <w:numId w:val="35"/>
        </w:numPr>
      </w:pPr>
      <w:r>
        <w:t xml:space="preserve">(opcjonalnie) pobranie rozmiaru transferowanego bloku </w:t>
      </w:r>
      <w:proofErr w:type="spellStart"/>
      <w:r>
        <w:t>firmware</w:t>
      </w:r>
      <w:proofErr w:type="spellEnd"/>
      <w:r>
        <w:t xml:space="preserve"> akceptowanego przez licznik</w:t>
      </w:r>
    </w:p>
    <w:p w:rsidR="002848A5" w:rsidRDefault="002848A5" w:rsidP="002848A5">
      <w:pPr>
        <w:pStyle w:val="Akapitzlist"/>
        <w:numPr>
          <w:ilvl w:val="0"/>
          <w:numId w:val="35"/>
        </w:numPr>
      </w:pPr>
      <w:r>
        <w:t xml:space="preserve">inicjalizacja procesu transferu nowego </w:t>
      </w:r>
      <w:proofErr w:type="spellStart"/>
      <w:r>
        <w:t>firmware</w:t>
      </w:r>
      <w:proofErr w:type="spellEnd"/>
    </w:p>
    <w:p w:rsidR="002848A5" w:rsidRDefault="002848A5" w:rsidP="002848A5">
      <w:pPr>
        <w:pStyle w:val="Akapitzlist"/>
        <w:numPr>
          <w:ilvl w:val="0"/>
          <w:numId w:val="35"/>
        </w:numPr>
      </w:pPr>
      <w:r>
        <w:t xml:space="preserve">transfer sekwencji bloków nowego </w:t>
      </w:r>
      <w:proofErr w:type="spellStart"/>
      <w:r>
        <w:t>firmware</w:t>
      </w:r>
      <w:proofErr w:type="spellEnd"/>
    </w:p>
    <w:p w:rsidR="002848A5" w:rsidRDefault="002848A5" w:rsidP="002848A5">
      <w:pPr>
        <w:pStyle w:val="Akapitzlist"/>
        <w:numPr>
          <w:ilvl w:val="0"/>
          <w:numId w:val="35"/>
        </w:numPr>
      </w:pPr>
      <w:r>
        <w:t xml:space="preserve">weryfikacja kompletności przesłania nowego </w:t>
      </w:r>
      <w:proofErr w:type="spellStart"/>
      <w:r>
        <w:t>firmware</w:t>
      </w:r>
      <w:proofErr w:type="spellEnd"/>
      <w:r>
        <w:t xml:space="preserve"> do licz</w:t>
      </w:r>
      <w:r w:rsidR="0016391F">
        <w:t>nika</w:t>
      </w:r>
    </w:p>
    <w:p w:rsidR="002848A5" w:rsidRDefault="002848A5" w:rsidP="002848A5">
      <w:pPr>
        <w:pStyle w:val="Akapitzlist"/>
        <w:numPr>
          <w:ilvl w:val="0"/>
          <w:numId w:val="35"/>
        </w:numPr>
      </w:pPr>
      <w:r>
        <w:t xml:space="preserve">weryfikacja </w:t>
      </w:r>
      <w:proofErr w:type="spellStart"/>
      <w:r>
        <w:t>firmware</w:t>
      </w:r>
      <w:proofErr w:type="spellEnd"/>
      <w:r>
        <w:t xml:space="preserve"> przez licznik</w:t>
      </w:r>
    </w:p>
    <w:p w:rsidR="002848A5" w:rsidRDefault="002848A5" w:rsidP="002848A5">
      <w:pPr>
        <w:pStyle w:val="Akapitzlist"/>
        <w:numPr>
          <w:ilvl w:val="0"/>
          <w:numId w:val="35"/>
        </w:numPr>
      </w:pPr>
      <w:r>
        <w:t xml:space="preserve">(opcjonalnie) weryfikacja gotowości do aktywacji nowego </w:t>
      </w:r>
      <w:proofErr w:type="spellStart"/>
      <w:r>
        <w:t>firmware</w:t>
      </w:r>
      <w:proofErr w:type="spellEnd"/>
      <w:r w:rsidR="0016391F">
        <w:t xml:space="preserve"> w </w:t>
      </w:r>
      <w:proofErr w:type="spellStart"/>
      <w:r w:rsidR="0016391F">
        <w:t>licznku</w:t>
      </w:r>
      <w:proofErr w:type="spellEnd"/>
    </w:p>
    <w:p w:rsidR="0016391F" w:rsidRDefault="0016391F" w:rsidP="002848A5">
      <w:pPr>
        <w:pStyle w:val="Akapitzlist"/>
        <w:numPr>
          <w:ilvl w:val="0"/>
          <w:numId w:val="35"/>
        </w:numPr>
      </w:pPr>
      <w:r>
        <w:t xml:space="preserve">aktywacja nowego </w:t>
      </w:r>
      <w:proofErr w:type="spellStart"/>
      <w:r>
        <w:t>firmware</w:t>
      </w:r>
      <w:proofErr w:type="spellEnd"/>
      <w:r w:rsidR="007615FB">
        <w:t xml:space="preserve"> przez licznik</w:t>
      </w:r>
    </w:p>
    <w:p w:rsidR="002848A5" w:rsidRDefault="002848A5" w:rsidP="00451D12"/>
    <w:p w:rsidR="007615FB" w:rsidRDefault="0016391F" w:rsidP="00451D12">
      <w:r>
        <w:t>Zakłada się, że</w:t>
      </w:r>
      <w:r w:rsidR="007615FB">
        <w:t>:</w:t>
      </w:r>
    </w:p>
    <w:p w:rsidR="007615FB" w:rsidRDefault="007615FB" w:rsidP="007615FB">
      <w:pPr>
        <w:pStyle w:val="Akapitzlist"/>
        <w:numPr>
          <w:ilvl w:val="0"/>
          <w:numId w:val="34"/>
        </w:numPr>
      </w:pPr>
      <w:r>
        <w:t xml:space="preserve">cała komunikacja związana z realizacją powyższego algorytmu jest realizowana w kontekście asocjacji </w:t>
      </w:r>
      <w:proofErr w:type="spellStart"/>
      <w:r>
        <w:t>Firmware</w:t>
      </w:r>
      <w:proofErr w:type="spellEnd"/>
      <w:r>
        <w:t xml:space="preserve"> Update, </w:t>
      </w:r>
    </w:p>
    <w:p w:rsidR="007615FB" w:rsidRDefault="007615FB" w:rsidP="007615FB">
      <w:pPr>
        <w:pStyle w:val="Akapitzlist"/>
        <w:numPr>
          <w:ilvl w:val="0"/>
          <w:numId w:val="34"/>
        </w:numPr>
      </w:pPr>
      <w:r>
        <w:t xml:space="preserve">kroki 1-2 oraz 4-7 wykorzystują komunikację typu </w:t>
      </w:r>
      <w:proofErr w:type="spellStart"/>
      <w:r>
        <w:t>unicast</w:t>
      </w:r>
      <w:proofErr w:type="spellEnd"/>
      <w:r>
        <w:t xml:space="preserve">, </w:t>
      </w:r>
    </w:p>
    <w:p w:rsidR="007615FB" w:rsidRDefault="007615FB" w:rsidP="007615FB">
      <w:pPr>
        <w:pStyle w:val="Akapitzlist"/>
        <w:numPr>
          <w:ilvl w:val="0"/>
          <w:numId w:val="34"/>
        </w:numPr>
      </w:pPr>
      <w:r>
        <w:t>krok 3:</w:t>
      </w:r>
    </w:p>
    <w:p w:rsidR="007615FB" w:rsidRDefault="007615FB" w:rsidP="007615FB">
      <w:pPr>
        <w:pStyle w:val="Akapitzlist"/>
        <w:numPr>
          <w:ilvl w:val="1"/>
          <w:numId w:val="34"/>
        </w:numPr>
      </w:pPr>
      <w:r>
        <w:t xml:space="preserve">w pierwszej fazie (realizowanej globalnie w ramach danego koncentratora) jest realizowany za pomocą mechanizmu broadcast (dla zwiększenia skuteczności </w:t>
      </w:r>
      <w:r w:rsidR="00BC3C61">
        <w:t xml:space="preserve">propagacji </w:t>
      </w:r>
      <w:r>
        <w:t xml:space="preserve">emisja danego bloku </w:t>
      </w:r>
      <w:r w:rsidR="00251E49">
        <w:t>powinna być ponawiana kilku</w:t>
      </w:r>
      <w:r>
        <w:t xml:space="preserve">krotnie), </w:t>
      </w:r>
    </w:p>
    <w:p w:rsidR="007615FB" w:rsidRDefault="007615FB" w:rsidP="007615FB">
      <w:pPr>
        <w:pStyle w:val="Akapitzlist"/>
        <w:numPr>
          <w:ilvl w:val="1"/>
          <w:numId w:val="34"/>
        </w:numPr>
      </w:pPr>
      <w:r>
        <w:t xml:space="preserve">w drugiej fazie, w wyniku realizacji kroku nr 4 i przy stwierdzeniu niekompletności </w:t>
      </w:r>
      <w:proofErr w:type="spellStart"/>
      <w:r>
        <w:t>firmware</w:t>
      </w:r>
      <w:proofErr w:type="spellEnd"/>
      <w:r>
        <w:t xml:space="preserve"> </w:t>
      </w:r>
      <w:r w:rsidR="009E1D9A">
        <w:t>w danym liczniku –</w:t>
      </w:r>
      <w:r>
        <w:t xml:space="preserve"> indywidualnie</w:t>
      </w:r>
      <w:r w:rsidR="009E1D9A">
        <w:t xml:space="preserve"> poprzez komunikację </w:t>
      </w:r>
      <w:proofErr w:type="spellStart"/>
      <w:r w:rsidR="009E1D9A">
        <w:t>unicast</w:t>
      </w:r>
      <w:proofErr w:type="spellEnd"/>
      <w:r>
        <w:t xml:space="preserve"> do danego licznika są transferowane brakujące bloki</w:t>
      </w:r>
      <w:r w:rsidR="009E1D9A">
        <w:t>.</w:t>
      </w:r>
    </w:p>
    <w:p w:rsidR="0016391F" w:rsidRDefault="0016391F" w:rsidP="00451D12"/>
    <w:p w:rsidR="00781F7C" w:rsidRDefault="000D7C6A" w:rsidP="00451D12">
      <w:r>
        <w:t xml:space="preserve">W sytuacji </w:t>
      </w:r>
      <w:proofErr w:type="spellStart"/>
      <w:r w:rsidR="00245E3C">
        <w:t>broadcast’owej</w:t>
      </w:r>
      <w:proofErr w:type="spellEnd"/>
      <w:r w:rsidR="00245E3C">
        <w:t xml:space="preserve"> </w:t>
      </w:r>
      <w:r>
        <w:t xml:space="preserve">transmisji </w:t>
      </w:r>
      <w:r w:rsidR="00245E3C">
        <w:t xml:space="preserve">bloków </w:t>
      </w:r>
      <w:proofErr w:type="spellStart"/>
      <w:r w:rsidR="00245E3C">
        <w:t>firmware</w:t>
      </w:r>
      <w:proofErr w:type="spellEnd"/>
      <w:r w:rsidR="00781F7C">
        <w:t>:</w:t>
      </w:r>
    </w:p>
    <w:p w:rsidR="00781F7C" w:rsidRDefault="00781F7C" w:rsidP="00781F7C">
      <w:pPr>
        <w:pStyle w:val="Akapitzlist"/>
        <w:numPr>
          <w:ilvl w:val="0"/>
          <w:numId w:val="37"/>
        </w:numPr>
      </w:pPr>
      <w:r>
        <w:t xml:space="preserve">w bajcie </w:t>
      </w:r>
      <w:proofErr w:type="spellStart"/>
      <w:r>
        <w:t>Invoke</w:t>
      </w:r>
      <w:proofErr w:type="spellEnd"/>
      <w:r>
        <w:t>-Id-And-</w:t>
      </w:r>
      <w:proofErr w:type="spellStart"/>
      <w:r>
        <w:t>Priority</w:t>
      </w:r>
      <w:proofErr w:type="spellEnd"/>
      <w:r>
        <w:t xml:space="preserve"> bit nr 6 (service-</w:t>
      </w:r>
      <w:proofErr w:type="spellStart"/>
      <w:r>
        <w:t>class</w:t>
      </w:r>
      <w:proofErr w:type="spellEnd"/>
      <w:r>
        <w:t>) powinien mieć ustawioną wartość = 0 (</w:t>
      </w:r>
      <w:proofErr w:type="spellStart"/>
      <w:r>
        <w:t>U</w:t>
      </w:r>
      <w:r w:rsidRPr="00FE072D">
        <w:t>nconfirmed</w:t>
      </w:r>
      <w:proofErr w:type="spellEnd"/>
      <w:r>
        <w:t>),</w:t>
      </w:r>
    </w:p>
    <w:p w:rsidR="000D7C6A" w:rsidRDefault="00781F7C" w:rsidP="00781F7C">
      <w:pPr>
        <w:pStyle w:val="Akapitzlist"/>
        <w:numPr>
          <w:ilvl w:val="0"/>
          <w:numId w:val="37"/>
        </w:numPr>
      </w:pPr>
      <w:r>
        <w:t xml:space="preserve">jeżeli dodatkowo z ustawień bezpieczeństwa wynika konieczność zastosowania </w:t>
      </w:r>
      <w:r w:rsidR="000D7C6A">
        <w:t>mechanizmów szyfrowania / uwierzytelniania</w:t>
      </w:r>
      <w:r w:rsidR="00245E3C">
        <w:t xml:space="preserve"> – ponieważ w komunikatach DLSM wykorzystywane są liczniki ramek – </w:t>
      </w:r>
      <w:r w:rsidR="00406CEA">
        <w:t xml:space="preserve">wybierana jest maksymalna wartość </w:t>
      </w:r>
      <w:r w:rsidR="005F3CD5">
        <w:t xml:space="preserve">atrybutu </w:t>
      </w:r>
      <w:proofErr w:type="spellStart"/>
      <w:r w:rsidR="005F3CD5">
        <w:t>value</w:t>
      </w:r>
      <w:proofErr w:type="spellEnd"/>
      <w:r w:rsidR="005F3CD5">
        <w:t xml:space="preserve"> </w:t>
      </w:r>
      <w:r w:rsidR="00406CEA">
        <w:t xml:space="preserve">odpowiedniego obiektu licznika ramek </w:t>
      </w:r>
      <w:r w:rsidR="00245E3C">
        <w:t xml:space="preserve">spośród wszystkich </w:t>
      </w:r>
      <w:r w:rsidR="0092216D">
        <w:t>układów pomiarowych</w:t>
      </w:r>
      <w:r w:rsidR="00406CEA">
        <w:t xml:space="preserve"> zarejestrowanych w danym koncentratorze</w:t>
      </w:r>
      <w:r w:rsidR="00245E3C">
        <w:t xml:space="preserve"> do których jest kierowana transmisja</w:t>
      </w:r>
      <w:r w:rsidR="00406CEA">
        <w:t xml:space="preserve"> broadcast</w:t>
      </w:r>
      <w:r w:rsidR="00245E3C">
        <w:t>.</w:t>
      </w:r>
    </w:p>
    <w:p w:rsidR="00D235A3" w:rsidRDefault="00D235A3" w:rsidP="00451D12"/>
    <w:p w:rsidR="00070FF5" w:rsidRPr="00070FF5" w:rsidRDefault="009036EE" w:rsidP="00070FF5">
      <w:pPr>
        <w:pStyle w:val="Nagwek1"/>
        <w:numPr>
          <w:ilvl w:val="1"/>
          <w:numId w:val="1"/>
        </w:numPr>
        <w:ind w:left="1134" w:hanging="774"/>
        <w:rPr>
          <w:rFonts w:asciiTheme="minorHAnsi" w:hAnsiTheme="minorHAnsi"/>
          <w:b/>
          <w:color w:val="auto"/>
          <w:sz w:val="28"/>
        </w:rPr>
      </w:pPr>
      <w:bookmarkStart w:id="67" w:name="_Toc425787018"/>
      <w:r>
        <w:rPr>
          <w:rFonts w:asciiTheme="minorHAnsi" w:hAnsiTheme="minorHAnsi"/>
          <w:b/>
          <w:color w:val="auto"/>
          <w:sz w:val="28"/>
        </w:rPr>
        <w:t>O</w:t>
      </w:r>
      <w:r w:rsidR="00070FF5" w:rsidRPr="00070FF5">
        <w:rPr>
          <w:rFonts w:asciiTheme="minorHAnsi" w:hAnsiTheme="minorHAnsi"/>
          <w:b/>
          <w:color w:val="auto"/>
          <w:sz w:val="28"/>
        </w:rPr>
        <w:t>bsług</w:t>
      </w:r>
      <w:r>
        <w:rPr>
          <w:rFonts w:asciiTheme="minorHAnsi" w:hAnsiTheme="minorHAnsi"/>
          <w:b/>
          <w:color w:val="auto"/>
          <w:sz w:val="28"/>
        </w:rPr>
        <w:t>a</w:t>
      </w:r>
      <w:r w:rsidR="00070FF5" w:rsidRPr="00070FF5">
        <w:rPr>
          <w:rFonts w:asciiTheme="minorHAnsi" w:hAnsiTheme="minorHAnsi"/>
          <w:b/>
          <w:color w:val="auto"/>
          <w:sz w:val="28"/>
        </w:rPr>
        <w:t xml:space="preserve"> </w:t>
      </w:r>
      <w:r w:rsidR="009144EE">
        <w:rPr>
          <w:rFonts w:asciiTheme="minorHAnsi" w:hAnsiTheme="minorHAnsi"/>
          <w:b/>
          <w:color w:val="auto"/>
          <w:sz w:val="28"/>
        </w:rPr>
        <w:t>komunikatów</w:t>
      </w:r>
      <w:r w:rsidR="00070FF5" w:rsidRPr="00070FF5">
        <w:rPr>
          <w:rFonts w:asciiTheme="minorHAnsi" w:hAnsiTheme="minorHAnsi"/>
          <w:b/>
          <w:color w:val="auto"/>
          <w:sz w:val="28"/>
        </w:rPr>
        <w:t xml:space="preserve"> </w:t>
      </w:r>
      <w:proofErr w:type="spellStart"/>
      <w:r w:rsidR="009144EE">
        <w:rPr>
          <w:rFonts w:asciiTheme="minorHAnsi" w:hAnsiTheme="minorHAnsi"/>
          <w:b/>
          <w:color w:val="auto"/>
          <w:sz w:val="28"/>
        </w:rPr>
        <w:t>E</w:t>
      </w:r>
      <w:r w:rsidR="00070FF5" w:rsidRPr="00070FF5">
        <w:rPr>
          <w:rFonts w:asciiTheme="minorHAnsi" w:hAnsiTheme="minorHAnsi"/>
          <w:b/>
          <w:color w:val="auto"/>
          <w:sz w:val="28"/>
        </w:rPr>
        <w:t>mergency</w:t>
      </w:r>
      <w:bookmarkEnd w:id="67"/>
      <w:proofErr w:type="spellEnd"/>
    </w:p>
    <w:p w:rsidR="00070FF5" w:rsidRDefault="00070FF5" w:rsidP="00451D12"/>
    <w:p w:rsidR="00D235A3" w:rsidRDefault="00D235A3" w:rsidP="00451D12">
      <w:r>
        <w:t xml:space="preserve">Komunikaty </w:t>
      </w:r>
      <w:proofErr w:type="spellStart"/>
      <w:r>
        <w:t>Emergency</w:t>
      </w:r>
      <w:proofErr w:type="spellEnd"/>
      <w:r>
        <w:t xml:space="preserve"> służy do masowego ustanowienia ograniczenia mocy w wyselekcjonowanej grupie liczników (które zostaną </w:t>
      </w:r>
      <w:r w:rsidR="00CA1F72">
        <w:t xml:space="preserve">odpowiednio </w:t>
      </w:r>
      <w:r>
        <w:t>sparametryzowane do akceptacji takiego komunikatu).</w:t>
      </w:r>
    </w:p>
    <w:p w:rsidR="00D235A3" w:rsidRDefault="00D235A3" w:rsidP="00451D12"/>
    <w:p w:rsidR="00CA1F72" w:rsidRDefault="00272924" w:rsidP="00451D12">
      <w:r>
        <w:t xml:space="preserve">W sytuacji konieczności wysłania </w:t>
      </w:r>
      <w:r w:rsidR="00CA1F72">
        <w:t xml:space="preserve">komunikatu </w:t>
      </w:r>
      <w:proofErr w:type="spellStart"/>
      <w:r w:rsidR="00CA1F72">
        <w:t>Emergency</w:t>
      </w:r>
      <w:proofErr w:type="spellEnd"/>
      <w:r w:rsidR="00CA1F72">
        <w:t xml:space="preserve"> następuje sekwencja zdarzeń:</w:t>
      </w:r>
    </w:p>
    <w:p w:rsidR="00D235A3" w:rsidRDefault="00CA1F72" w:rsidP="00CA1F72">
      <w:pPr>
        <w:pStyle w:val="Akapitzlist"/>
        <w:numPr>
          <w:ilvl w:val="0"/>
          <w:numId w:val="36"/>
        </w:numPr>
      </w:pPr>
      <w:r>
        <w:t xml:space="preserve">centralny system AMI za pośrednictwem protokołu DCSAP przesyła </w:t>
      </w:r>
      <w:r w:rsidR="006525F3">
        <w:t xml:space="preserve">odpowiedni </w:t>
      </w:r>
      <w:r>
        <w:t xml:space="preserve">komunikat do właściwych koncentratorów </w:t>
      </w:r>
      <w:r w:rsidR="006525F3">
        <w:t>dotyczący dedykowanego obiektu koncentratora (</w:t>
      </w:r>
      <w:r w:rsidR="004B0394" w:rsidRPr="004B0394">
        <w:t>0-100:2.0.0.255</w:t>
      </w:r>
      <w:r w:rsidR="006525F3">
        <w:t>)</w:t>
      </w:r>
      <w:r w:rsidR="00E444A7">
        <w:t xml:space="preserve"> ustawiając nim operacją SET wartoś</w:t>
      </w:r>
      <w:r w:rsidR="004B0394">
        <w:t>ć</w:t>
      </w:r>
      <w:r w:rsidR="00E444A7">
        <w:t xml:space="preserve"> atrybut</w:t>
      </w:r>
      <w:r w:rsidR="004B0394">
        <w:t xml:space="preserve">u </w:t>
      </w:r>
      <w:proofErr w:type="spellStart"/>
      <w:r w:rsidR="004B0394">
        <w:t>emergency_profile</w:t>
      </w:r>
      <w:proofErr w:type="spellEnd"/>
      <w:r w:rsidR="006525F3">
        <w:t>, któr</w:t>
      </w:r>
      <w:r w:rsidR="004B0394">
        <w:t>a</w:t>
      </w:r>
      <w:r w:rsidR="006525F3">
        <w:t xml:space="preserve"> następnie zostan</w:t>
      </w:r>
      <w:r w:rsidR="004B0394">
        <w:t>ie</w:t>
      </w:r>
      <w:r w:rsidR="006525F3">
        <w:t xml:space="preserve"> wykorzystan</w:t>
      </w:r>
      <w:r w:rsidR="004B0394">
        <w:t>a</w:t>
      </w:r>
      <w:r w:rsidR="006525F3">
        <w:t xml:space="preserve"> do przygotowania i wysłania operacji SET dotyczących atrybutu </w:t>
      </w:r>
      <w:proofErr w:type="spellStart"/>
      <w:r>
        <w:t>emergency_profile</w:t>
      </w:r>
      <w:proofErr w:type="spellEnd"/>
      <w:r w:rsidR="00272924">
        <w:t xml:space="preserve"> obiektu ogranicznika mocy </w:t>
      </w:r>
      <w:r w:rsidR="006525F3">
        <w:t xml:space="preserve">liczników </w:t>
      </w:r>
      <w:r w:rsidR="00272924">
        <w:t xml:space="preserve">(obiekt </w:t>
      </w:r>
      <w:r w:rsidR="00272924" w:rsidRPr="0042322A">
        <w:t>0-0:17.0.1.255</w:t>
      </w:r>
      <w:r w:rsidR="00272924">
        <w:t>)</w:t>
      </w:r>
      <w:r>
        <w:t>,</w:t>
      </w:r>
    </w:p>
    <w:p w:rsidR="005F3CD5" w:rsidRDefault="00CA1F72" w:rsidP="00CA1F72">
      <w:pPr>
        <w:pStyle w:val="Akapitzlist"/>
        <w:numPr>
          <w:ilvl w:val="0"/>
          <w:numId w:val="36"/>
        </w:numPr>
      </w:pPr>
      <w:r>
        <w:t xml:space="preserve">koncentrator wysyła do wszystkich liczników operację </w:t>
      </w:r>
      <w:r>
        <w:rPr>
          <w:rFonts w:eastAsia="Times New Roman"/>
        </w:rPr>
        <w:t xml:space="preserve">SET </w:t>
      </w:r>
      <w:r>
        <w:t xml:space="preserve">dotyczącą atrybutu </w:t>
      </w:r>
      <w:proofErr w:type="spellStart"/>
      <w:r>
        <w:t>emergency_profile</w:t>
      </w:r>
      <w:proofErr w:type="spellEnd"/>
      <w:r>
        <w:t xml:space="preserve"> obiektu ogranicznika mocy licznika (obiekt </w:t>
      </w:r>
      <w:r w:rsidRPr="0042322A">
        <w:t>0-0:17.0.1.255</w:t>
      </w:r>
      <w:r>
        <w:t>) w trybie broadcast</w:t>
      </w:r>
      <w:r w:rsidR="005F3CD5">
        <w:t xml:space="preserve"> o następujących właściwościach:</w:t>
      </w:r>
    </w:p>
    <w:p w:rsidR="00CA1F72" w:rsidRDefault="005F3CD5" w:rsidP="005F3CD5">
      <w:pPr>
        <w:pStyle w:val="Akapitzlist"/>
        <w:numPr>
          <w:ilvl w:val="1"/>
          <w:numId w:val="36"/>
        </w:numPr>
      </w:pPr>
      <w:r>
        <w:t xml:space="preserve">wykorzystana jest </w:t>
      </w:r>
      <w:r w:rsidR="00CA1F72">
        <w:t>asocjacj</w:t>
      </w:r>
      <w:r>
        <w:t>a</w:t>
      </w:r>
      <w:r w:rsidR="00CA1F72">
        <w:t xml:space="preserve"> </w:t>
      </w:r>
      <w:proofErr w:type="spellStart"/>
      <w:r w:rsidR="00CA1F72">
        <w:t>Pre-Establishe</w:t>
      </w:r>
      <w:r>
        <w:t>d</w:t>
      </w:r>
      <w:proofErr w:type="spellEnd"/>
      <w:r>
        <w:t xml:space="preserve"> (odpowiednio ustawiony nagłówek LLC)</w:t>
      </w:r>
    </w:p>
    <w:p w:rsidR="00CC2E40" w:rsidRDefault="00CC2E40" w:rsidP="00CC2E40">
      <w:pPr>
        <w:pStyle w:val="Akapitzlist"/>
        <w:numPr>
          <w:ilvl w:val="1"/>
          <w:numId w:val="36"/>
        </w:numPr>
      </w:pPr>
      <w:r>
        <w:t xml:space="preserve">w bajcie </w:t>
      </w:r>
      <w:proofErr w:type="spellStart"/>
      <w:r>
        <w:t>Invoke</w:t>
      </w:r>
      <w:proofErr w:type="spellEnd"/>
      <w:r>
        <w:t>-Id-And-</w:t>
      </w:r>
      <w:proofErr w:type="spellStart"/>
      <w:r>
        <w:t>Priority</w:t>
      </w:r>
      <w:proofErr w:type="spellEnd"/>
      <w:r>
        <w:t xml:space="preserve"> bit nr 6 (service-</w:t>
      </w:r>
      <w:proofErr w:type="spellStart"/>
      <w:r>
        <w:t>class</w:t>
      </w:r>
      <w:proofErr w:type="spellEnd"/>
      <w:r>
        <w:t>) powinien mieć ustawioną wartość = 0 (</w:t>
      </w:r>
      <w:proofErr w:type="spellStart"/>
      <w:r>
        <w:t>U</w:t>
      </w:r>
      <w:r w:rsidRPr="00FE072D">
        <w:t>nconfirmed</w:t>
      </w:r>
      <w:proofErr w:type="spellEnd"/>
      <w:r>
        <w:t>),</w:t>
      </w:r>
    </w:p>
    <w:p w:rsidR="005F3CD5" w:rsidRDefault="005F3CD5" w:rsidP="005F3CD5">
      <w:pPr>
        <w:pStyle w:val="Akapitzlist"/>
        <w:numPr>
          <w:ilvl w:val="1"/>
          <w:numId w:val="36"/>
        </w:numPr>
      </w:pPr>
      <w:r>
        <w:t xml:space="preserve">jeżeli dla tej asocjacji włączone są mechanizmy szyfrowania / uwierzytelniania – to analogicznie jak w przypadku komunikat broadcast podczas procedury aktualizacji </w:t>
      </w:r>
      <w:proofErr w:type="spellStart"/>
      <w:r>
        <w:t>firmware</w:t>
      </w:r>
      <w:proofErr w:type="spellEnd"/>
      <w:r>
        <w:t xml:space="preserve"> opisanej w rozdziale </w:t>
      </w:r>
      <w:r>
        <w:fldChar w:fldCharType="begin"/>
      </w:r>
      <w:r>
        <w:instrText xml:space="preserve"> REF _Ref424162208 \r \h </w:instrText>
      </w:r>
      <w:r>
        <w:fldChar w:fldCharType="separate"/>
      </w:r>
      <w:r w:rsidR="002C7E12">
        <w:t>3.4</w:t>
      </w:r>
      <w:r>
        <w:fldChar w:fldCharType="end"/>
      </w:r>
      <w:r>
        <w:t xml:space="preserve"> – wybierana jest maksymalna wartość atrybutu </w:t>
      </w:r>
      <w:proofErr w:type="spellStart"/>
      <w:r>
        <w:t>value</w:t>
      </w:r>
      <w:proofErr w:type="spellEnd"/>
      <w:r>
        <w:t xml:space="preserve"> obiektu licznika ramek </w:t>
      </w:r>
      <w:r w:rsidRPr="005F3CD5">
        <w:t xml:space="preserve">0-2:43.1.6.255 </w:t>
      </w:r>
      <w:r>
        <w:t xml:space="preserve">spośród wszystkich układów pomiarowych zarejestrowanych w danym koncentratorze do których jest kierowana transmisja komunikatów </w:t>
      </w:r>
      <w:proofErr w:type="spellStart"/>
      <w:r>
        <w:t>Emergency</w:t>
      </w:r>
      <w:proofErr w:type="spellEnd"/>
      <w:r w:rsidR="00781F7C">
        <w:t>,</w:t>
      </w:r>
    </w:p>
    <w:p w:rsidR="005F3CD5" w:rsidRDefault="00BC3C61" w:rsidP="005F3CD5">
      <w:pPr>
        <w:pStyle w:val="Akapitzlist"/>
        <w:numPr>
          <w:ilvl w:val="1"/>
          <w:numId w:val="36"/>
        </w:numPr>
      </w:pPr>
      <w:r>
        <w:t xml:space="preserve">dla zwiększenia skuteczności propagacji </w:t>
      </w:r>
      <w:r w:rsidR="005F3CD5">
        <w:t xml:space="preserve">emisja komunikatu </w:t>
      </w:r>
      <w:proofErr w:type="spellStart"/>
      <w:r w:rsidR="005F3CD5">
        <w:t>Emergency</w:t>
      </w:r>
      <w:proofErr w:type="spellEnd"/>
      <w:r w:rsidR="005F3CD5">
        <w:t xml:space="preserve"> </w:t>
      </w:r>
      <w:r w:rsidR="00C11403">
        <w:t>powinna być ponawiana kilkukrotnie</w:t>
      </w:r>
      <w:r w:rsidR="005F3CD5">
        <w:t>.</w:t>
      </w:r>
    </w:p>
    <w:p w:rsidR="00451D12" w:rsidRPr="00451D12" w:rsidRDefault="00451D12" w:rsidP="00451D12"/>
    <w:p w:rsidR="00AE192A" w:rsidRDefault="00AE192A">
      <w:pPr>
        <w:rPr>
          <w:rFonts w:eastAsiaTheme="majorEastAsia" w:cstheme="majorBidi"/>
          <w:b/>
          <w:sz w:val="28"/>
          <w:szCs w:val="32"/>
        </w:rPr>
      </w:pPr>
      <w:bookmarkStart w:id="68" w:name="_Toc423678261"/>
      <w:bookmarkStart w:id="69" w:name="_Toc423678718"/>
      <w:r>
        <w:rPr>
          <w:b/>
          <w:sz w:val="28"/>
        </w:rPr>
        <w:br w:type="page"/>
      </w:r>
    </w:p>
    <w:p w:rsidR="00400C37" w:rsidRDefault="00182B0C" w:rsidP="007B400A">
      <w:pPr>
        <w:pStyle w:val="Nagwek1"/>
        <w:numPr>
          <w:ilvl w:val="0"/>
          <w:numId w:val="1"/>
        </w:numPr>
        <w:rPr>
          <w:rFonts w:asciiTheme="minorHAnsi" w:hAnsiTheme="minorHAnsi"/>
          <w:b/>
          <w:color w:val="auto"/>
          <w:sz w:val="28"/>
        </w:rPr>
      </w:pPr>
      <w:bookmarkStart w:id="70" w:name="_Toc425787019"/>
      <w:r>
        <w:rPr>
          <w:rFonts w:asciiTheme="minorHAnsi" w:hAnsiTheme="minorHAnsi"/>
          <w:b/>
          <w:color w:val="auto"/>
          <w:sz w:val="28"/>
        </w:rPr>
        <w:t xml:space="preserve">Funkcjonalności związane z bezpieczeństwem w </w:t>
      </w:r>
      <w:r w:rsidR="00D80B7D">
        <w:rPr>
          <w:rFonts w:asciiTheme="minorHAnsi" w:hAnsiTheme="minorHAnsi"/>
          <w:b/>
          <w:color w:val="auto"/>
          <w:sz w:val="28"/>
        </w:rPr>
        <w:t xml:space="preserve">centralnym </w:t>
      </w:r>
      <w:r>
        <w:rPr>
          <w:rFonts w:asciiTheme="minorHAnsi" w:hAnsiTheme="minorHAnsi"/>
          <w:b/>
          <w:color w:val="auto"/>
          <w:sz w:val="28"/>
        </w:rPr>
        <w:t>systemie AMI</w:t>
      </w:r>
      <w:bookmarkEnd w:id="68"/>
      <w:bookmarkEnd w:id="69"/>
      <w:bookmarkEnd w:id="70"/>
    </w:p>
    <w:p w:rsidR="00182B0C" w:rsidRPr="00182B0C" w:rsidRDefault="00182B0C" w:rsidP="00182B0C"/>
    <w:p w:rsidR="00CE1DE3" w:rsidRDefault="00CE1DE3">
      <w:r>
        <w:t xml:space="preserve">W niniejszym rozdziale opisano jedynie te </w:t>
      </w:r>
      <w:r w:rsidR="00F44DF6">
        <w:t xml:space="preserve">funkcjonalności </w:t>
      </w:r>
      <w:r w:rsidR="00970A9A">
        <w:t xml:space="preserve">systemu AMI, które odnoszą się do </w:t>
      </w:r>
      <w:r w:rsidR="00F44DF6">
        <w:t xml:space="preserve">bezpieczeństwa </w:t>
      </w:r>
      <w:r w:rsidR="00970A9A">
        <w:t>komunikacji w TAN B (do koncentratora) i TAN C</w:t>
      </w:r>
      <w:r w:rsidR="00F44DF6">
        <w:t xml:space="preserve"> (do liczników)</w:t>
      </w:r>
      <w:r w:rsidR="00970A9A">
        <w:t>.</w:t>
      </w:r>
    </w:p>
    <w:p w:rsidR="00F44DF6" w:rsidRDefault="00F44DF6"/>
    <w:p w:rsidR="00F44DF6" w:rsidRPr="00F44DF6" w:rsidRDefault="00F44DF6" w:rsidP="00F44DF6">
      <w:pPr>
        <w:pStyle w:val="Nagwek1"/>
        <w:numPr>
          <w:ilvl w:val="1"/>
          <w:numId w:val="1"/>
        </w:numPr>
        <w:ind w:left="1134" w:hanging="774"/>
        <w:rPr>
          <w:rFonts w:asciiTheme="minorHAnsi" w:hAnsiTheme="minorHAnsi"/>
          <w:b/>
          <w:color w:val="auto"/>
          <w:sz w:val="28"/>
        </w:rPr>
      </w:pPr>
      <w:bookmarkStart w:id="71" w:name="_Toc425787020"/>
      <w:r w:rsidRPr="00F44DF6">
        <w:rPr>
          <w:rFonts w:asciiTheme="minorHAnsi" w:hAnsiTheme="minorHAnsi"/>
          <w:b/>
          <w:color w:val="auto"/>
          <w:sz w:val="28"/>
        </w:rPr>
        <w:t>Komunikacja w TAN B</w:t>
      </w:r>
      <w:bookmarkEnd w:id="71"/>
    </w:p>
    <w:p w:rsidR="00F44DF6" w:rsidRDefault="00F44DF6"/>
    <w:p w:rsidR="00F35B6D" w:rsidRDefault="00F35B6D">
      <w:r>
        <w:t xml:space="preserve">Zabezpieczenie komunikacji w TAN B leży </w:t>
      </w:r>
      <w:r w:rsidRPr="00F35B6D">
        <w:rPr>
          <w:u w:val="single"/>
        </w:rPr>
        <w:t>poza zakresem odpowiedzialności centralnego systemu AMI</w:t>
      </w:r>
      <w:r>
        <w:t>.</w:t>
      </w:r>
    </w:p>
    <w:p w:rsidR="00F35B6D" w:rsidRDefault="00F35B6D"/>
    <w:p w:rsidR="002C25F0" w:rsidRDefault="00D80B7D">
      <w:r>
        <w:t xml:space="preserve">W produkcyjnym trybie działania </w:t>
      </w:r>
      <w:r w:rsidR="00F87BDF">
        <w:t xml:space="preserve">centralnego </w:t>
      </w:r>
      <w:r>
        <w:t>systemu</w:t>
      </w:r>
      <w:r w:rsidR="00F87BDF">
        <w:t xml:space="preserve"> AMI</w:t>
      </w:r>
      <w:r>
        <w:t xml:space="preserve"> </w:t>
      </w:r>
      <w:r w:rsidR="00F87BDF">
        <w:t xml:space="preserve">zakłada się, że protokół DCSAP będzie zabezpieczony podstawowym mechanizmem w postaci tunelu </w:t>
      </w:r>
      <w:proofErr w:type="spellStart"/>
      <w:r w:rsidR="00F87BDF">
        <w:t>IPsec</w:t>
      </w:r>
      <w:proofErr w:type="spellEnd"/>
      <w:r w:rsidR="00F87BDF">
        <w:t xml:space="preserve">, gdzie odpowiednie certyfikaty będą dystrybuowane za pośrednictwem protokołu SCEP. </w:t>
      </w:r>
    </w:p>
    <w:p w:rsidR="002C25F0" w:rsidRDefault="002C25F0"/>
    <w:p w:rsidR="00C910D0" w:rsidRDefault="00C910D0" w:rsidP="00C910D0">
      <w:r>
        <w:t>Istnieją dwa dopuszczalne warianty realizacji zaufania do koncentratora, jako elementu poprzedzającego licznik:</w:t>
      </w:r>
    </w:p>
    <w:p w:rsidR="00C910D0" w:rsidRDefault="00C910D0" w:rsidP="00C910D0">
      <w:pPr>
        <w:pStyle w:val="Akapitzlist"/>
        <w:numPr>
          <w:ilvl w:val="0"/>
          <w:numId w:val="43"/>
        </w:numPr>
      </w:pPr>
      <w:r>
        <w:t>koncentrator stanowi samodzielne urządzenie komunikacyjne WAN (posiada odpowiednie moduły radiowe)</w:t>
      </w:r>
    </w:p>
    <w:p w:rsidR="00C910D0" w:rsidRDefault="00C910D0" w:rsidP="00C910D0">
      <w:pPr>
        <w:pStyle w:val="Akapitzlist"/>
        <w:numPr>
          <w:ilvl w:val="0"/>
          <w:numId w:val="43"/>
        </w:numPr>
      </w:pPr>
      <w:r>
        <w:t>koncentrator komunikuje się z wykorzystaniem sieci Ethernet z urządzeniem integrującym funkcjonalność rutera i modemu.</w:t>
      </w:r>
    </w:p>
    <w:p w:rsidR="00C910D0" w:rsidRDefault="00C910D0" w:rsidP="00C910D0"/>
    <w:p w:rsidR="00C910D0" w:rsidRDefault="00C910D0" w:rsidP="00C910D0">
      <w:r>
        <w:t xml:space="preserve">W przypadku </w:t>
      </w:r>
      <w:r w:rsidR="00087C66">
        <w:t>(</w:t>
      </w:r>
      <w:r>
        <w:t xml:space="preserve">a) w koncentratorze wymagana jest funkcjonalność zestawiania tuneli VPN w technice </w:t>
      </w:r>
      <w:proofErr w:type="spellStart"/>
      <w:r>
        <w:t>IPsec</w:t>
      </w:r>
      <w:proofErr w:type="spellEnd"/>
      <w:r>
        <w:t xml:space="preserve"> z wykorzystaniem certyfikatów. Tunel zestawiany jest do urządzenia pełniącego rolę koncentratora VPN znajdującego się wewnątrz sieci DMZ E</w:t>
      </w:r>
      <w:r w:rsidR="00087C66">
        <w:t>NERGA</w:t>
      </w:r>
      <w:r>
        <w:t>-Operator. Certyfikaty powinny funkcjonować w dwóch rozłącznych trybach: dostarczonych inicjalnie przez producenta oraz dopuszczonych produkcyjnie do akwizycji danych pomiarowych. Pierwszy z wymienionych trybów powinien zezwalać jedynie na komunikację w celu uzyskania certyfikatów zabezpieczających pracę w trybie drugim. Wymiana certyfikatów powinna zostać zrealizowana w oparciu o protokół SCEP. Protokół SCEP będzie wykorzystany zarówno do inicjalnej wymiany certyfikatów po instalacji koncentratora od producenta, jak również do rotacji certyfikatów w trakcie eksploatacji – proaktywnie (upływający czas życia) i reaktywnie (kompromitacja materiału kryptograficznego).</w:t>
      </w:r>
    </w:p>
    <w:p w:rsidR="00C910D0" w:rsidRDefault="00C910D0" w:rsidP="00C910D0"/>
    <w:p w:rsidR="00C910D0" w:rsidRDefault="00C910D0" w:rsidP="00C910D0">
      <w:r>
        <w:t xml:space="preserve">W przypadku </w:t>
      </w:r>
      <w:r w:rsidR="00087C66">
        <w:t>(</w:t>
      </w:r>
      <w:r>
        <w:t xml:space="preserve">b) koncentrator, podłączany jako urządzenie zewnętrzne siecią Ethernet, powinien pomyślnie przejść proces uwierzytelniania, realizowany przez ruter. Do tego celu należy wykorzystać protokół IEEE 802.1X wraz z rozwiązaniami towarzyszącymi – protokołem EAP i metodą uwierzytelniania EAP-TLS, protokołem EAPOL i protokołami </w:t>
      </w:r>
      <w:proofErr w:type="spellStart"/>
      <w:r>
        <w:t>Diameter</w:t>
      </w:r>
      <w:proofErr w:type="spellEnd"/>
      <w:r>
        <w:t xml:space="preserve"> (dopuszczalnie RADIUS). Ruter z jednej strony pełni rolę klienta protokołu </w:t>
      </w:r>
      <w:proofErr w:type="spellStart"/>
      <w:r>
        <w:t>Diameter</w:t>
      </w:r>
      <w:proofErr w:type="spellEnd"/>
      <w:r>
        <w:t xml:space="preserve">/RADIUS, z drugiej strony odpowiada za uwierzytelnienie koncentratora, który na potrzeby tego procesu posługuje się certyfikatem. Po stronie koncentratora wymagana jest implementacja protokołu IEEE 802.1X oraz protokołu SCEP. Pierwszy z nich pozwala uwierzytelnić koncentrator w roli suplikanta protokołu </w:t>
      </w:r>
      <w:proofErr w:type="spellStart"/>
      <w:r>
        <w:t>Diameter</w:t>
      </w:r>
      <w:proofErr w:type="spellEnd"/>
      <w:r>
        <w:t>/RADIUS, drugi odpowiada za obsługę certyfikatów – ich dostarczanie i rotację.</w:t>
      </w:r>
    </w:p>
    <w:p w:rsidR="00087C66" w:rsidRDefault="00087C66" w:rsidP="00C910D0"/>
    <w:p w:rsidR="00C910D0" w:rsidRDefault="00C910D0" w:rsidP="00C910D0">
      <w:r>
        <w:t xml:space="preserve">W przypadku </w:t>
      </w:r>
      <w:r w:rsidR="00087C66">
        <w:t>(</w:t>
      </w:r>
      <w:r>
        <w:t xml:space="preserve">b) to </w:t>
      </w:r>
      <w:r w:rsidR="00087C66">
        <w:t>ruter</w:t>
      </w:r>
      <w:r>
        <w:t xml:space="preserve"> pełni rolę urządzenia zestawiającego tunel VPN – ze wszystkimi funkcjonalnościami opisywanymi dla przypadku </w:t>
      </w:r>
      <w:r w:rsidR="00087C66">
        <w:t>(</w:t>
      </w:r>
      <w:r>
        <w:t>a).</w:t>
      </w:r>
    </w:p>
    <w:p w:rsidR="00C910D0" w:rsidRDefault="00C910D0" w:rsidP="00C910D0">
      <w:r>
        <w:t xml:space="preserve">Proces uwierzytelniania zarówno na potrzeby protokołów 802.1X oraz </w:t>
      </w:r>
      <w:proofErr w:type="spellStart"/>
      <w:r>
        <w:t>IPsec</w:t>
      </w:r>
      <w:proofErr w:type="spellEnd"/>
      <w:r>
        <w:t xml:space="preserve"> powinien obejmować uwierzytelnianie wzajemne. Oznacza to, że zanim urządzenie wyniesione (koncentrator i ruter) rozpocznie proces własnego uwierzytelniania, musi zweryfikować tożsamość części serwerowej/infrastrukturalnej systemu na bazie certyfikatu zaufanej trzeciej strony – urzędu certyfikacji (CA).</w:t>
      </w:r>
    </w:p>
    <w:p w:rsidR="00087C66" w:rsidRDefault="00087C66" w:rsidP="00C910D0"/>
    <w:p w:rsidR="00C910D0" w:rsidRDefault="00C910D0" w:rsidP="00C910D0">
      <w:r>
        <w:t xml:space="preserve">W sytuacji kiedy podstawowy mechanizm (tunel </w:t>
      </w:r>
      <w:proofErr w:type="spellStart"/>
      <w:r>
        <w:t>IPsec</w:t>
      </w:r>
      <w:proofErr w:type="spellEnd"/>
      <w:r>
        <w:t>) nie jest wspierany przez ruter dopuszczalne jest zastosowanie mechanizmu zapasowego – szyfrowania komunikacji za pomocą protokołu SSL na poziomie połączenia TCP/IP. Pozostałe założenia dotyczące wszystkich protokołów (SCEP, IEEE 802.1X) oraz wzajemnego uwierzytelniania pozostają w mocy.</w:t>
      </w:r>
    </w:p>
    <w:p w:rsidR="00087C66" w:rsidRDefault="00087C66" w:rsidP="00C910D0"/>
    <w:p w:rsidR="00C910D0" w:rsidRDefault="00C910D0" w:rsidP="00C910D0">
      <w:r>
        <w:t>We wszystkich przypadkach wymagana jest obsługa certyfikatów podpisywanych przez urząd certyfikacji Energa-Operator. Implementacja powinna pozwalać na zastosowanie hierarchii urzędów certyfikacji o minimalnym dwukrotnym poziomie zagłębienia (CA -&gt; CA -&gt; certyfikat urządzenia).</w:t>
      </w:r>
    </w:p>
    <w:p w:rsidR="00C910D0" w:rsidRDefault="00C910D0"/>
    <w:p w:rsidR="00F44DF6" w:rsidRDefault="00F87BDF">
      <w:r>
        <w:t xml:space="preserve">Centralny system PKI (zewnętrzny w stosunku do centralnego systemu AMI) będzie </w:t>
      </w:r>
      <w:r w:rsidR="002C25F0">
        <w:t xml:space="preserve">w pełni </w:t>
      </w:r>
      <w:r>
        <w:t xml:space="preserve">odpowiadał za generowanie, zarządzanie i </w:t>
      </w:r>
      <w:r w:rsidR="00A322D8" w:rsidRPr="00A322D8">
        <w:t xml:space="preserve">proaktywną wymianę certyfikatów </w:t>
      </w:r>
      <w:r w:rsidR="00A322D8">
        <w:t>w koncentratorach i innych urządzeniach infrastruktury komunikacyjnej</w:t>
      </w:r>
      <w:r w:rsidR="00A322D8" w:rsidRPr="00A322D8">
        <w:t xml:space="preserve"> przed wygaśnięciem terminu ich ważności</w:t>
      </w:r>
      <w:r w:rsidR="0025351C">
        <w:t xml:space="preserve"> (g</w:t>
      </w:r>
      <w:r w:rsidR="002C25F0">
        <w:t xml:space="preserve">enerowanie i instalacja </w:t>
      </w:r>
      <w:r w:rsidR="0016499C">
        <w:t xml:space="preserve">i rotacja </w:t>
      </w:r>
      <w:r w:rsidR="002C25F0">
        <w:t>odpowiednich certyfikatów leży poza zakresem odpowiedzialności centralnego systemu AMI</w:t>
      </w:r>
      <w:r w:rsidR="0025351C">
        <w:t>)</w:t>
      </w:r>
      <w:r w:rsidR="002C25F0">
        <w:t>.</w:t>
      </w:r>
    </w:p>
    <w:p w:rsidR="00CF6CFF" w:rsidRDefault="00CF6CFF"/>
    <w:p w:rsidR="00F44DF6" w:rsidRPr="00F44DF6" w:rsidRDefault="00F44DF6" w:rsidP="00F44DF6">
      <w:pPr>
        <w:pStyle w:val="Nagwek1"/>
        <w:numPr>
          <w:ilvl w:val="1"/>
          <w:numId w:val="1"/>
        </w:numPr>
        <w:ind w:left="1134" w:hanging="774"/>
        <w:rPr>
          <w:rFonts w:asciiTheme="minorHAnsi" w:hAnsiTheme="minorHAnsi"/>
          <w:b/>
          <w:color w:val="auto"/>
          <w:sz w:val="28"/>
        </w:rPr>
      </w:pPr>
      <w:bookmarkStart w:id="72" w:name="_Toc425787021"/>
      <w:r w:rsidRPr="00F44DF6">
        <w:rPr>
          <w:rFonts w:asciiTheme="minorHAnsi" w:hAnsiTheme="minorHAnsi"/>
          <w:b/>
          <w:color w:val="auto"/>
          <w:sz w:val="28"/>
        </w:rPr>
        <w:t>Komunikacja w TAN C</w:t>
      </w:r>
      <w:bookmarkEnd w:id="72"/>
    </w:p>
    <w:p w:rsidR="00F44DF6" w:rsidRDefault="00F44DF6"/>
    <w:p w:rsidR="0016499C" w:rsidRDefault="0016499C">
      <w:r>
        <w:t xml:space="preserve">Zarządzanie kryptografią symetryczną </w:t>
      </w:r>
      <w:r w:rsidR="00A9405D">
        <w:t xml:space="preserve">w oparciu o algorytm AES-128 </w:t>
      </w:r>
      <w:r>
        <w:t>w komunikacji między koncentratorami a licznikami jest w pełnym zakresie odpowiedzialności centralnego systemu AMI</w:t>
      </w:r>
      <w:r w:rsidR="008A1E9B">
        <w:t xml:space="preserve"> (przy czym możliwe jest wykorzystanie zewnętrznych komponentów, np. zewnętrznego generatora liczb pseudolosowych)</w:t>
      </w:r>
      <w:r>
        <w:t>.</w:t>
      </w:r>
    </w:p>
    <w:p w:rsidR="0016499C" w:rsidRDefault="0016499C"/>
    <w:p w:rsidR="0016499C" w:rsidRDefault="0016499C">
      <w:r>
        <w:t>W związki z tym ocze</w:t>
      </w:r>
      <w:r w:rsidR="00EF5F78">
        <w:t>kiwane są następujące funkcjonalności centralnego systemu AMI:</w:t>
      </w:r>
    </w:p>
    <w:p w:rsidR="00EC1B59" w:rsidRDefault="00EC1B59" w:rsidP="00EF5F78">
      <w:pPr>
        <w:pStyle w:val="Akapitzlist"/>
        <w:numPr>
          <w:ilvl w:val="0"/>
          <w:numId w:val="39"/>
        </w:numPr>
      </w:pPr>
      <w:r>
        <w:t>zarządzanie poziomem bezpieczeństwa komunikacji z poszczególnymi licznikami (indywidualnie dla liczników i globalnie w skali systemu), w szczególności</w:t>
      </w:r>
      <w:r w:rsidR="00B3261F">
        <w:t xml:space="preserve"> umożliwienie</w:t>
      </w:r>
      <w:r>
        <w:t>:</w:t>
      </w:r>
    </w:p>
    <w:p w:rsidR="00EC1B59" w:rsidRDefault="00B3261F" w:rsidP="00EC1B59">
      <w:pPr>
        <w:pStyle w:val="Akapitzlist"/>
        <w:numPr>
          <w:ilvl w:val="1"/>
          <w:numId w:val="39"/>
        </w:numPr>
      </w:pPr>
      <w:r>
        <w:t>definiowania stosowanego mechanizmu zabezpieczenia dostępu do danych licznika (autentykacji): LLS / HLS,</w:t>
      </w:r>
    </w:p>
    <w:p w:rsidR="00B3261F" w:rsidRDefault="00B3261F" w:rsidP="00EC1B59">
      <w:pPr>
        <w:pStyle w:val="Akapitzlist"/>
        <w:numPr>
          <w:ilvl w:val="1"/>
          <w:numId w:val="39"/>
        </w:numPr>
      </w:pPr>
      <w:r>
        <w:t>definiowania stosowanego mechanizmu zabezpieczenia przesyłania danych (brak / szyfrowanie i/lub uwierzytelnianie),</w:t>
      </w:r>
    </w:p>
    <w:p w:rsidR="00B3261F" w:rsidRDefault="00B3261F" w:rsidP="00EC1B59">
      <w:pPr>
        <w:pStyle w:val="Akapitzlist"/>
        <w:numPr>
          <w:ilvl w:val="1"/>
          <w:numId w:val="39"/>
        </w:numPr>
      </w:pPr>
      <w:r>
        <w:t xml:space="preserve">definiowanie zestawu parametrów (asocjacja, poziom bezpieczeństwa) dla wszystkich zadań wymagających komunikacji z licznikami z możliwością podawania indywidualnych reguł dla poszczególnych przypadków (regularna akwizycja harmonogramowa, zapytania na żądanie, zapytania wynikające ze zleceń od systemów zewnętrznych – np. windykacyjne zmiana stanu stycznika, zdalna parametryzacja układu, wysyłka żądania ograniczenia mocy DSM / </w:t>
      </w:r>
      <w:proofErr w:type="spellStart"/>
      <w:r>
        <w:t>Emergency</w:t>
      </w:r>
      <w:proofErr w:type="spellEnd"/>
      <w:r>
        <w:t>, itp.),</w:t>
      </w:r>
    </w:p>
    <w:p w:rsidR="0065350F" w:rsidRDefault="0065350F" w:rsidP="0065350F">
      <w:pPr>
        <w:pStyle w:val="Akapitzlist"/>
        <w:ind w:left="1440"/>
      </w:pPr>
    </w:p>
    <w:p w:rsidR="00EF5F78" w:rsidRDefault="00EF5F78" w:rsidP="00EF5F78">
      <w:pPr>
        <w:pStyle w:val="Akapitzlist"/>
        <w:numPr>
          <w:ilvl w:val="0"/>
          <w:numId w:val="39"/>
        </w:numPr>
      </w:pPr>
      <w:r>
        <w:t xml:space="preserve">zarządzanie hasłami LLS asocjacji DLMS (Management, Reading, </w:t>
      </w:r>
      <w:proofErr w:type="spellStart"/>
      <w:r>
        <w:t>Firmware</w:t>
      </w:r>
      <w:proofErr w:type="spellEnd"/>
      <w:r>
        <w:t xml:space="preserve"> Update, HAN), przy czym:</w:t>
      </w:r>
    </w:p>
    <w:p w:rsidR="00EF5F78" w:rsidRDefault="000B6685" w:rsidP="00EF5F78">
      <w:pPr>
        <w:pStyle w:val="Akapitzlist"/>
        <w:numPr>
          <w:ilvl w:val="1"/>
          <w:numId w:val="39"/>
        </w:numPr>
      </w:pPr>
      <w:r>
        <w:t xml:space="preserve">docelowo </w:t>
      </w:r>
      <w:r w:rsidR="00EF5F78">
        <w:t xml:space="preserve">hasła do </w:t>
      </w:r>
      <w:r>
        <w:t xml:space="preserve">wszystkich </w:t>
      </w:r>
      <w:r w:rsidR="00EF5F78">
        <w:t>asocjacji powinny być unikalne w każdym liczniku</w:t>
      </w:r>
      <w:r w:rsidR="008C60CF">
        <w:t>,</w:t>
      </w:r>
    </w:p>
    <w:p w:rsidR="00EF5F78" w:rsidRDefault="00EF5F78" w:rsidP="00EF5F78">
      <w:pPr>
        <w:pStyle w:val="Akapitzlist"/>
        <w:numPr>
          <w:ilvl w:val="1"/>
          <w:numId w:val="39"/>
        </w:numPr>
      </w:pPr>
      <w:r>
        <w:t>system AMI powinien umożliwiać definiowanie parametrów generowanego hasła (złożoność i zmienność znaków, długość historii itp.)</w:t>
      </w:r>
      <w:r w:rsidR="008C60CF">
        <w:t xml:space="preserve"> oraz jego czas ważności, </w:t>
      </w:r>
    </w:p>
    <w:p w:rsidR="008C60CF" w:rsidRDefault="008C60CF" w:rsidP="00EF5F78">
      <w:pPr>
        <w:pStyle w:val="Akapitzlist"/>
        <w:numPr>
          <w:ilvl w:val="1"/>
          <w:numId w:val="39"/>
        </w:numPr>
      </w:pPr>
      <w:r>
        <w:t>system AMI powinien zgodnie z cyklem czasu ważności hasła dokonywać jego zmiany w liczniku (a także uaktualniać tę informację w koncentratorach komunikujących się z danym licznikiem),</w:t>
      </w:r>
    </w:p>
    <w:p w:rsidR="00D62A49" w:rsidRDefault="00D62A49" w:rsidP="00EF5F78">
      <w:pPr>
        <w:pStyle w:val="Akapitzlist"/>
        <w:numPr>
          <w:ilvl w:val="1"/>
          <w:numId w:val="39"/>
        </w:numPr>
      </w:pPr>
      <w:r>
        <w:t>system AMI powinien również dokonywać zmiany hasła w liczniku na żądanie uprawnionego operatora,</w:t>
      </w:r>
    </w:p>
    <w:p w:rsidR="000B6685" w:rsidRDefault="000B6685" w:rsidP="000B6685"/>
    <w:p w:rsidR="000B6685" w:rsidRDefault="000B6685" w:rsidP="000B6685">
      <w:pPr>
        <w:rPr>
          <w:i/>
        </w:rPr>
      </w:pPr>
      <w:r w:rsidRPr="00B04B26">
        <w:rPr>
          <w:i/>
        </w:rPr>
        <w:t xml:space="preserve">UWAGA: biorąc pod uwagę docelową liczbę liczników AMI w ENERGA-Operator ok. 3 mln </w:t>
      </w:r>
      <w:r>
        <w:rPr>
          <w:i/>
        </w:rPr>
        <w:t xml:space="preserve">daje to ok. 12 mln haseł bieżąco obowiązujących do obsłużenia. </w:t>
      </w:r>
      <w:r w:rsidRPr="00B04B26">
        <w:rPr>
          <w:i/>
        </w:rPr>
        <w:t xml:space="preserve">W sytuacji zarządzania historią </w:t>
      </w:r>
      <w:r>
        <w:rPr>
          <w:i/>
        </w:rPr>
        <w:t>haseł</w:t>
      </w:r>
      <w:r w:rsidRPr="00B04B26">
        <w:rPr>
          <w:i/>
        </w:rPr>
        <w:t xml:space="preserve"> liczbę tę należy pomnożyć przez długość historii (np. przy historii 10 ostatnich </w:t>
      </w:r>
      <w:r>
        <w:rPr>
          <w:i/>
        </w:rPr>
        <w:t>haseł</w:t>
      </w:r>
      <w:r w:rsidRPr="00B04B26">
        <w:rPr>
          <w:i/>
        </w:rPr>
        <w:t xml:space="preserve"> system powinien być zdolny do zarządzania </w:t>
      </w:r>
      <w:r>
        <w:rPr>
          <w:i/>
        </w:rPr>
        <w:t>12</w:t>
      </w:r>
      <w:r w:rsidRPr="00B04B26">
        <w:rPr>
          <w:i/>
        </w:rPr>
        <w:t xml:space="preserve">0 mln </w:t>
      </w:r>
      <w:r>
        <w:rPr>
          <w:i/>
        </w:rPr>
        <w:t>haseł</w:t>
      </w:r>
      <w:r w:rsidRPr="00B04B26">
        <w:rPr>
          <w:i/>
        </w:rPr>
        <w:t>).</w:t>
      </w:r>
    </w:p>
    <w:p w:rsidR="000B6685" w:rsidRDefault="000B6685" w:rsidP="000B6685"/>
    <w:p w:rsidR="008C60CF" w:rsidRDefault="008C60CF" w:rsidP="00CD25CC">
      <w:pPr>
        <w:pStyle w:val="Akapitzlist"/>
        <w:numPr>
          <w:ilvl w:val="0"/>
          <w:numId w:val="39"/>
        </w:numPr>
      </w:pPr>
      <w:r>
        <w:t>zarządzanie kluczami szyfrującymi (</w:t>
      </w:r>
      <w:proofErr w:type="spellStart"/>
      <w:r w:rsidRPr="008C60CF">
        <w:t>global</w:t>
      </w:r>
      <w:proofErr w:type="spellEnd"/>
      <w:r w:rsidRPr="008C60CF">
        <w:t xml:space="preserve"> </w:t>
      </w:r>
      <w:proofErr w:type="spellStart"/>
      <w:r w:rsidRPr="008C60CF">
        <w:t>unicast</w:t>
      </w:r>
      <w:proofErr w:type="spellEnd"/>
      <w:r w:rsidRPr="008C60CF">
        <w:t xml:space="preserve"> </w:t>
      </w:r>
      <w:proofErr w:type="spellStart"/>
      <w:r w:rsidRPr="008C60CF">
        <w:t>encryption</w:t>
      </w:r>
      <w:proofErr w:type="spellEnd"/>
      <w:r w:rsidRPr="008C60CF">
        <w:t xml:space="preserve"> </w:t>
      </w:r>
      <w:proofErr w:type="spellStart"/>
      <w:r w:rsidRPr="008C60CF">
        <w:t>key</w:t>
      </w:r>
      <w:proofErr w:type="spellEnd"/>
      <w:r>
        <w:t xml:space="preserve">, </w:t>
      </w:r>
      <w:proofErr w:type="spellStart"/>
      <w:r w:rsidRPr="008C60CF">
        <w:t>global</w:t>
      </w:r>
      <w:proofErr w:type="spellEnd"/>
      <w:r w:rsidRPr="008C60CF">
        <w:t xml:space="preserve"> broadcast </w:t>
      </w:r>
      <w:proofErr w:type="spellStart"/>
      <w:r w:rsidRPr="008C60CF">
        <w:t>encryption</w:t>
      </w:r>
      <w:proofErr w:type="spellEnd"/>
      <w:r w:rsidRPr="008C60CF">
        <w:t xml:space="preserve"> </w:t>
      </w:r>
      <w:proofErr w:type="spellStart"/>
      <w:r w:rsidRPr="008C60CF">
        <w:t>key</w:t>
      </w:r>
      <w:proofErr w:type="spellEnd"/>
      <w:r>
        <w:t xml:space="preserve">, </w:t>
      </w:r>
      <w:proofErr w:type="spellStart"/>
      <w:r w:rsidRPr="008C60CF">
        <w:t>authentication</w:t>
      </w:r>
      <w:proofErr w:type="spellEnd"/>
      <w:r w:rsidRPr="008C60CF">
        <w:t xml:space="preserve"> </w:t>
      </w:r>
      <w:proofErr w:type="spellStart"/>
      <w:r w:rsidRPr="008C60CF">
        <w:t>key</w:t>
      </w:r>
      <w:proofErr w:type="spellEnd"/>
      <w:r>
        <w:t xml:space="preserve">) dla odpowiednich asocjacji (zgodnie z </w:t>
      </w:r>
      <w:r>
        <w:fldChar w:fldCharType="begin"/>
      </w:r>
      <w:r>
        <w:instrText xml:space="preserve"> REF _Ref424230090 \h </w:instrText>
      </w:r>
      <w:r>
        <w:fldChar w:fldCharType="separate"/>
      </w:r>
      <w:r w:rsidR="002C7E12">
        <w:t xml:space="preserve">Tabela </w:t>
      </w:r>
      <w:r w:rsidR="002C7E12">
        <w:rPr>
          <w:noProof/>
        </w:rPr>
        <w:t>5</w:t>
      </w:r>
      <w:r>
        <w:fldChar w:fldCharType="end"/>
      </w:r>
      <w:r>
        <w:t>) oraz kluczami master dla każdego z liczników, przy czym:</w:t>
      </w:r>
    </w:p>
    <w:p w:rsidR="008C60CF" w:rsidRDefault="008C60CF" w:rsidP="008C60CF">
      <w:pPr>
        <w:pStyle w:val="Akapitzlist"/>
        <w:numPr>
          <w:ilvl w:val="1"/>
          <w:numId w:val="39"/>
        </w:numPr>
      </w:pPr>
      <w:r>
        <w:t xml:space="preserve">klucze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unicast</w:t>
      </w:r>
      <w:proofErr w:type="spellEnd"/>
      <w:r>
        <w:t xml:space="preserve"> </w:t>
      </w:r>
      <w:proofErr w:type="spellStart"/>
      <w:r w:rsidRPr="008C60CF">
        <w:t>encryption</w:t>
      </w:r>
      <w:proofErr w:type="spellEnd"/>
      <w:r w:rsidRPr="008C60CF">
        <w:t xml:space="preserve"> </w:t>
      </w:r>
      <w:proofErr w:type="spellStart"/>
      <w:r w:rsidRPr="008C60CF">
        <w:t>key</w:t>
      </w:r>
      <w:proofErr w:type="spellEnd"/>
      <w:r>
        <w:t xml:space="preserve">, </w:t>
      </w:r>
      <w:proofErr w:type="spellStart"/>
      <w:r w:rsidRPr="008C60CF">
        <w:t>authentication</w:t>
      </w:r>
      <w:proofErr w:type="spellEnd"/>
      <w:r w:rsidRPr="008C60CF">
        <w:t xml:space="preserve"> </w:t>
      </w:r>
      <w:proofErr w:type="spellStart"/>
      <w:r w:rsidRPr="008C60CF">
        <w:t>key</w:t>
      </w:r>
      <w:proofErr w:type="spellEnd"/>
      <w:r>
        <w:t xml:space="preserve"> powinny być unikalne dla każdego licznika i dla każdej asocjacji,</w:t>
      </w:r>
    </w:p>
    <w:p w:rsidR="008C60CF" w:rsidRDefault="008C60CF" w:rsidP="008C60CF">
      <w:pPr>
        <w:pStyle w:val="Akapitzlist"/>
        <w:numPr>
          <w:ilvl w:val="1"/>
          <w:numId w:val="39"/>
        </w:numPr>
      </w:pPr>
      <w:r>
        <w:t>klucze master powinny być unikalne dla każdego licznika,</w:t>
      </w:r>
    </w:p>
    <w:p w:rsidR="008C60CF" w:rsidRDefault="008C60CF" w:rsidP="008C60CF">
      <w:pPr>
        <w:pStyle w:val="Akapitzlist"/>
        <w:numPr>
          <w:ilvl w:val="1"/>
          <w:numId w:val="39"/>
        </w:numPr>
      </w:pPr>
      <w:r>
        <w:t xml:space="preserve">klucze </w:t>
      </w:r>
      <w:proofErr w:type="spellStart"/>
      <w:r w:rsidRPr="008C60CF">
        <w:t>global</w:t>
      </w:r>
      <w:proofErr w:type="spellEnd"/>
      <w:r w:rsidRPr="008C60CF">
        <w:t xml:space="preserve"> broadcast </w:t>
      </w:r>
      <w:proofErr w:type="spellStart"/>
      <w:r w:rsidRPr="008C60CF">
        <w:t>encryption</w:t>
      </w:r>
      <w:proofErr w:type="spellEnd"/>
      <w:r w:rsidRPr="008C60CF">
        <w:t xml:space="preserve"> </w:t>
      </w:r>
      <w:proofErr w:type="spellStart"/>
      <w:r w:rsidRPr="008C60CF">
        <w:t>key</w:t>
      </w:r>
      <w:proofErr w:type="spellEnd"/>
      <w:r>
        <w:t xml:space="preserve"> powinny być różne dla asocjacji, ale identyczne w każdym liczniku,</w:t>
      </w:r>
    </w:p>
    <w:p w:rsidR="008C60CF" w:rsidRDefault="008C60CF" w:rsidP="008C60CF">
      <w:pPr>
        <w:pStyle w:val="Akapitzlist"/>
        <w:numPr>
          <w:ilvl w:val="1"/>
          <w:numId w:val="39"/>
        </w:numPr>
      </w:pPr>
      <w:r>
        <w:t xml:space="preserve">system AMI powinien umożliwiać definiowanie parametrów generowanego klucza (złożoność i zmienność znaków, długość historii itp.) oraz jego czas ważności, </w:t>
      </w:r>
    </w:p>
    <w:p w:rsidR="008C60CF" w:rsidRDefault="008C60CF" w:rsidP="008C60CF">
      <w:pPr>
        <w:pStyle w:val="Akapitzlist"/>
        <w:numPr>
          <w:ilvl w:val="1"/>
          <w:numId w:val="39"/>
        </w:numPr>
      </w:pPr>
      <w:r>
        <w:t>system AMI powinien zgodnie z cyklem czasu ważności klucza dokonywać jego zmiany w liczniku (a także uaktualniać tę informację w koncentratorach komunikujących się z danym licznikiem),</w:t>
      </w:r>
    </w:p>
    <w:p w:rsidR="00EC1B59" w:rsidRDefault="00EC1B59" w:rsidP="008C60CF">
      <w:pPr>
        <w:pStyle w:val="Akapitzlist"/>
        <w:numPr>
          <w:ilvl w:val="1"/>
          <w:numId w:val="39"/>
        </w:numPr>
      </w:pPr>
      <w:r>
        <w:t xml:space="preserve">system AMI powinien również dokonywać zmiany kluczy w liczniku </w:t>
      </w:r>
      <w:r w:rsidR="00D62A49">
        <w:t xml:space="preserve">na żądanie uprawnionego operatora lub </w:t>
      </w:r>
      <w:r>
        <w:t>w sytuacji sygnalizacji takiej potrzeby przez koncentrator (przekroczenie połowy zakresu licznika ramek odpowiadającego danemu kluczowi),</w:t>
      </w:r>
    </w:p>
    <w:p w:rsidR="002F3076" w:rsidRDefault="002F3076" w:rsidP="00CD25CC"/>
    <w:p w:rsidR="0065350F" w:rsidRPr="00B04B26" w:rsidRDefault="00CD25CC" w:rsidP="00CD25CC">
      <w:pPr>
        <w:rPr>
          <w:i/>
        </w:rPr>
      </w:pPr>
      <w:r w:rsidRPr="00B04B26">
        <w:rPr>
          <w:i/>
        </w:rPr>
        <w:t xml:space="preserve">UWAGA: </w:t>
      </w:r>
      <w:r w:rsidR="002F3076" w:rsidRPr="00B04B26">
        <w:rPr>
          <w:i/>
        </w:rPr>
        <w:t xml:space="preserve">biorąc pod uwagę docelową liczbę liczników AMI w ENERGA-Operator ok. 3 mln </w:t>
      </w:r>
      <w:r w:rsidR="00B54E12">
        <w:rPr>
          <w:i/>
        </w:rPr>
        <w:t xml:space="preserve">i </w:t>
      </w:r>
      <w:r w:rsidR="002F3076" w:rsidRPr="00B04B26">
        <w:rPr>
          <w:i/>
        </w:rPr>
        <w:t xml:space="preserve">liczności poszczególnych kluczy przedstawiają się zgodnie z </w:t>
      </w:r>
      <w:r w:rsidR="002F3076" w:rsidRPr="00B04B26">
        <w:rPr>
          <w:i/>
        </w:rPr>
        <w:fldChar w:fldCharType="begin"/>
      </w:r>
      <w:r w:rsidR="002F3076" w:rsidRPr="00B04B26">
        <w:rPr>
          <w:i/>
        </w:rPr>
        <w:instrText xml:space="preserve"> REF _Ref424236117 \h </w:instrText>
      </w:r>
      <w:r w:rsidR="00B04B26">
        <w:rPr>
          <w:i/>
        </w:rPr>
        <w:instrText xml:space="preserve"> \* MERGEFORMAT </w:instrText>
      </w:r>
      <w:r w:rsidR="002F3076" w:rsidRPr="00B04B26">
        <w:rPr>
          <w:i/>
        </w:rPr>
      </w:r>
      <w:r w:rsidR="002F3076" w:rsidRPr="00B04B26">
        <w:rPr>
          <w:i/>
        </w:rPr>
        <w:fldChar w:fldCharType="separate"/>
      </w:r>
      <w:r w:rsidR="002C7E12" w:rsidRPr="007456F6">
        <w:rPr>
          <w:i/>
        </w:rPr>
        <w:t xml:space="preserve">Tabela </w:t>
      </w:r>
      <w:r w:rsidR="002C7E12" w:rsidRPr="007456F6">
        <w:rPr>
          <w:i/>
          <w:noProof/>
        </w:rPr>
        <w:t>7</w:t>
      </w:r>
      <w:r w:rsidR="002F3076" w:rsidRPr="00B04B26">
        <w:rPr>
          <w:i/>
        </w:rPr>
        <w:fldChar w:fldCharType="end"/>
      </w:r>
      <w:r w:rsidR="002F3076" w:rsidRPr="00B04B26">
        <w:rPr>
          <w:i/>
        </w:rPr>
        <w:t xml:space="preserve"> następująco:</w:t>
      </w:r>
    </w:p>
    <w:p w:rsidR="002F3076" w:rsidRPr="00B04B26" w:rsidRDefault="002F3076" w:rsidP="004357BC">
      <w:pPr>
        <w:pStyle w:val="Akapitzlist"/>
        <w:numPr>
          <w:ilvl w:val="0"/>
          <w:numId w:val="42"/>
        </w:numPr>
        <w:rPr>
          <w:i/>
        </w:rPr>
      </w:pPr>
      <w:r w:rsidRPr="00B04B26">
        <w:rPr>
          <w:i/>
        </w:rPr>
        <w:t xml:space="preserve">3 mln kluczy master </w:t>
      </w:r>
      <w:proofErr w:type="spellStart"/>
      <w:r w:rsidRPr="00B04B26">
        <w:rPr>
          <w:i/>
        </w:rPr>
        <w:t>key</w:t>
      </w:r>
      <w:proofErr w:type="spellEnd"/>
    </w:p>
    <w:p w:rsidR="002F3076" w:rsidRPr="00B04B26" w:rsidRDefault="002F3076" w:rsidP="004357BC">
      <w:pPr>
        <w:pStyle w:val="Akapitzlist"/>
        <w:numPr>
          <w:ilvl w:val="0"/>
          <w:numId w:val="42"/>
        </w:numPr>
        <w:rPr>
          <w:i/>
        </w:rPr>
      </w:pPr>
      <w:r w:rsidRPr="00B04B26">
        <w:rPr>
          <w:i/>
        </w:rPr>
        <w:t>12</w:t>
      </w:r>
      <w:r w:rsidR="004357BC" w:rsidRPr="00B04B26">
        <w:rPr>
          <w:i/>
        </w:rPr>
        <w:t xml:space="preserve"> mln kluczy </w:t>
      </w:r>
      <w:proofErr w:type="spellStart"/>
      <w:r w:rsidR="004357BC" w:rsidRPr="00B04B26">
        <w:rPr>
          <w:i/>
        </w:rPr>
        <w:t>global</w:t>
      </w:r>
      <w:proofErr w:type="spellEnd"/>
      <w:r w:rsidR="004357BC" w:rsidRPr="00B04B26">
        <w:rPr>
          <w:i/>
        </w:rPr>
        <w:t xml:space="preserve"> </w:t>
      </w:r>
      <w:proofErr w:type="spellStart"/>
      <w:r w:rsidR="004357BC" w:rsidRPr="00B04B26">
        <w:rPr>
          <w:i/>
        </w:rPr>
        <w:t>unicast</w:t>
      </w:r>
      <w:proofErr w:type="spellEnd"/>
      <w:r w:rsidR="004357BC" w:rsidRPr="00B04B26">
        <w:rPr>
          <w:i/>
        </w:rPr>
        <w:t xml:space="preserve"> </w:t>
      </w:r>
      <w:proofErr w:type="spellStart"/>
      <w:r w:rsidR="004357BC" w:rsidRPr="00B04B26">
        <w:rPr>
          <w:i/>
        </w:rPr>
        <w:t>encryption</w:t>
      </w:r>
      <w:proofErr w:type="spellEnd"/>
      <w:r w:rsidR="004357BC" w:rsidRPr="00B04B26">
        <w:rPr>
          <w:i/>
        </w:rPr>
        <w:t xml:space="preserve"> </w:t>
      </w:r>
      <w:proofErr w:type="spellStart"/>
      <w:r w:rsidR="004357BC" w:rsidRPr="00B04B26">
        <w:rPr>
          <w:i/>
        </w:rPr>
        <w:t>key</w:t>
      </w:r>
      <w:proofErr w:type="spellEnd"/>
    </w:p>
    <w:p w:rsidR="004357BC" w:rsidRPr="00B04B26" w:rsidRDefault="004357BC" w:rsidP="004357BC">
      <w:pPr>
        <w:pStyle w:val="Akapitzlist"/>
        <w:numPr>
          <w:ilvl w:val="0"/>
          <w:numId w:val="42"/>
        </w:numPr>
        <w:rPr>
          <w:i/>
        </w:rPr>
      </w:pPr>
      <w:r w:rsidRPr="00B04B26">
        <w:rPr>
          <w:i/>
        </w:rPr>
        <w:t xml:space="preserve">2 klucze </w:t>
      </w:r>
      <w:proofErr w:type="spellStart"/>
      <w:r w:rsidRPr="00B04B26">
        <w:rPr>
          <w:i/>
        </w:rPr>
        <w:t>global</w:t>
      </w:r>
      <w:proofErr w:type="spellEnd"/>
      <w:r w:rsidRPr="00B04B26">
        <w:rPr>
          <w:i/>
        </w:rPr>
        <w:t xml:space="preserve"> broadcast </w:t>
      </w:r>
      <w:proofErr w:type="spellStart"/>
      <w:r w:rsidRPr="00B04B26">
        <w:rPr>
          <w:i/>
        </w:rPr>
        <w:t>encryption</w:t>
      </w:r>
      <w:proofErr w:type="spellEnd"/>
      <w:r w:rsidRPr="00B04B26">
        <w:rPr>
          <w:i/>
        </w:rPr>
        <w:t xml:space="preserve"> </w:t>
      </w:r>
      <w:proofErr w:type="spellStart"/>
      <w:r w:rsidRPr="00B04B26">
        <w:rPr>
          <w:i/>
        </w:rPr>
        <w:t>key</w:t>
      </w:r>
      <w:proofErr w:type="spellEnd"/>
    </w:p>
    <w:p w:rsidR="004357BC" w:rsidRPr="00B04B26" w:rsidRDefault="004357BC" w:rsidP="004357BC">
      <w:pPr>
        <w:pStyle w:val="Akapitzlist"/>
        <w:numPr>
          <w:ilvl w:val="0"/>
          <w:numId w:val="42"/>
        </w:numPr>
        <w:rPr>
          <w:i/>
        </w:rPr>
      </w:pPr>
      <w:r w:rsidRPr="00B04B26">
        <w:rPr>
          <w:i/>
        </w:rPr>
        <w:t>15 mln kluczy (</w:t>
      </w:r>
      <w:proofErr w:type="spellStart"/>
      <w:r w:rsidRPr="00B04B26">
        <w:rPr>
          <w:i/>
        </w:rPr>
        <w:t>global</w:t>
      </w:r>
      <w:proofErr w:type="spellEnd"/>
      <w:r w:rsidRPr="00B04B26">
        <w:rPr>
          <w:i/>
        </w:rPr>
        <w:t xml:space="preserve">) </w:t>
      </w:r>
      <w:proofErr w:type="spellStart"/>
      <w:r w:rsidRPr="00B04B26">
        <w:rPr>
          <w:i/>
        </w:rPr>
        <w:t>authentication</w:t>
      </w:r>
      <w:proofErr w:type="spellEnd"/>
      <w:r w:rsidRPr="00B04B26">
        <w:rPr>
          <w:i/>
        </w:rPr>
        <w:t xml:space="preserve"> </w:t>
      </w:r>
      <w:proofErr w:type="spellStart"/>
      <w:r w:rsidRPr="00B04B26">
        <w:rPr>
          <w:i/>
        </w:rPr>
        <w:t>key</w:t>
      </w:r>
      <w:proofErr w:type="spellEnd"/>
    </w:p>
    <w:p w:rsidR="004357BC" w:rsidRPr="00B04B26" w:rsidRDefault="004357BC" w:rsidP="004357BC">
      <w:pPr>
        <w:rPr>
          <w:i/>
        </w:rPr>
      </w:pPr>
      <w:r w:rsidRPr="00B04B26">
        <w:rPr>
          <w:i/>
        </w:rPr>
        <w:t xml:space="preserve">- w sumie </w:t>
      </w:r>
      <w:r w:rsidR="00B54E12">
        <w:rPr>
          <w:i/>
        </w:rPr>
        <w:t xml:space="preserve">daje to </w:t>
      </w:r>
      <w:r w:rsidRPr="00B04B26">
        <w:rPr>
          <w:i/>
        </w:rPr>
        <w:t>ok. 30 mln kluczy bieżąco obowiązujących do obsłużenia. W sytuacji zarządzania historią kluczy liczbę tę należy pomnożyć przez długość historii (np. przy historii 10 ostatnich kluczy system powinien być zdolny do zarządzania 300 mln kluczy).</w:t>
      </w:r>
      <w:r w:rsidR="00363C26">
        <w:rPr>
          <w:i/>
        </w:rPr>
        <w:t xml:space="preserve"> Należy przy tym zauważyć, że zakłada się wstępnie iż maksymalny czas ważności kluczy </w:t>
      </w:r>
      <w:r w:rsidR="00FA101C">
        <w:rPr>
          <w:i/>
        </w:rPr>
        <w:t xml:space="preserve">(parametr aplikacji AMI) </w:t>
      </w:r>
      <w:r w:rsidR="00363C26">
        <w:rPr>
          <w:i/>
        </w:rPr>
        <w:t>będzie wynosić 1 rok – czyli każdy klucz będzie musiał być wymieniony co najmniej w cyklu jednorocznym.</w:t>
      </w:r>
    </w:p>
    <w:p w:rsidR="00CD25CC" w:rsidRDefault="00CD25CC" w:rsidP="00CD25CC"/>
    <w:p w:rsidR="00B3261F" w:rsidRDefault="00B3261F" w:rsidP="00B3261F">
      <w:pPr>
        <w:pStyle w:val="Akapitzlist"/>
        <w:numPr>
          <w:ilvl w:val="0"/>
          <w:numId w:val="39"/>
        </w:numPr>
      </w:pPr>
      <w:r>
        <w:t>monitorowanie i diagnostyka zdarzeń związanych z bezpieczeństwem:</w:t>
      </w:r>
    </w:p>
    <w:p w:rsidR="00B3261F" w:rsidRDefault="00B3261F" w:rsidP="00B3261F">
      <w:pPr>
        <w:pStyle w:val="Akapitzlist"/>
        <w:numPr>
          <w:ilvl w:val="1"/>
          <w:numId w:val="39"/>
        </w:numPr>
      </w:pPr>
      <w:r>
        <w:t>sygnalizacja wszelkich niepowodzeń i anomalii związanych z zabezpieczoną komunikacją (</w:t>
      </w:r>
      <w:r w:rsidR="009D0621">
        <w:t xml:space="preserve">np. niemożność </w:t>
      </w:r>
      <w:r w:rsidR="009968B7">
        <w:t xml:space="preserve">autentykacji bądź </w:t>
      </w:r>
      <w:r w:rsidR="009D0621">
        <w:t>prowadzenia zabezpieczonej komunikacji z określeniem rodzaju i potencjalnej przyczyny błędu)</w:t>
      </w:r>
      <w:r w:rsidR="00D62A49">
        <w:t>,</w:t>
      </w:r>
    </w:p>
    <w:p w:rsidR="00D62A49" w:rsidRDefault="00D62A49" w:rsidP="00B3261F">
      <w:pPr>
        <w:pStyle w:val="Akapitzlist"/>
        <w:numPr>
          <w:ilvl w:val="1"/>
          <w:numId w:val="39"/>
        </w:numPr>
      </w:pPr>
      <w:r>
        <w:t>zarządzanie</w:t>
      </w:r>
      <w:r w:rsidR="009D0621">
        <w:t xml:space="preserve"> </w:t>
      </w:r>
      <w:r>
        <w:t xml:space="preserve">parametryzacją i gromadzenie </w:t>
      </w:r>
      <w:r w:rsidR="009D0621">
        <w:t>informacj</w:t>
      </w:r>
      <w:r>
        <w:t>i</w:t>
      </w:r>
      <w:r w:rsidR="009D0621">
        <w:t xml:space="preserve"> z innych obiektów związanych z bezpieczeństwem z modelu danych COSEM licznika </w:t>
      </w:r>
      <w:r w:rsidR="009D0621">
        <w:fldChar w:fldCharType="begin"/>
      </w:r>
      <w:r w:rsidR="009D0621">
        <w:instrText xml:space="preserve"> REF _Ref424231741 \r \h </w:instrText>
      </w:r>
      <w:r w:rsidR="009D0621">
        <w:fldChar w:fldCharType="separate"/>
      </w:r>
      <w:r w:rsidR="002C7E12">
        <w:t>[5]</w:t>
      </w:r>
      <w:r w:rsidR="009D0621">
        <w:fldChar w:fldCharType="end"/>
      </w:r>
      <w:r w:rsidR="009D0621">
        <w:t>, w szczególności</w:t>
      </w:r>
      <w:r>
        <w:t>:</w:t>
      </w:r>
    </w:p>
    <w:p w:rsidR="00D62A49" w:rsidRDefault="00D62A49" w:rsidP="00D62A49">
      <w:pPr>
        <w:pStyle w:val="Akapitzlist"/>
        <w:numPr>
          <w:ilvl w:val="2"/>
          <w:numId w:val="39"/>
        </w:numPr>
      </w:pPr>
      <w:r>
        <w:t>parametryzacja zachowania licznika w sytuacji przekroczenia progu błędnych logowań (określenie progu, okresu blokowania),</w:t>
      </w:r>
    </w:p>
    <w:p w:rsidR="009D0621" w:rsidRDefault="00D62A49" w:rsidP="00D62A49">
      <w:pPr>
        <w:pStyle w:val="Akapitzlist"/>
        <w:numPr>
          <w:ilvl w:val="2"/>
          <w:numId w:val="39"/>
        </w:numPr>
      </w:pPr>
      <w:r>
        <w:t xml:space="preserve">ewidencjonowanie </w:t>
      </w:r>
      <w:r w:rsidR="00385E4A">
        <w:t>i prezent</w:t>
      </w:r>
      <w:r w:rsidR="00B351E4">
        <w:t>acja</w:t>
      </w:r>
      <w:r w:rsidR="00385E4A">
        <w:t xml:space="preserve"> </w:t>
      </w:r>
      <w:r>
        <w:t xml:space="preserve">liczby logowań zakończonych sukcesem/błędem przez poszczególne interfejsy, </w:t>
      </w:r>
    </w:p>
    <w:p w:rsidR="00D62A49" w:rsidRDefault="009968B7" w:rsidP="00D62A49">
      <w:pPr>
        <w:pStyle w:val="Akapitzlist"/>
        <w:numPr>
          <w:ilvl w:val="2"/>
          <w:numId w:val="39"/>
        </w:numPr>
      </w:pPr>
      <w:r>
        <w:t>ewidencjonowanie i</w:t>
      </w:r>
      <w:r w:rsidR="00F35B6D">
        <w:t xml:space="preserve"> </w:t>
      </w:r>
      <w:r w:rsidR="00B351E4">
        <w:t>prezentacja</w:t>
      </w:r>
      <w:r w:rsidR="00F35B6D">
        <w:t xml:space="preserve"> zdarzeń oraz alertów z </w:t>
      </w:r>
      <w:r w:rsidR="00F35B6D" w:rsidRPr="00F35B6D">
        <w:t>Rejestr</w:t>
      </w:r>
      <w:r w:rsidR="00F35B6D">
        <w:t>u</w:t>
      </w:r>
      <w:r w:rsidR="00F35B6D" w:rsidRPr="00F35B6D">
        <w:t xml:space="preserve"> zdarzeń związanych z bezpieczeństwem</w:t>
      </w:r>
      <w:r w:rsidR="00F35B6D">
        <w:t xml:space="preserve"> (</w:t>
      </w:r>
      <w:r w:rsidR="00F35B6D" w:rsidRPr="00F35B6D">
        <w:t>0-0:99.98.3.255</w:t>
      </w:r>
      <w:r w:rsidR="00F35B6D">
        <w:t>)</w:t>
      </w:r>
      <w:r w:rsidR="0065350F">
        <w:t>,</w:t>
      </w:r>
    </w:p>
    <w:p w:rsidR="0065350F" w:rsidRDefault="0065350F" w:rsidP="0065350F">
      <w:pPr>
        <w:pStyle w:val="Akapitzlist"/>
        <w:numPr>
          <w:ilvl w:val="1"/>
          <w:numId w:val="39"/>
        </w:numPr>
      </w:pPr>
      <w:r>
        <w:t>integracja z zewnętrznymi systemami monitorowania i diagnostyki funkcjonującymi w ENERGA-Operator.</w:t>
      </w:r>
    </w:p>
    <w:p w:rsidR="00F35B6D" w:rsidRDefault="00F35B6D" w:rsidP="00F35B6D"/>
    <w:p w:rsidR="00F35B6D" w:rsidRDefault="00F35B6D" w:rsidP="00F35B6D">
      <w:pPr>
        <w:pStyle w:val="Nagwek1"/>
        <w:numPr>
          <w:ilvl w:val="1"/>
          <w:numId w:val="1"/>
        </w:numPr>
        <w:ind w:left="1134" w:hanging="774"/>
        <w:rPr>
          <w:rFonts w:asciiTheme="minorHAnsi" w:hAnsiTheme="minorHAnsi"/>
          <w:b/>
          <w:color w:val="auto"/>
          <w:sz w:val="28"/>
        </w:rPr>
      </w:pPr>
      <w:bookmarkStart w:id="73" w:name="_Toc425787022"/>
      <w:r w:rsidRPr="00F35B6D">
        <w:rPr>
          <w:rFonts w:asciiTheme="minorHAnsi" w:hAnsiTheme="minorHAnsi"/>
          <w:b/>
          <w:color w:val="auto"/>
          <w:sz w:val="28"/>
        </w:rPr>
        <w:t>Inne krytyczne funkcjonalności</w:t>
      </w:r>
      <w:bookmarkEnd w:id="73"/>
    </w:p>
    <w:p w:rsidR="00F35B6D" w:rsidRDefault="00F35B6D" w:rsidP="00F35B6D"/>
    <w:p w:rsidR="00F35B6D" w:rsidRDefault="00F35B6D" w:rsidP="00F35B6D">
      <w:r>
        <w:t>Niezależnie od funkcjonalności</w:t>
      </w:r>
      <w:r w:rsidR="00803814">
        <w:t xml:space="preserve"> związanych z zabezpieczeniem komunikacji w TAN C do szczególnie wrażliwych funkcjonalności </w:t>
      </w:r>
      <w:r w:rsidR="006D1FB8">
        <w:t xml:space="preserve">systemu AMI </w:t>
      </w:r>
      <w:r w:rsidR="00803814">
        <w:t xml:space="preserve">należą mechanizmy zarządzania aktualizacjami oprogramowania urządzeń oraz obsługa zleceń komunikatów </w:t>
      </w:r>
      <w:proofErr w:type="spellStart"/>
      <w:r w:rsidR="00803814">
        <w:t>Emergency</w:t>
      </w:r>
      <w:proofErr w:type="spellEnd"/>
      <w:r w:rsidR="00803814">
        <w:t xml:space="preserve">. </w:t>
      </w:r>
    </w:p>
    <w:p w:rsidR="00F35B6D" w:rsidRDefault="00F35B6D" w:rsidP="00F35B6D"/>
    <w:p w:rsidR="006C29E2" w:rsidRPr="00F35B6D" w:rsidRDefault="006C29E2" w:rsidP="00F35B6D">
      <w:r>
        <w:t xml:space="preserve">Stąd do mechanizmów krytycznych </w:t>
      </w:r>
      <w:r w:rsidR="006D1FB8">
        <w:t xml:space="preserve">systemu AMI </w:t>
      </w:r>
      <w:r>
        <w:t>zaliczono również wymagania:</w:t>
      </w:r>
    </w:p>
    <w:p w:rsidR="00F35B6D" w:rsidRDefault="00F35B6D" w:rsidP="00F35B6D">
      <w:pPr>
        <w:pStyle w:val="Akapitzlist"/>
        <w:numPr>
          <w:ilvl w:val="0"/>
          <w:numId w:val="39"/>
        </w:numPr>
      </w:pPr>
      <w:r>
        <w:t xml:space="preserve">zarządzanie i automatyzacja procesu </w:t>
      </w:r>
      <w:r w:rsidR="006C29E2">
        <w:t>aktualizacji oprogramowania</w:t>
      </w:r>
      <w:r>
        <w:t xml:space="preserve"> urządzeń (zarówno liczników jak i koncentratorów/ZKB):</w:t>
      </w:r>
    </w:p>
    <w:p w:rsidR="00F35B6D" w:rsidRDefault="006B13C1" w:rsidP="00F35B6D">
      <w:pPr>
        <w:pStyle w:val="Akapitzlist"/>
        <w:numPr>
          <w:ilvl w:val="1"/>
          <w:numId w:val="39"/>
        </w:numPr>
      </w:pPr>
      <w:r>
        <w:t>ewidencjonowanie</w:t>
      </w:r>
      <w:r w:rsidR="006C29E2">
        <w:t xml:space="preserve"> informacji o zainstalowanej aktualnej wersji oprogramowania</w:t>
      </w:r>
      <w:r>
        <w:t xml:space="preserve"> funkcjonującej na urządzeniach,</w:t>
      </w:r>
    </w:p>
    <w:p w:rsidR="006B13C1" w:rsidRDefault="006B13C1" w:rsidP="00F35B6D">
      <w:pPr>
        <w:pStyle w:val="Akapitzlist"/>
        <w:numPr>
          <w:ilvl w:val="1"/>
          <w:numId w:val="39"/>
        </w:numPr>
      </w:pPr>
      <w:r>
        <w:t>zarządzanie bazą plików z aktualizacjami oprogramowania,</w:t>
      </w:r>
    </w:p>
    <w:p w:rsidR="006B13C1" w:rsidRDefault="00D00579" w:rsidP="006B13C1">
      <w:pPr>
        <w:pStyle w:val="Akapitzlist"/>
        <w:numPr>
          <w:ilvl w:val="1"/>
          <w:numId w:val="39"/>
        </w:numPr>
      </w:pPr>
      <w:r>
        <w:t xml:space="preserve">możliwość manualnego zainicjowania jak i </w:t>
      </w:r>
      <w:r w:rsidR="006B13C1">
        <w:t xml:space="preserve">zarządzanie harmonogramami zaplanowanych procesów aktualizacji, przy czym możliwość zdefiniowania co najmniej: </w:t>
      </w:r>
    </w:p>
    <w:p w:rsidR="006B13C1" w:rsidRDefault="006B13C1" w:rsidP="006B13C1">
      <w:pPr>
        <w:pStyle w:val="Akapitzlist"/>
        <w:numPr>
          <w:ilvl w:val="2"/>
          <w:numId w:val="39"/>
        </w:numPr>
      </w:pPr>
      <w:r>
        <w:t xml:space="preserve">obszaru urządzeń do aktualizacji, </w:t>
      </w:r>
    </w:p>
    <w:p w:rsidR="006B13C1" w:rsidRDefault="006B13C1" w:rsidP="006B13C1">
      <w:pPr>
        <w:pStyle w:val="Akapitzlist"/>
        <w:numPr>
          <w:ilvl w:val="2"/>
          <w:numId w:val="39"/>
        </w:numPr>
      </w:pPr>
      <w:r>
        <w:t xml:space="preserve">listy docelowych urządzeń (poprzez filtr typu urządzeń i obecnie funkcjonującej wersji oprogramowania z możliwością ręcznego wykluczenia/uzupełnienia urządzeń), </w:t>
      </w:r>
    </w:p>
    <w:p w:rsidR="006B13C1" w:rsidRDefault="006B13C1" w:rsidP="006B13C1">
      <w:pPr>
        <w:pStyle w:val="Akapitzlist"/>
        <w:numPr>
          <w:ilvl w:val="2"/>
          <w:numId w:val="39"/>
        </w:numPr>
      </w:pPr>
      <w:r>
        <w:t>momentu startu procedury aktualizacji,</w:t>
      </w:r>
    </w:p>
    <w:p w:rsidR="006B13C1" w:rsidRDefault="006B13C1" w:rsidP="006B13C1">
      <w:pPr>
        <w:pStyle w:val="Akapitzlist"/>
        <w:numPr>
          <w:ilvl w:val="1"/>
          <w:numId w:val="39"/>
        </w:numPr>
      </w:pPr>
      <w:r>
        <w:t>powinna istnieć możliwość monitorowania przebiegu i przerwania/wycofania trwającej aktualizacji,</w:t>
      </w:r>
    </w:p>
    <w:p w:rsidR="00D00579" w:rsidRDefault="00D00579" w:rsidP="006B13C1">
      <w:pPr>
        <w:pStyle w:val="Akapitzlist"/>
        <w:numPr>
          <w:ilvl w:val="1"/>
          <w:numId w:val="39"/>
        </w:numPr>
      </w:pPr>
      <w:r>
        <w:t xml:space="preserve">gromadzenie </w:t>
      </w:r>
      <w:r w:rsidR="00217D56">
        <w:t xml:space="preserve">i prezentacja </w:t>
      </w:r>
      <w:r>
        <w:t>statystyk przebiegu aktualizacji (powodzenia, niepowodzenia, zestawienia funkcjonujących wersji oprogramowania itp.)</w:t>
      </w:r>
      <w:r w:rsidR="0065350F">
        <w:t>,</w:t>
      </w:r>
    </w:p>
    <w:p w:rsidR="0065350F" w:rsidRDefault="0065350F" w:rsidP="0065350F">
      <w:pPr>
        <w:pStyle w:val="Akapitzlist"/>
        <w:ind w:left="1440"/>
      </w:pPr>
    </w:p>
    <w:p w:rsidR="00D00579" w:rsidRDefault="00D00579" w:rsidP="00D00579">
      <w:pPr>
        <w:pStyle w:val="Akapitzlist"/>
        <w:numPr>
          <w:ilvl w:val="0"/>
          <w:numId w:val="39"/>
        </w:numPr>
      </w:pPr>
      <w:r>
        <w:t xml:space="preserve">zarządzanie i automatyzacja procesu realizacji komunikatów </w:t>
      </w:r>
      <w:proofErr w:type="spellStart"/>
      <w:r>
        <w:t>Emergency</w:t>
      </w:r>
      <w:proofErr w:type="spellEnd"/>
      <w:r>
        <w:t>:</w:t>
      </w:r>
    </w:p>
    <w:p w:rsidR="00217D56" w:rsidRDefault="00217D56" w:rsidP="00D00579">
      <w:pPr>
        <w:pStyle w:val="Akapitzlist"/>
        <w:numPr>
          <w:ilvl w:val="1"/>
          <w:numId w:val="39"/>
        </w:numPr>
      </w:pPr>
      <w:r>
        <w:t>zarządzanie parametryzacją obiektu ogranicznika mocy (</w:t>
      </w:r>
      <w:r w:rsidRPr="00217D56">
        <w:t>0-0:17.0.1.255</w:t>
      </w:r>
      <w:r>
        <w:t xml:space="preserve">) w zakresie atrybutów związanych z funkcjonalnością </w:t>
      </w:r>
      <w:proofErr w:type="spellStart"/>
      <w:r>
        <w:t>Emergency</w:t>
      </w:r>
      <w:proofErr w:type="spellEnd"/>
      <w:r>
        <w:t>,</w:t>
      </w:r>
    </w:p>
    <w:p w:rsidR="006B13C1" w:rsidRDefault="006D1FB8" w:rsidP="00D00579">
      <w:pPr>
        <w:pStyle w:val="Akapitzlist"/>
        <w:numPr>
          <w:ilvl w:val="1"/>
          <w:numId w:val="39"/>
        </w:numPr>
      </w:pPr>
      <w:r>
        <w:t xml:space="preserve">udostępnienie metody umożliwiającej przesłanie przez uprawniony zewnętrzny system zlecenia wysłania komunikatu </w:t>
      </w:r>
      <w:proofErr w:type="spellStart"/>
      <w:r>
        <w:t>Emergency</w:t>
      </w:r>
      <w:proofErr w:type="spellEnd"/>
      <w:r w:rsidR="00217D56">
        <w:t xml:space="preserve"> w wytypowanym obszarze</w:t>
      </w:r>
      <w:r>
        <w:t>,</w:t>
      </w:r>
    </w:p>
    <w:p w:rsidR="006D1FB8" w:rsidRDefault="005E4752" w:rsidP="00D00579">
      <w:pPr>
        <w:pStyle w:val="Akapitzlist"/>
        <w:numPr>
          <w:ilvl w:val="1"/>
          <w:numId w:val="39"/>
        </w:numPr>
      </w:pPr>
      <w:r>
        <w:t xml:space="preserve">realizacja wysyłki za pośrednictwem protokołu DCSAP komunikatu </w:t>
      </w:r>
      <w:proofErr w:type="spellStart"/>
      <w:r>
        <w:t>Emergency</w:t>
      </w:r>
      <w:proofErr w:type="spellEnd"/>
      <w:r>
        <w:t xml:space="preserve"> do koncentratorów zgodnie z przekazanymi parametrami,</w:t>
      </w:r>
    </w:p>
    <w:p w:rsidR="000F0D7C" w:rsidRDefault="005E4752" w:rsidP="00CD25CC">
      <w:pPr>
        <w:pStyle w:val="Akapitzlist"/>
        <w:numPr>
          <w:ilvl w:val="1"/>
          <w:numId w:val="39"/>
        </w:numPr>
      </w:pPr>
      <w:r>
        <w:t xml:space="preserve">gromadzenie </w:t>
      </w:r>
      <w:r w:rsidR="00217D56">
        <w:t xml:space="preserve">i prezentacja </w:t>
      </w:r>
      <w:r>
        <w:t xml:space="preserve">statystyk </w:t>
      </w:r>
      <w:r w:rsidR="00217D56">
        <w:t xml:space="preserve">skuteczności wysyłki komunikatu </w:t>
      </w:r>
      <w:proofErr w:type="spellStart"/>
      <w:r w:rsidR="00217D56">
        <w:t>Emergency</w:t>
      </w:r>
      <w:proofErr w:type="spellEnd"/>
      <w:r w:rsidR="00217D56">
        <w:t xml:space="preserve"> (przez porównanie list liczników skonfigurowanych do odbioru </w:t>
      </w:r>
      <w:r w:rsidR="00064980">
        <w:t xml:space="preserve">danego </w:t>
      </w:r>
      <w:r w:rsidR="00217D56">
        <w:t xml:space="preserve">komunikatu </w:t>
      </w:r>
      <w:proofErr w:type="spellStart"/>
      <w:r w:rsidR="00217D56">
        <w:t>Emergency</w:t>
      </w:r>
      <w:proofErr w:type="spellEnd"/>
      <w:r w:rsidR="00217D56">
        <w:t xml:space="preserve"> w wytypowanym obszarze z listą liczników, które odebrały i przetworzyły komunikat </w:t>
      </w:r>
      <w:r w:rsidR="00064980">
        <w:t xml:space="preserve">– </w:t>
      </w:r>
      <w:r w:rsidR="00217D56">
        <w:t xml:space="preserve">na podstawie analizy Rejestru zdarzeń </w:t>
      </w:r>
      <w:r w:rsidR="00217D56" w:rsidRPr="00217D56">
        <w:t>związanych ze stycznikiem</w:t>
      </w:r>
      <w:r w:rsidR="00064980">
        <w:t xml:space="preserve"> </w:t>
      </w:r>
      <w:r w:rsidR="00217D56" w:rsidRPr="00217D56">
        <w:t>0-0:99.98.2.255).</w:t>
      </w:r>
    </w:p>
    <w:p w:rsidR="00AE192A" w:rsidRDefault="00AE192A">
      <w:pPr>
        <w:rPr>
          <w:rFonts w:eastAsiaTheme="majorEastAsia" w:cstheme="majorBidi"/>
          <w:b/>
          <w:sz w:val="28"/>
          <w:szCs w:val="32"/>
        </w:rPr>
      </w:pPr>
      <w:bookmarkStart w:id="74" w:name="_Toc423678262"/>
      <w:bookmarkStart w:id="75" w:name="_Toc423678719"/>
      <w:r>
        <w:rPr>
          <w:b/>
          <w:sz w:val="28"/>
        </w:rPr>
        <w:br w:type="page"/>
      </w:r>
    </w:p>
    <w:p w:rsidR="00400C37" w:rsidRPr="000702BD" w:rsidRDefault="00400C37" w:rsidP="007B400A">
      <w:pPr>
        <w:pStyle w:val="Nagwek1"/>
        <w:numPr>
          <w:ilvl w:val="0"/>
          <w:numId w:val="1"/>
        </w:numPr>
        <w:rPr>
          <w:rFonts w:asciiTheme="minorHAnsi" w:hAnsiTheme="minorHAnsi"/>
          <w:b/>
          <w:color w:val="auto"/>
          <w:sz w:val="28"/>
        </w:rPr>
      </w:pPr>
      <w:bookmarkStart w:id="76" w:name="_Toc425787023"/>
      <w:r w:rsidRPr="000702BD">
        <w:rPr>
          <w:rFonts w:asciiTheme="minorHAnsi" w:hAnsiTheme="minorHAnsi"/>
          <w:b/>
          <w:color w:val="auto"/>
          <w:sz w:val="28"/>
        </w:rPr>
        <w:t>Materiały źródłowe</w:t>
      </w:r>
      <w:bookmarkEnd w:id="74"/>
      <w:bookmarkEnd w:id="75"/>
      <w:bookmarkEnd w:id="76"/>
    </w:p>
    <w:p w:rsidR="008B1184" w:rsidRDefault="008B1184" w:rsidP="00EE2EEC"/>
    <w:p w:rsidR="008B1184" w:rsidRPr="00CE7591" w:rsidRDefault="008B1184" w:rsidP="008B1184">
      <w:pPr>
        <w:pStyle w:val="Akapitzlist"/>
        <w:numPr>
          <w:ilvl w:val="0"/>
          <w:numId w:val="11"/>
        </w:numPr>
      </w:pPr>
      <w:bookmarkStart w:id="77" w:name="_Ref420583926"/>
      <w:r w:rsidRPr="008B1184">
        <w:rPr>
          <w:sz w:val="20"/>
        </w:rPr>
        <w:t xml:space="preserve">Green </w:t>
      </w:r>
      <w:proofErr w:type="spellStart"/>
      <w:r w:rsidRPr="008B1184">
        <w:rPr>
          <w:sz w:val="20"/>
        </w:rPr>
        <w:t>Book</w:t>
      </w:r>
      <w:proofErr w:type="spellEnd"/>
      <w:r w:rsidRPr="008B1184">
        <w:rPr>
          <w:sz w:val="20"/>
        </w:rPr>
        <w:t xml:space="preserve"> 8</w:t>
      </w:r>
      <w:r w:rsidRPr="008B1184">
        <w:rPr>
          <w:sz w:val="20"/>
          <w:vertAlign w:val="superscript"/>
        </w:rPr>
        <w:t>th</w:t>
      </w:r>
      <w:r w:rsidRPr="008B1184">
        <w:rPr>
          <w:sz w:val="20"/>
        </w:rPr>
        <w:t xml:space="preserve"> </w:t>
      </w:r>
      <w:proofErr w:type="spellStart"/>
      <w:r w:rsidRPr="008B1184">
        <w:rPr>
          <w:sz w:val="20"/>
        </w:rPr>
        <w:t>edition</w:t>
      </w:r>
      <w:proofErr w:type="spellEnd"/>
      <w:r w:rsidRPr="008B1184">
        <w:rPr>
          <w:sz w:val="20"/>
        </w:rPr>
        <w:t xml:space="preserve">, TECHNICAL REPORT, Companion </w:t>
      </w:r>
      <w:proofErr w:type="spellStart"/>
      <w:r w:rsidRPr="008B1184">
        <w:rPr>
          <w:sz w:val="20"/>
        </w:rPr>
        <w:t>Specification</w:t>
      </w:r>
      <w:proofErr w:type="spellEnd"/>
      <w:r w:rsidRPr="008B1184">
        <w:rPr>
          <w:sz w:val="20"/>
        </w:rPr>
        <w:t xml:space="preserve"> for Energy </w:t>
      </w:r>
      <w:proofErr w:type="spellStart"/>
      <w:r w:rsidRPr="008B1184">
        <w:rPr>
          <w:sz w:val="20"/>
        </w:rPr>
        <w:t>Metering</w:t>
      </w:r>
      <w:proofErr w:type="spellEnd"/>
      <w:r w:rsidRPr="008B1184">
        <w:rPr>
          <w:sz w:val="20"/>
        </w:rPr>
        <w:t xml:space="preserve">, DLMS/COSEM Architecture and </w:t>
      </w:r>
      <w:proofErr w:type="spellStart"/>
      <w:r w:rsidRPr="008B1184">
        <w:rPr>
          <w:sz w:val="20"/>
        </w:rPr>
        <w:t>Protocols</w:t>
      </w:r>
      <w:proofErr w:type="spellEnd"/>
      <w:r w:rsidRPr="008B1184">
        <w:rPr>
          <w:sz w:val="20"/>
        </w:rPr>
        <w:t xml:space="preserve">,  DLMS User </w:t>
      </w:r>
      <w:proofErr w:type="spellStart"/>
      <w:r w:rsidRPr="008B1184">
        <w:rPr>
          <w:sz w:val="20"/>
        </w:rPr>
        <w:t>Association</w:t>
      </w:r>
      <w:proofErr w:type="spellEnd"/>
      <w:r w:rsidRPr="008B1184">
        <w:rPr>
          <w:sz w:val="20"/>
        </w:rPr>
        <w:t xml:space="preserve">. Reference </w:t>
      </w:r>
      <w:proofErr w:type="spellStart"/>
      <w:r w:rsidRPr="008B1184">
        <w:rPr>
          <w:sz w:val="20"/>
        </w:rPr>
        <w:t>number</w:t>
      </w:r>
      <w:proofErr w:type="spellEnd"/>
      <w:r w:rsidRPr="008B1184">
        <w:rPr>
          <w:sz w:val="20"/>
        </w:rPr>
        <w:t>: DLMS UA 1000-2 Ed. 8.0, 2014-07-07</w:t>
      </w:r>
      <w:bookmarkEnd w:id="77"/>
      <w:r w:rsidR="00A331D2">
        <w:rPr>
          <w:sz w:val="20"/>
        </w:rPr>
        <w:t>,</w:t>
      </w:r>
    </w:p>
    <w:p w:rsidR="00A30EB1" w:rsidRDefault="00A30EB1" w:rsidP="00CE7591">
      <w:pPr>
        <w:pStyle w:val="Akapitzlist"/>
        <w:numPr>
          <w:ilvl w:val="0"/>
          <w:numId w:val="11"/>
        </w:numPr>
        <w:rPr>
          <w:sz w:val="20"/>
        </w:rPr>
      </w:pPr>
      <w:bookmarkStart w:id="78" w:name="_Ref424148564"/>
      <w:bookmarkStart w:id="79" w:name="_Ref422830732"/>
      <w:r>
        <w:rPr>
          <w:sz w:val="20"/>
        </w:rPr>
        <w:t xml:space="preserve">Blue </w:t>
      </w:r>
      <w:proofErr w:type="spellStart"/>
      <w:r>
        <w:rPr>
          <w:sz w:val="20"/>
        </w:rPr>
        <w:t>Book</w:t>
      </w:r>
      <w:proofErr w:type="spellEnd"/>
      <w:r>
        <w:rPr>
          <w:sz w:val="20"/>
        </w:rPr>
        <w:t xml:space="preserve"> 11</w:t>
      </w:r>
      <w:r w:rsidRPr="00A30EB1">
        <w:rPr>
          <w:sz w:val="20"/>
          <w:vertAlign w:val="superscript"/>
        </w:rPr>
        <w:t>th</w:t>
      </w:r>
      <w:r>
        <w:rPr>
          <w:sz w:val="20"/>
        </w:rPr>
        <w:t xml:space="preserve"> </w:t>
      </w:r>
      <w:proofErr w:type="spellStart"/>
      <w:r>
        <w:rPr>
          <w:sz w:val="20"/>
        </w:rPr>
        <w:t>edition</w:t>
      </w:r>
      <w:proofErr w:type="spellEnd"/>
      <w:r>
        <w:rPr>
          <w:sz w:val="20"/>
        </w:rPr>
        <w:t xml:space="preserve">, </w:t>
      </w:r>
      <w:r w:rsidRPr="008B1184">
        <w:rPr>
          <w:sz w:val="20"/>
        </w:rPr>
        <w:t xml:space="preserve">TECHNICAL REPORT, Companion </w:t>
      </w:r>
      <w:proofErr w:type="spellStart"/>
      <w:r w:rsidRPr="008B1184">
        <w:rPr>
          <w:sz w:val="20"/>
        </w:rPr>
        <w:t>Specification</w:t>
      </w:r>
      <w:proofErr w:type="spellEnd"/>
      <w:r w:rsidRPr="008B1184">
        <w:rPr>
          <w:sz w:val="20"/>
        </w:rPr>
        <w:t xml:space="preserve"> for Energy </w:t>
      </w:r>
      <w:proofErr w:type="spellStart"/>
      <w:r w:rsidRPr="008B1184">
        <w:rPr>
          <w:sz w:val="20"/>
        </w:rPr>
        <w:t>Metering</w:t>
      </w:r>
      <w:proofErr w:type="spellEnd"/>
      <w:r w:rsidRPr="008B1184">
        <w:rPr>
          <w:sz w:val="20"/>
        </w:rPr>
        <w:t>, COSEM</w:t>
      </w:r>
      <w:r>
        <w:rPr>
          <w:sz w:val="20"/>
        </w:rPr>
        <w:t xml:space="preserve"> Interface </w:t>
      </w:r>
      <w:proofErr w:type="spellStart"/>
      <w:r>
        <w:rPr>
          <w:sz w:val="20"/>
        </w:rPr>
        <w:t>classes</w:t>
      </w:r>
      <w:proofErr w:type="spellEnd"/>
      <w:r>
        <w:rPr>
          <w:sz w:val="20"/>
        </w:rPr>
        <w:t xml:space="preserve"> and OBIS </w:t>
      </w:r>
      <w:proofErr w:type="spellStart"/>
      <w:r>
        <w:rPr>
          <w:sz w:val="20"/>
        </w:rPr>
        <w:t>identification</w:t>
      </w:r>
      <w:proofErr w:type="spellEnd"/>
      <w:r>
        <w:rPr>
          <w:sz w:val="20"/>
        </w:rPr>
        <w:t xml:space="preserve"> system, </w:t>
      </w:r>
      <w:r w:rsidRPr="008B1184">
        <w:rPr>
          <w:sz w:val="20"/>
        </w:rPr>
        <w:t xml:space="preserve">DLMS User </w:t>
      </w:r>
      <w:proofErr w:type="spellStart"/>
      <w:r w:rsidRPr="008B1184">
        <w:rPr>
          <w:sz w:val="20"/>
        </w:rPr>
        <w:t>Association</w:t>
      </w:r>
      <w:proofErr w:type="spellEnd"/>
      <w:r w:rsidRPr="008B1184">
        <w:rPr>
          <w:sz w:val="20"/>
        </w:rPr>
        <w:t xml:space="preserve">. Reference </w:t>
      </w:r>
      <w:proofErr w:type="spellStart"/>
      <w:r w:rsidRPr="008B1184">
        <w:rPr>
          <w:sz w:val="20"/>
        </w:rPr>
        <w:t>number</w:t>
      </w:r>
      <w:proofErr w:type="spellEnd"/>
      <w:r w:rsidRPr="008B1184">
        <w:rPr>
          <w:sz w:val="20"/>
        </w:rPr>
        <w:t>: DLMS UA 1000-</w:t>
      </w:r>
      <w:r>
        <w:rPr>
          <w:sz w:val="20"/>
        </w:rPr>
        <w:t>1</w:t>
      </w:r>
      <w:r w:rsidRPr="008B1184">
        <w:rPr>
          <w:sz w:val="20"/>
        </w:rPr>
        <w:t xml:space="preserve"> Ed. </w:t>
      </w:r>
      <w:r>
        <w:rPr>
          <w:sz w:val="20"/>
        </w:rPr>
        <w:t>11</w:t>
      </w:r>
      <w:r w:rsidRPr="008B1184">
        <w:rPr>
          <w:sz w:val="20"/>
        </w:rPr>
        <w:t>.0, 201</w:t>
      </w:r>
      <w:r>
        <w:rPr>
          <w:sz w:val="20"/>
        </w:rPr>
        <w:t>3</w:t>
      </w:r>
      <w:r w:rsidRPr="008B1184">
        <w:rPr>
          <w:sz w:val="20"/>
        </w:rPr>
        <w:t>-0</w:t>
      </w:r>
      <w:r>
        <w:rPr>
          <w:sz w:val="20"/>
        </w:rPr>
        <w:t>8</w:t>
      </w:r>
      <w:r w:rsidRPr="008B1184">
        <w:rPr>
          <w:sz w:val="20"/>
        </w:rPr>
        <w:t>-</w:t>
      </w:r>
      <w:r>
        <w:rPr>
          <w:sz w:val="20"/>
        </w:rPr>
        <w:t>2</w:t>
      </w:r>
      <w:r w:rsidRPr="008B1184">
        <w:rPr>
          <w:sz w:val="20"/>
        </w:rPr>
        <w:t>7</w:t>
      </w:r>
      <w:r w:rsidR="00A331D2">
        <w:rPr>
          <w:sz w:val="20"/>
        </w:rPr>
        <w:t>,</w:t>
      </w:r>
      <w:bookmarkEnd w:id="78"/>
    </w:p>
    <w:p w:rsidR="00CE7591" w:rsidRDefault="00CE7591" w:rsidP="00CE7591">
      <w:pPr>
        <w:pStyle w:val="Akapitzlist"/>
        <w:numPr>
          <w:ilvl w:val="0"/>
          <w:numId w:val="11"/>
        </w:numPr>
        <w:rPr>
          <w:sz w:val="20"/>
        </w:rPr>
      </w:pPr>
      <w:bookmarkStart w:id="80" w:name="_Ref424215828"/>
      <w:r>
        <w:rPr>
          <w:sz w:val="20"/>
        </w:rPr>
        <w:t xml:space="preserve">RFC 3394, </w:t>
      </w:r>
      <w:r w:rsidRPr="00CE7591">
        <w:rPr>
          <w:sz w:val="20"/>
        </w:rPr>
        <w:t xml:space="preserve">Advanced </w:t>
      </w:r>
      <w:proofErr w:type="spellStart"/>
      <w:r w:rsidRPr="00CE7591">
        <w:rPr>
          <w:sz w:val="20"/>
        </w:rPr>
        <w:t>Encryption</w:t>
      </w:r>
      <w:proofErr w:type="spellEnd"/>
      <w:r w:rsidRPr="00CE7591">
        <w:rPr>
          <w:sz w:val="20"/>
        </w:rPr>
        <w:t xml:space="preserve"> Standard (AES) </w:t>
      </w:r>
      <w:proofErr w:type="spellStart"/>
      <w:r w:rsidRPr="00CE7591">
        <w:rPr>
          <w:sz w:val="20"/>
        </w:rPr>
        <w:t>Key</w:t>
      </w:r>
      <w:proofErr w:type="spellEnd"/>
      <w:r w:rsidRPr="00CE7591">
        <w:rPr>
          <w:sz w:val="20"/>
        </w:rPr>
        <w:t xml:space="preserve"> </w:t>
      </w:r>
      <w:proofErr w:type="spellStart"/>
      <w:r w:rsidRPr="00CE7591">
        <w:rPr>
          <w:sz w:val="20"/>
        </w:rPr>
        <w:t>Wrap</w:t>
      </w:r>
      <w:proofErr w:type="spellEnd"/>
      <w:r w:rsidRPr="00CE7591">
        <w:rPr>
          <w:sz w:val="20"/>
        </w:rPr>
        <w:t xml:space="preserve"> </w:t>
      </w:r>
      <w:proofErr w:type="spellStart"/>
      <w:r w:rsidRPr="00CE7591">
        <w:rPr>
          <w:sz w:val="20"/>
        </w:rPr>
        <w:t>Algorithm</w:t>
      </w:r>
      <w:proofErr w:type="spellEnd"/>
      <w:r w:rsidRPr="00CE7591">
        <w:rPr>
          <w:sz w:val="20"/>
        </w:rPr>
        <w:t>, 2002, http://tools.ietf.org/html/rfc3394</w:t>
      </w:r>
      <w:bookmarkEnd w:id="79"/>
      <w:r w:rsidR="00A331D2">
        <w:rPr>
          <w:sz w:val="20"/>
        </w:rPr>
        <w:t>,</w:t>
      </w:r>
      <w:bookmarkEnd w:id="80"/>
      <w:r w:rsidRPr="00CE7591">
        <w:rPr>
          <w:sz w:val="20"/>
        </w:rPr>
        <w:t xml:space="preserve"> </w:t>
      </w:r>
    </w:p>
    <w:p w:rsidR="00EE6784" w:rsidRDefault="00EE6784" w:rsidP="00CE7591">
      <w:pPr>
        <w:pStyle w:val="Akapitzlist"/>
        <w:numPr>
          <w:ilvl w:val="0"/>
          <w:numId w:val="11"/>
        </w:numPr>
        <w:rPr>
          <w:sz w:val="20"/>
        </w:rPr>
      </w:pPr>
      <w:bookmarkStart w:id="81" w:name="_Ref424115616"/>
      <w:r w:rsidRPr="00EE6784">
        <w:rPr>
          <w:sz w:val="20"/>
        </w:rPr>
        <w:t xml:space="preserve">Data </w:t>
      </w:r>
      <w:proofErr w:type="spellStart"/>
      <w:r w:rsidRPr="00EE6784">
        <w:rPr>
          <w:sz w:val="20"/>
        </w:rPr>
        <w:t>Concentrator</w:t>
      </w:r>
      <w:proofErr w:type="spellEnd"/>
      <w:r w:rsidRPr="00EE6784">
        <w:rPr>
          <w:sz w:val="20"/>
        </w:rPr>
        <w:t xml:space="preserve"> Simple </w:t>
      </w:r>
      <w:proofErr w:type="spellStart"/>
      <w:r w:rsidRPr="00EE6784">
        <w:rPr>
          <w:sz w:val="20"/>
        </w:rPr>
        <w:t>Acquisition</w:t>
      </w:r>
      <w:proofErr w:type="spellEnd"/>
      <w:r w:rsidRPr="00EE6784">
        <w:rPr>
          <w:sz w:val="20"/>
        </w:rPr>
        <w:t xml:space="preserve"> </w:t>
      </w:r>
      <w:proofErr w:type="spellStart"/>
      <w:r w:rsidRPr="00EE6784">
        <w:rPr>
          <w:sz w:val="20"/>
        </w:rPr>
        <w:t>Protocol</w:t>
      </w:r>
      <w:proofErr w:type="spellEnd"/>
      <w:r w:rsidRPr="00EE6784">
        <w:rPr>
          <w:sz w:val="20"/>
        </w:rPr>
        <w:t xml:space="preserve"> - wersja: 1.0.4, 2014-10-17</w:t>
      </w:r>
      <w:r>
        <w:rPr>
          <w:sz w:val="20"/>
        </w:rPr>
        <w:t xml:space="preserve">, opracowanie ENERGA-Operator, </w:t>
      </w:r>
      <w:r w:rsidRPr="00EE6784">
        <w:rPr>
          <w:sz w:val="20"/>
        </w:rPr>
        <w:t>http://www.energa-operator.pl/dcsap.xml</w:t>
      </w:r>
      <w:bookmarkEnd w:id="81"/>
      <w:r w:rsidR="00A331D2">
        <w:rPr>
          <w:sz w:val="20"/>
        </w:rPr>
        <w:t>,</w:t>
      </w:r>
    </w:p>
    <w:p w:rsidR="0023494E" w:rsidRDefault="0023494E" w:rsidP="0023494E">
      <w:pPr>
        <w:pStyle w:val="Akapitzlist"/>
        <w:numPr>
          <w:ilvl w:val="0"/>
          <w:numId w:val="11"/>
        </w:numPr>
        <w:rPr>
          <w:sz w:val="20"/>
        </w:rPr>
      </w:pPr>
      <w:bookmarkStart w:id="82" w:name="_Ref423679301"/>
      <w:bookmarkStart w:id="83" w:name="_Ref424231741"/>
      <w:r w:rsidRPr="0023494E">
        <w:rPr>
          <w:sz w:val="20"/>
        </w:rPr>
        <w:t xml:space="preserve">Specyfikacja obiektów COSEM dla liczników energii elektrycznej do zastosowań w ENERGA-Operator SA, </w:t>
      </w:r>
      <w:r w:rsidR="00E46531">
        <w:rPr>
          <w:sz w:val="20"/>
        </w:rPr>
        <w:t>październik</w:t>
      </w:r>
      <w:r w:rsidR="00B0133A" w:rsidRPr="0023494E">
        <w:rPr>
          <w:sz w:val="20"/>
        </w:rPr>
        <w:t xml:space="preserve"> 201</w:t>
      </w:r>
      <w:r w:rsidR="00B0133A">
        <w:rPr>
          <w:sz w:val="20"/>
        </w:rPr>
        <w:t>6</w:t>
      </w:r>
      <w:r w:rsidRPr="0023494E">
        <w:rPr>
          <w:sz w:val="20"/>
        </w:rPr>
        <w:t>, wersja 6.</w:t>
      </w:r>
      <w:bookmarkEnd w:id="82"/>
      <w:r w:rsidR="00FA02F9">
        <w:rPr>
          <w:sz w:val="20"/>
        </w:rPr>
        <w:t>2</w:t>
      </w:r>
      <w:r w:rsidR="00B0133A">
        <w:rPr>
          <w:sz w:val="20"/>
        </w:rPr>
        <w:t>.</w:t>
      </w:r>
      <w:r w:rsidR="00E46531">
        <w:rPr>
          <w:sz w:val="20"/>
        </w:rPr>
        <w:t>6</w:t>
      </w:r>
      <w:r w:rsidR="00A331D2">
        <w:rPr>
          <w:sz w:val="20"/>
        </w:rPr>
        <w:t>,</w:t>
      </w:r>
      <w:bookmarkEnd w:id="83"/>
    </w:p>
    <w:p w:rsidR="00C32C68" w:rsidRDefault="00C32C68" w:rsidP="0023494E">
      <w:pPr>
        <w:pStyle w:val="Akapitzlist"/>
        <w:numPr>
          <w:ilvl w:val="0"/>
          <w:numId w:val="11"/>
        </w:numPr>
        <w:rPr>
          <w:sz w:val="20"/>
        </w:rPr>
      </w:pPr>
      <w:bookmarkStart w:id="84" w:name="_Ref423689431"/>
      <w:r>
        <w:rPr>
          <w:sz w:val="20"/>
        </w:rPr>
        <w:t>Norma PN-EN 61334-4-32:2004, Automatyzacja sieci rozdzielczej z użyciem</w:t>
      </w:r>
      <w:r w:rsidR="003C05EC">
        <w:rPr>
          <w:sz w:val="20"/>
        </w:rPr>
        <w:t xml:space="preserve"> łączności wykorzystującej </w:t>
      </w:r>
      <w:r w:rsidR="00365F9C">
        <w:rPr>
          <w:sz w:val="20"/>
        </w:rPr>
        <w:t>tę sieć. Część 4-32: Protokoły transmisji danych. Warstwa łącza danych. Sterowanie łączem logicznym LLC, maj 2004</w:t>
      </w:r>
      <w:bookmarkEnd w:id="84"/>
      <w:r w:rsidR="00A331D2">
        <w:rPr>
          <w:sz w:val="20"/>
        </w:rPr>
        <w:t>,</w:t>
      </w:r>
    </w:p>
    <w:p w:rsidR="00DD3BD2" w:rsidRDefault="00DD3BD2" w:rsidP="0023494E">
      <w:pPr>
        <w:pStyle w:val="Akapitzlist"/>
        <w:numPr>
          <w:ilvl w:val="0"/>
          <w:numId w:val="11"/>
        </w:numPr>
        <w:rPr>
          <w:sz w:val="20"/>
        </w:rPr>
      </w:pPr>
      <w:bookmarkStart w:id="85" w:name="_Ref424042874"/>
      <w:r>
        <w:rPr>
          <w:sz w:val="20"/>
        </w:rPr>
        <w:t>Norma PN-EN 62056-47:2007, Pomiary energii elektrycznej -- Wymiana danych w celu odczytu liczników, sterowania taryfami i obciążeniem -- Część 47: COSEM warstwa transportowa dla sieci IPv4, czerwiec 2007</w:t>
      </w:r>
      <w:bookmarkEnd w:id="85"/>
      <w:r w:rsidR="00A331D2">
        <w:rPr>
          <w:sz w:val="20"/>
        </w:rPr>
        <w:t>,</w:t>
      </w:r>
    </w:p>
    <w:p w:rsidR="002403F4" w:rsidRPr="0023494E" w:rsidRDefault="002403F4" w:rsidP="0023494E">
      <w:pPr>
        <w:pStyle w:val="Akapitzlist"/>
        <w:numPr>
          <w:ilvl w:val="0"/>
          <w:numId w:val="11"/>
        </w:numPr>
        <w:rPr>
          <w:sz w:val="20"/>
        </w:rPr>
      </w:pPr>
      <w:bookmarkStart w:id="86" w:name="_Ref424082108"/>
      <w:r>
        <w:rPr>
          <w:sz w:val="20"/>
        </w:rPr>
        <w:t xml:space="preserve">Norma PN-EN </w:t>
      </w:r>
      <w:r w:rsidR="00313DD3">
        <w:rPr>
          <w:sz w:val="20"/>
        </w:rPr>
        <w:t>62056-46:2003, Pomiary elektryczne - wymiana danych w celu odczytu liczników, sterowania taryfami i obciążeniem - Część 46: Warstwa łącza danych przy użyciu protokołu HDLC, czerwiec 2003.</w:t>
      </w:r>
      <w:bookmarkEnd w:id="86"/>
    </w:p>
    <w:p w:rsidR="00CE7591" w:rsidRDefault="00CE7591" w:rsidP="00CE7591"/>
    <w:p w:rsidR="00C77557" w:rsidRDefault="00C77557">
      <w:pPr>
        <w:rPr>
          <w:rFonts w:eastAsiaTheme="majorEastAsia" w:cstheme="majorBidi"/>
          <w:b/>
          <w:sz w:val="28"/>
          <w:szCs w:val="32"/>
        </w:rPr>
      </w:pPr>
      <w:r>
        <w:rPr>
          <w:b/>
          <w:sz w:val="28"/>
        </w:rPr>
        <w:br w:type="page"/>
      </w:r>
    </w:p>
    <w:p w:rsidR="00656123" w:rsidRDefault="00656123" w:rsidP="007B400A">
      <w:pPr>
        <w:pStyle w:val="Nagwek1"/>
        <w:numPr>
          <w:ilvl w:val="0"/>
          <w:numId w:val="1"/>
        </w:numPr>
        <w:rPr>
          <w:rFonts w:asciiTheme="minorHAnsi" w:hAnsiTheme="minorHAnsi"/>
          <w:b/>
          <w:color w:val="auto"/>
          <w:sz w:val="28"/>
        </w:rPr>
      </w:pPr>
      <w:bookmarkStart w:id="87" w:name="_Toc423678263"/>
      <w:bookmarkStart w:id="88" w:name="_Toc423678720"/>
      <w:bookmarkStart w:id="89" w:name="_Toc425787024"/>
      <w:r>
        <w:rPr>
          <w:rFonts w:asciiTheme="minorHAnsi" w:hAnsiTheme="minorHAnsi"/>
          <w:b/>
          <w:color w:val="auto"/>
          <w:sz w:val="28"/>
        </w:rPr>
        <w:t>Załączniki</w:t>
      </w:r>
      <w:r w:rsidR="001024CB">
        <w:rPr>
          <w:rFonts w:asciiTheme="minorHAnsi" w:hAnsiTheme="minorHAnsi"/>
          <w:b/>
          <w:color w:val="auto"/>
          <w:sz w:val="28"/>
        </w:rPr>
        <w:t xml:space="preserve"> (</w:t>
      </w:r>
      <w:r w:rsidR="00D73A83">
        <w:rPr>
          <w:rFonts w:asciiTheme="minorHAnsi" w:hAnsiTheme="minorHAnsi"/>
          <w:b/>
          <w:color w:val="auto"/>
          <w:sz w:val="28"/>
        </w:rPr>
        <w:t xml:space="preserve">przekazywane jedynie partnerom realizującym dostawy </w:t>
      </w:r>
      <w:r w:rsidR="004171BC">
        <w:rPr>
          <w:rFonts w:asciiTheme="minorHAnsi" w:hAnsiTheme="minorHAnsi"/>
          <w:b/>
          <w:color w:val="auto"/>
          <w:sz w:val="28"/>
        </w:rPr>
        <w:t xml:space="preserve">urządzeń pomiarowych </w:t>
      </w:r>
      <w:r w:rsidR="00D73A83">
        <w:rPr>
          <w:rFonts w:asciiTheme="minorHAnsi" w:hAnsiTheme="minorHAnsi"/>
          <w:b/>
          <w:color w:val="auto"/>
          <w:sz w:val="28"/>
        </w:rPr>
        <w:t>do ENERGA-Operator)</w:t>
      </w:r>
      <w:bookmarkEnd w:id="87"/>
      <w:bookmarkEnd w:id="88"/>
      <w:bookmarkEnd w:id="89"/>
    </w:p>
    <w:p w:rsidR="00B1659A" w:rsidRDefault="00B1659A" w:rsidP="00B1659A"/>
    <w:p w:rsidR="00D73A83" w:rsidRDefault="00D73A83" w:rsidP="00B1659A">
      <w:r>
        <w:t>Z uwagi na krytyczną z punktu widzenia bezpieczeństwa zawartość załączników, precyzujących domyślne ustawienia zabezpieczeń – załączniki powinny być przekazywane jedynie partnerom realizującym dostawy urządzeń pomiarowych do ENERGA-Operator.</w:t>
      </w:r>
    </w:p>
    <w:p w:rsidR="00D73A83" w:rsidRDefault="00D73A83" w:rsidP="00B1659A"/>
    <w:p w:rsidR="009061B8" w:rsidRDefault="009061B8">
      <w:pPr>
        <w:rPr>
          <w:rFonts w:eastAsiaTheme="majorEastAsia" w:cstheme="majorBidi"/>
          <w:b/>
          <w:sz w:val="28"/>
          <w:szCs w:val="32"/>
        </w:rPr>
      </w:pPr>
      <w:r>
        <w:rPr>
          <w:b/>
          <w:sz w:val="28"/>
        </w:rPr>
        <w:br w:type="page"/>
      </w:r>
    </w:p>
    <w:p w:rsidR="00B1659A" w:rsidRDefault="009061B8" w:rsidP="009061B8">
      <w:pPr>
        <w:pStyle w:val="Nagwek1"/>
        <w:rPr>
          <w:rFonts w:asciiTheme="minorHAnsi" w:hAnsiTheme="minorHAnsi"/>
          <w:b/>
          <w:color w:val="auto"/>
          <w:sz w:val="28"/>
        </w:rPr>
      </w:pPr>
      <w:bookmarkStart w:id="90" w:name="_Ref423083228"/>
      <w:bookmarkStart w:id="91" w:name="_Toc423678264"/>
      <w:bookmarkStart w:id="92" w:name="_Toc423678721"/>
      <w:bookmarkStart w:id="93" w:name="_Toc425787025"/>
      <w:r>
        <w:rPr>
          <w:rFonts w:asciiTheme="minorHAnsi" w:hAnsiTheme="minorHAnsi"/>
          <w:b/>
          <w:color w:val="auto"/>
          <w:sz w:val="28"/>
        </w:rPr>
        <w:t xml:space="preserve">Załącznik nr 1. </w:t>
      </w:r>
      <w:r w:rsidR="00B1659A">
        <w:rPr>
          <w:rFonts w:asciiTheme="minorHAnsi" w:hAnsiTheme="minorHAnsi"/>
          <w:b/>
          <w:color w:val="auto"/>
          <w:sz w:val="28"/>
        </w:rPr>
        <w:t xml:space="preserve">Procedura generowania domyślnego hasła </w:t>
      </w:r>
      <w:r w:rsidR="001024CB">
        <w:rPr>
          <w:rFonts w:asciiTheme="minorHAnsi" w:hAnsiTheme="minorHAnsi"/>
          <w:b/>
          <w:color w:val="auto"/>
          <w:sz w:val="28"/>
        </w:rPr>
        <w:t xml:space="preserve">LLS </w:t>
      </w:r>
      <w:r w:rsidR="00B1659A">
        <w:rPr>
          <w:rFonts w:asciiTheme="minorHAnsi" w:hAnsiTheme="minorHAnsi"/>
          <w:b/>
          <w:color w:val="auto"/>
          <w:sz w:val="28"/>
        </w:rPr>
        <w:t xml:space="preserve">dla asocjacji Management i </w:t>
      </w:r>
      <w:proofErr w:type="spellStart"/>
      <w:r w:rsidR="00B1659A">
        <w:rPr>
          <w:rFonts w:asciiTheme="minorHAnsi" w:hAnsiTheme="minorHAnsi"/>
          <w:b/>
          <w:color w:val="auto"/>
          <w:sz w:val="28"/>
        </w:rPr>
        <w:t>Firmware</w:t>
      </w:r>
      <w:proofErr w:type="spellEnd"/>
      <w:r w:rsidR="00B1659A">
        <w:rPr>
          <w:rFonts w:asciiTheme="minorHAnsi" w:hAnsiTheme="minorHAnsi"/>
          <w:b/>
          <w:color w:val="auto"/>
          <w:sz w:val="28"/>
        </w:rPr>
        <w:t xml:space="preserve"> Update</w:t>
      </w:r>
      <w:bookmarkEnd w:id="90"/>
      <w:bookmarkEnd w:id="91"/>
      <w:bookmarkEnd w:id="92"/>
      <w:bookmarkEnd w:id="93"/>
    </w:p>
    <w:p w:rsidR="00B1659A" w:rsidRPr="00B1659A" w:rsidRDefault="00B1659A" w:rsidP="00B1659A"/>
    <w:p w:rsidR="00E3649B" w:rsidRDefault="001024CB" w:rsidP="00CE7591">
      <w:r>
        <w:t xml:space="preserve">Hasła składają się z 8 znaków. </w:t>
      </w:r>
      <w:r w:rsidR="00E3649B">
        <w:t xml:space="preserve">Opisane zostały dwa algorytmy generowania haseł: MAC_HASH_1 i MAC_HASH_2 – opisane poniżej. </w:t>
      </w:r>
    </w:p>
    <w:p w:rsidR="00E3649B" w:rsidRDefault="00E3649B" w:rsidP="00CE7591"/>
    <w:p w:rsidR="00E3649B" w:rsidRDefault="00E3649B" w:rsidP="00CE7591">
      <w:r>
        <w:t>Podstawowym mechanizmem jest MAC_HASH_1.</w:t>
      </w:r>
    </w:p>
    <w:p w:rsidR="00E3649B" w:rsidRDefault="00E3649B" w:rsidP="00CE7591"/>
    <w:p w:rsidR="00E3649B" w:rsidRPr="00E3649B" w:rsidRDefault="00E3649B" w:rsidP="00CE7591">
      <w:pPr>
        <w:rPr>
          <w:b/>
        </w:rPr>
      </w:pPr>
      <w:r w:rsidRPr="00E3649B">
        <w:rPr>
          <w:b/>
        </w:rPr>
        <w:t>Mechanizm MAC_HASH_1</w:t>
      </w:r>
    </w:p>
    <w:p w:rsidR="00E3649B" w:rsidRDefault="00E3649B" w:rsidP="00CE7591"/>
    <w:p w:rsidR="00092798" w:rsidRDefault="001024CB" w:rsidP="00CE7591">
      <w:r>
        <w:t xml:space="preserve">Procedura generowania domyślnego hasła LLS dla asocjacji Management i </w:t>
      </w:r>
      <w:proofErr w:type="spellStart"/>
      <w:r>
        <w:t>Firmware</w:t>
      </w:r>
      <w:proofErr w:type="spellEnd"/>
      <w:r>
        <w:t xml:space="preserve"> Update bazuje na przekształceniu adresu MAC interfe</w:t>
      </w:r>
      <w:r w:rsidR="00096325">
        <w:t xml:space="preserve">jsu PRIME Service </w:t>
      </w:r>
      <w:proofErr w:type="spellStart"/>
      <w:r w:rsidR="00096325">
        <w:t>Node</w:t>
      </w:r>
      <w:proofErr w:type="spellEnd"/>
      <w:r w:rsidR="00096325">
        <w:t xml:space="preserve"> licznika (ten zaś powstaje przez konkatenację identyfikatora OUI producenta oraz na numeru seryjnego licznika ID 1 w postaci szesnastkowej).</w:t>
      </w:r>
    </w:p>
    <w:p w:rsidR="00092798" w:rsidRDefault="00092798" w:rsidP="00CE7591"/>
    <w:p w:rsidR="00092798" w:rsidRPr="009061B8" w:rsidRDefault="00092798" w:rsidP="009061B8">
      <w:pPr>
        <w:rPr>
          <w:b/>
          <w:u w:val="single"/>
        </w:rPr>
      </w:pPr>
      <w:r w:rsidRPr="009061B8">
        <w:rPr>
          <w:b/>
          <w:u w:val="single"/>
        </w:rPr>
        <w:t>Hasło LLS dla asocjacji Management</w:t>
      </w:r>
    </w:p>
    <w:p w:rsidR="00A52ED6" w:rsidRDefault="00A52ED6" w:rsidP="00A52ED6"/>
    <w:p w:rsidR="00467A8E" w:rsidRDefault="00467A8E" w:rsidP="00A52ED6">
      <w:r>
        <w:t>Na podstawie opisanej wyżej metody MAC_HASH_1 (</w:t>
      </w:r>
      <w:r w:rsidR="00DB2BD5">
        <w:t>algorytm</w:t>
      </w:r>
      <w:r>
        <w:t xml:space="preserve"> </w:t>
      </w:r>
      <w:r w:rsidR="004E7AB9">
        <w:t>zostanie udostępniony po podpisaniu umowy)</w:t>
      </w:r>
    </w:p>
    <w:p w:rsidR="00467A8E" w:rsidRDefault="00467A8E" w:rsidP="00A52ED6"/>
    <w:p w:rsidR="00A2700A" w:rsidRPr="009061B8" w:rsidRDefault="00A2700A" w:rsidP="00A2700A">
      <w:pPr>
        <w:rPr>
          <w:b/>
          <w:u w:val="single"/>
        </w:rPr>
      </w:pPr>
      <w:r w:rsidRPr="009061B8">
        <w:rPr>
          <w:b/>
          <w:u w:val="single"/>
        </w:rPr>
        <w:t xml:space="preserve">Hasło LLS dla asocjacji </w:t>
      </w:r>
      <w:r>
        <w:rPr>
          <w:b/>
          <w:u w:val="single"/>
        </w:rPr>
        <w:t>Reading</w:t>
      </w:r>
    </w:p>
    <w:p w:rsidR="00A2700A" w:rsidRDefault="00A2700A" w:rsidP="00A52ED6"/>
    <w:p w:rsidR="00A2700A" w:rsidRDefault="00A2700A" w:rsidP="00A2700A">
      <w:r>
        <w:t xml:space="preserve">Hasło jest stałe i ma wartość </w:t>
      </w:r>
      <w:r w:rsidR="00467A8E">
        <w:t xml:space="preserve">ciągu 8 cyfr np. </w:t>
      </w:r>
      <w:r>
        <w:t>„</w:t>
      </w:r>
      <w:r w:rsidR="00467A8E">
        <w:t>12345678</w:t>
      </w:r>
      <w:r>
        <w:t>”.</w:t>
      </w:r>
    </w:p>
    <w:p w:rsidR="00A2700A" w:rsidRDefault="00A2700A" w:rsidP="00A52ED6"/>
    <w:p w:rsidR="00A52ED6" w:rsidRPr="009061B8" w:rsidRDefault="00A52ED6" w:rsidP="009061B8">
      <w:pPr>
        <w:rPr>
          <w:b/>
          <w:u w:val="single"/>
        </w:rPr>
      </w:pPr>
      <w:r w:rsidRPr="009061B8">
        <w:rPr>
          <w:b/>
          <w:u w:val="single"/>
        </w:rPr>
        <w:t xml:space="preserve">Hasło LLS dla asocjacji </w:t>
      </w:r>
      <w:proofErr w:type="spellStart"/>
      <w:r w:rsidRPr="009061B8">
        <w:rPr>
          <w:b/>
          <w:u w:val="single"/>
        </w:rPr>
        <w:t>Firmware</w:t>
      </w:r>
      <w:proofErr w:type="spellEnd"/>
      <w:r w:rsidRPr="009061B8">
        <w:rPr>
          <w:b/>
          <w:u w:val="single"/>
        </w:rPr>
        <w:t xml:space="preserve"> Update</w:t>
      </w:r>
    </w:p>
    <w:p w:rsidR="00A52ED6" w:rsidRPr="00092798" w:rsidRDefault="00A52ED6" w:rsidP="00A52ED6"/>
    <w:p w:rsidR="00A52ED6" w:rsidRDefault="00467A8E" w:rsidP="00467A8E">
      <w:r>
        <w:t xml:space="preserve">Na podstawie opisanej wyżej metody MAC_HASH_1 </w:t>
      </w:r>
      <w:r w:rsidR="004E7AB9">
        <w:t>(algorytm zostanie udostępniony po podpisaniu umowy)</w:t>
      </w:r>
      <w:r w:rsidR="00A52ED6">
        <w:br/>
      </w:r>
    </w:p>
    <w:p w:rsidR="00344788" w:rsidRPr="00344788" w:rsidRDefault="00344788" w:rsidP="00344788">
      <w:pPr>
        <w:rPr>
          <w:b/>
          <w:u w:val="single"/>
        </w:rPr>
      </w:pPr>
      <w:r w:rsidRPr="00344788">
        <w:rPr>
          <w:b/>
          <w:u w:val="single"/>
        </w:rPr>
        <w:t xml:space="preserve">Hasło LLS dla asocjacji </w:t>
      </w:r>
      <w:r>
        <w:rPr>
          <w:b/>
          <w:u w:val="single"/>
        </w:rPr>
        <w:t>HAN</w:t>
      </w:r>
    </w:p>
    <w:p w:rsidR="00344788" w:rsidRDefault="00344788" w:rsidP="00344788"/>
    <w:p w:rsidR="00467A8E" w:rsidRDefault="00467A8E" w:rsidP="00467A8E">
      <w:r>
        <w:t>Hasło jest stałe i ma wartość ciągu 8 cyfr np. „12345678”.</w:t>
      </w:r>
    </w:p>
    <w:p w:rsidR="000E58B3" w:rsidRDefault="000E58B3" w:rsidP="000E58B3"/>
    <w:p w:rsidR="00E3649B" w:rsidRPr="00E3649B" w:rsidRDefault="00FB0B5A">
      <w:pPr>
        <w:rPr>
          <w:b/>
        </w:rPr>
      </w:pPr>
      <w:r w:rsidRPr="00E3649B">
        <w:rPr>
          <w:b/>
        </w:rPr>
        <w:t xml:space="preserve">Mechanizm </w:t>
      </w:r>
      <w:r w:rsidR="00E3649B" w:rsidRPr="00E3649B">
        <w:rPr>
          <w:b/>
        </w:rPr>
        <w:t>MAC_HASH_2</w:t>
      </w:r>
    </w:p>
    <w:p w:rsidR="00E3649B" w:rsidRDefault="00E3649B"/>
    <w:p w:rsidR="0013324D" w:rsidRDefault="0013324D">
      <w:r>
        <w:t xml:space="preserve">Procedura generowania domyślnego hasła LLS dla asocjacji Management i </w:t>
      </w:r>
      <w:proofErr w:type="spellStart"/>
      <w:r>
        <w:t>Firmware</w:t>
      </w:r>
      <w:proofErr w:type="spellEnd"/>
      <w:r>
        <w:t xml:space="preserve"> Update bazuje na przekształceniu numeru seryjnego ID</w:t>
      </w:r>
      <w:r w:rsidR="00CB0EFB">
        <w:t xml:space="preserve"> 1, którego postać jest następująca: </w:t>
      </w:r>
      <w:r w:rsidR="00CB0EFB" w:rsidRPr="00E719F6">
        <w:rPr>
          <w:color w:val="000000" w:themeColor="text1"/>
        </w:rPr>
        <w:t>SAG + YY + X + 0cdefgh</w:t>
      </w:r>
      <w:r w:rsidR="00CB0EFB">
        <w:t>.</w:t>
      </w:r>
    </w:p>
    <w:p w:rsidR="00E3649B" w:rsidRDefault="00E3649B"/>
    <w:p w:rsidR="00CB0EFB" w:rsidRPr="009061B8" w:rsidRDefault="00CB0EFB" w:rsidP="00CB0EFB">
      <w:pPr>
        <w:rPr>
          <w:b/>
          <w:u w:val="single"/>
        </w:rPr>
      </w:pPr>
      <w:r w:rsidRPr="009061B8">
        <w:rPr>
          <w:b/>
          <w:u w:val="single"/>
        </w:rPr>
        <w:t>Hasło LLS dla asocjacji Management</w:t>
      </w:r>
    </w:p>
    <w:p w:rsidR="00CB0EFB" w:rsidRPr="00092798" w:rsidRDefault="00CB0EFB" w:rsidP="00CB0EFB"/>
    <w:p w:rsidR="00CB0EFB" w:rsidRDefault="00DB2BD5" w:rsidP="00CB0EFB">
      <w:r>
        <w:t>Na podstawie opisanej wyżej metody MAC_HASH_1 (</w:t>
      </w:r>
      <w:r w:rsidR="004E7AB9">
        <w:t>(algorytm zostanie udostępniony po podpisaniu umowy)</w:t>
      </w:r>
    </w:p>
    <w:p w:rsidR="00CB0EFB" w:rsidRDefault="00CB0EFB" w:rsidP="00CB0EFB"/>
    <w:p w:rsidR="00CB0EFB" w:rsidRPr="009061B8" w:rsidRDefault="00CB0EFB" w:rsidP="00CB0EFB">
      <w:pPr>
        <w:rPr>
          <w:b/>
          <w:u w:val="single"/>
        </w:rPr>
      </w:pPr>
      <w:r w:rsidRPr="009061B8">
        <w:rPr>
          <w:b/>
          <w:u w:val="single"/>
        </w:rPr>
        <w:t xml:space="preserve">Hasło LLS dla asocjacji </w:t>
      </w:r>
      <w:r>
        <w:rPr>
          <w:b/>
          <w:u w:val="single"/>
        </w:rPr>
        <w:t>Reading</w:t>
      </w:r>
    </w:p>
    <w:p w:rsidR="00CB0EFB" w:rsidRDefault="00CB0EFB" w:rsidP="00CB0EFB"/>
    <w:p w:rsidR="00467A8E" w:rsidRDefault="00467A8E" w:rsidP="00467A8E">
      <w:r>
        <w:t>Hasło jest stałe i ma wartość ciągu 8 cyfr np. „12345678”.</w:t>
      </w:r>
    </w:p>
    <w:p w:rsidR="00CB0EFB" w:rsidRDefault="00CB0EFB" w:rsidP="00CB0EFB"/>
    <w:p w:rsidR="00CB0EFB" w:rsidRDefault="00CB0EFB" w:rsidP="00CB0EFB"/>
    <w:p w:rsidR="00CB0EFB" w:rsidRPr="009061B8" w:rsidRDefault="00CB0EFB" w:rsidP="00CB0EFB">
      <w:pPr>
        <w:rPr>
          <w:b/>
          <w:u w:val="single"/>
        </w:rPr>
      </w:pPr>
      <w:r w:rsidRPr="009061B8">
        <w:rPr>
          <w:b/>
          <w:u w:val="single"/>
        </w:rPr>
        <w:t xml:space="preserve">Hasło LLS dla asocjacji </w:t>
      </w:r>
      <w:proofErr w:type="spellStart"/>
      <w:r w:rsidRPr="009061B8">
        <w:rPr>
          <w:b/>
          <w:u w:val="single"/>
        </w:rPr>
        <w:t>Firmware</w:t>
      </w:r>
      <w:proofErr w:type="spellEnd"/>
      <w:r w:rsidRPr="009061B8">
        <w:rPr>
          <w:b/>
          <w:u w:val="single"/>
        </w:rPr>
        <w:t xml:space="preserve"> Update</w:t>
      </w:r>
    </w:p>
    <w:p w:rsidR="00CB0EFB" w:rsidRPr="00092798" w:rsidRDefault="00CB0EFB" w:rsidP="00CB0EFB"/>
    <w:p w:rsidR="00CB0EFB" w:rsidRDefault="00DB2BD5" w:rsidP="00CB0EFB">
      <w:r>
        <w:t>Na podstawie opisanej wyżej metody MAC_HASH_1 (</w:t>
      </w:r>
      <w:r w:rsidR="004E7AB9">
        <w:t>(algorytm zostanie udostępniony po podpisaniu umowy)</w:t>
      </w:r>
      <w:r w:rsidR="00CB0EFB" w:rsidRPr="00CB0EFB">
        <w:rPr>
          <w:rFonts w:ascii="MingLiU" w:eastAsia="MingLiU" w:hAnsi="MingLiU" w:cs="MingLiU"/>
        </w:rPr>
        <w:br/>
      </w:r>
    </w:p>
    <w:p w:rsidR="00CB0EFB" w:rsidRPr="00344788" w:rsidRDefault="00CB0EFB" w:rsidP="00CB0EFB">
      <w:pPr>
        <w:rPr>
          <w:b/>
          <w:u w:val="single"/>
        </w:rPr>
      </w:pPr>
      <w:r w:rsidRPr="00344788">
        <w:rPr>
          <w:b/>
          <w:u w:val="single"/>
        </w:rPr>
        <w:t xml:space="preserve">Hasło LLS dla asocjacji </w:t>
      </w:r>
      <w:r>
        <w:rPr>
          <w:b/>
          <w:u w:val="single"/>
        </w:rPr>
        <w:t>HAN</w:t>
      </w:r>
    </w:p>
    <w:p w:rsidR="00CB0EFB" w:rsidRDefault="00CB0EFB" w:rsidP="00CB0EFB"/>
    <w:p w:rsidR="00467A8E" w:rsidRDefault="00467A8E" w:rsidP="00467A8E">
      <w:r>
        <w:t>Hasło jest stałe i ma wartość ciągu 8 cyfr np. „12345678”.</w:t>
      </w:r>
    </w:p>
    <w:p w:rsidR="000E58B3" w:rsidRDefault="000E58B3">
      <w:pPr>
        <w:rPr>
          <w:rFonts w:eastAsiaTheme="majorEastAsia" w:cstheme="majorBidi"/>
          <w:b/>
          <w:sz w:val="28"/>
          <w:szCs w:val="32"/>
        </w:rPr>
      </w:pPr>
      <w:r>
        <w:rPr>
          <w:b/>
          <w:sz w:val="28"/>
        </w:rPr>
        <w:br w:type="page"/>
      </w:r>
    </w:p>
    <w:p w:rsidR="000E58B3" w:rsidRDefault="000E58B3" w:rsidP="000E58B3">
      <w:pPr>
        <w:pStyle w:val="Nagwek1"/>
        <w:rPr>
          <w:rFonts w:asciiTheme="minorHAnsi" w:hAnsiTheme="minorHAnsi"/>
          <w:b/>
          <w:color w:val="auto"/>
          <w:sz w:val="28"/>
        </w:rPr>
      </w:pPr>
      <w:bookmarkStart w:id="94" w:name="_Ref423083088"/>
      <w:bookmarkStart w:id="95" w:name="_Toc423678265"/>
      <w:bookmarkStart w:id="96" w:name="_Toc423678722"/>
      <w:bookmarkStart w:id="97" w:name="_Toc425787026"/>
      <w:r>
        <w:rPr>
          <w:rFonts w:asciiTheme="minorHAnsi" w:hAnsiTheme="minorHAnsi"/>
          <w:b/>
          <w:color w:val="auto"/>
          <w:sz w:val="28"/>
        </w:rPr>
        <w:t xml:space="preserve">Załącznik nr 2. </w:t>
      </w:r>
      <w:r w:rsidR="00416E1A">
        <w:rPr>
          <w:rFonts w:asciiTheme="minorHAnsi" w:hAnsiTheme="minorHAnsi"/>
          <w:b/>
          <w:color w:val="auto"/>
          <w:sz w:val="28"/>
        </w:rPr>
        <w:t>Przykładowe</w:t>
      </w:r>
      <w:r>
        <w:rPr>
          <w:rFonts w:asciiTheme="minorHAnsi" w:hAnsiTheme="minorHAnsi"/>
          <w:b/>
          <w:color w:val="auto"/>
          <w:sz w:val="28"/>
        </w:rPr>
        <w:t xml:space="preserve"> klucze szyfrujące i hasła LLS</w:t>
      </w:r>
      <w:bookmarkEnd w:id="94"/>
      <w:bookmarkEnd w:id="95"/>
      <w:bookmarkEnd w:id="96"/>
      <w:bookmarkEnd w:id="97"/>
    </w:p>
    <w:p w:rsidR="00F26BD0" w:rsidRDefault="00F26BD0" w:rsidP="00F26BD0"/>
    <w:p w:rsidR="00990DAC" w:rsidRDefault="00990DAC" w:rsidP="00F26BD0">
      <w:r>
        <w:rPr>
          <w:b/>
          <w:u w:val="single"/>
        </w:rPr>
        <w:t>Parametry globalne dla licznika</w:t>
      </w:r>
    </w:p>
    <w:p w:rsidR="00990DAC" w:rsidRDefault="00990DAC" w:rsidP="00F26BD0"/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670"/>
      </w:tblGrid>
      <w:tr w:rsidR="00990DAC" w:rsidRPr="00E719F6" w:rsidTr="00724ED5">
        <w:trPr>
          <w:trHeight w:val="439"/>
          <w:jc w:val="center"/>
        </w:trPr>
        <w:tc>
          <w:tcPr>
            <w:tcW w:w="2689" w:type="dxa"/>
            <w:vAlign w:val="center"/>
          </w:tcPr>
          <w:p w:rsidR="00990DAC" w:rsidRPr="00ED12AC" w:rsidRDefault="00990DAC" w:rsidP="00724ED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parametr bezpieczeństwa</w:t>
            </w:r>
          </w:p>
        </w:tc>
        <w:tc>
          <w:tcPr>
            <w:tcW w:w="5670" w:type="dxa"/>
            <w:vAlign w:val="center"/>
          </w:tcPr>
          <w:p w:rsidR="00990DAC" w:rsidRPr="00ED12AC" w:rsidRDefault="00865CF7" w:rsidP="00724ED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  <w:r w:rsidR="00990DAC">
              <w:rPr>
                <w:b/>
                <w:sz w:val="18"/>
              </w:rPr>
              <w:t>artość</w:t>
            </w:r>
          </w:p>
        </w:tc>
      </w:tr>
      <w:tr w:rsidR="00990DAC" w:rsidRPr="00C125D4" w:rsidTr="00724ED5">
        <w:trPr>
          <w:trHeight w:val="439"/>
          <w:jc w:val="center"/>
        </w:trPr>
        <w:tc>
          <w:tcPr>
            <w:tcW w:w="2689" w:type="dxa"/>
            <w:vAlign w:val="center"/>
          </w:tcPr>
          <w:p w:rsidR="00990DAC" w:rsidRPr="00ED12AC" w:rsidRDefault="00990DAC" w:rsidP="00724ED5">
            <w:pPr>
              <w:rPr>
                <w:sz w:val="18"/>
              </w:rPr>
            </w:pPr>
            <w:r w:rsidRPr="00ED12AC">
              <w:rPr>
                <w:sz w:val="18"/>
              </w:rPr>
              <w:t xml:space="preserve">master </w:t>
            </w:r>
            <w:proofErr w:type="spellStart"/>
            <w:r w:rsidRPr="00ED12AC">
              <w:rPr>
                <w:sz w:val="18"/>
              </w:rPr>
              <w:t>key</w:t>
            </w:r>
            <w:proofErr w:type="spellEnd"/>
          </w:p>
        </w:tc>
        <w:tc>
          <w:tcPr>
            <w:tcW w:w="5670" w:type="dxa"/>
            <w:vAlign w:val="center"/>
          </w:tcPr>
          <w:p w:rsidR="00990DAC" w:rsidRPr="00302872" w:rsidRDefault="004E7AB9" w:rsidP="004E7AB9">
            <w:pPr>
              <w:keepNext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0x00 33 33</w:t>
            </w:r>
            <w:r w:rsidR="00990DAC" w:rsidRPr="00302872">
              <w:rPr>
                <w:rFonts w:ascii="Courier New" w:hAnsi="Courier New" w:cs="Courier New"/>
                <w:sz w:val="18"/>
                <w:szCs w:val="18"/>
              </w:rPr>
              <w:t xml:space="preserve"> 33 44 </w:t>
            </w:r>
            <w:r>
              <w:rPr>
                <w:rFonts w:ascii="Courier New" w:hAnsi="Courier New" w:cs="Courier New"/>
                <w:sz w:val="18"/>
                <w:szCs w:val="18"/>
              </w:rPr>
              <w:t>44 44 66 66 99 AB</w:t>
            </w:r>
            <w:r w:rsidR="00990DAC" w:rsidRPr="0030287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DD</w:t>
            </w:r>
            <w:r w:rsidR="00990DAC" w:rsidRPr="0030287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DD</w:t>
            </w:r>
            <w:proofErr w:type="spellEnd"/>
            <w:r w:rsidR="00990DAC" w:rsidRPr="0030287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990DAC" w:rsidRPr="00302872">
              <w:rPr>
                <w:rFonts w:ascii="Courier New" w:hAnsi="Courier New" w:cs="Courier New"/>
                <w:sz w:val="18"/>
                <w:szCs w:val="18"/>
              </w:rPr>
              <w:t>DD</w:t>
            </w:r>
            <w:proofErr w:type="spellEnd"/>
            <w:r w:rsidR="00990DAC" w:rsidRPr="00302872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GH</w:t>
            </w:r>
            <w:r w:rsidR="00990DAC" w:rsidRPr="00302872">
              <w:rPr>
                <w:rFonts w:ascii="Courier New" w:hAnsi="Courier New" w:cs="Courier New"/>
                <w:sz w:val="18"/>
                <w:szCs w:val="18"/>
              </w:rPr>
              <w:t xml:space="preserve"> FF</w:t>
            </w:r>
          </w:p>
        </w:tc>
      </w:tr>
    </w:tbl>
    <w:p w:rsidR="00990DAC" w:rsidRDefault="004974C0" w:rsidP="004974C0">
      <w:pPr>
        <w:pStyle w:val="Legenda"/>
      </w:pPr>
      <w:bookmarkStart w:id="98" w:name="_Toc425787707"/>
      <w:r>
        <w:t xml:space="preserve">Tabela </w:t>
      </w:r>
      <w:fldSimple w:instr=" SEQ Tabela \* ARABIC ">
        <w:r w:rsidR="002C7E12">
          <w:rPr>
            <w:noProof/>
          </w:rPr>
          <w:t>13</w:t>
        </w:r>
      </w:fldSimple>
      <w:r>
        <w:t xml:space="preserve"> Wartość </w:t>
      </w:r>
      <w:r w:rsidR="004E7AB9">
        <w:t>przykładowa</w:t>
      </w:r>
      <w:r>
        <w:t xml:space="preserve"> klucza master licznika</w:t>
      </w:r>
      <w:bookmarkEnd w:id="98"/>
    </w:p>
    <w:p w:rsidR="00990DAC" w:rsidRDefault="00990DAC" w:rsidP="00F26BD0"/>
    <w:p w:rsidR="00F26BD0" w:rsidRPr="00990DAC" w:rsidRDefault="00F26BD0" w:rsidP="00F26BD0">
      <w:pPr>
        <w:rPr>
          <w:b/>
          <w:u w:val="single"/>
        </w:rPr>
      </w:pPr>
      <w:r>
        <w:rPr>
          <w:b/>
          <w:u w:val="single"/>
        </w:rPr>
        <w:t>A</w:t>
      </w:r>
      <w:r w:rsidRPr="009061B8">
        <w:rPr>
          <w:b/>
          <w:u w:val="single"/>
        </w:rPr>
        <w:t>socjacj</w:t>
      </w:r>
      <w:r>
        <w:rPr>
          <w:b/>
          <w:u w:val="single"/>
        </w:rPr>
        <w:t>a</w:t>
      </w:r>
      <w:r w:rsidRPr="009061B8">
        <w:rPr>
          <w:b/>
          <w:u w:val="single"/>
        </w:rPr>
        <w:t xml:space="preserve"> Management</w:t>
      </w:r>
    </w:p>
    <w:p w:rsidR="00F26BD0" w:rsidRPr="00F26BD0" w:rsidRDefault="00F26BD0" w:rsidP="00F26BD0"/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670"/>
      </w:tblGrid>
      <w:tr w:rsidR="00F26BD0" w:rsidRPr="00E719F6" w:rsidTr="0028545A">
        <w:trPr>
          <w:trHeight w:val="439"/>
          <w:jc w:val="center"/>
        </w:trPr>
        <w:tc>
          <w:tcPr>
            <w:tcW w:w="2689" w:type="dxa"/>
            <w:vAlign w:val="center"/>
          </w:tcPr>
          <w:p w:rsidR="00F26BD0" w:rsidRPr="00ED12AC" w:rsidRDefault="001B0283" w:rsidP="001B028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parametr bezpieczeństwa</w:t>
            </w:r>
          </w:p>
        </w:tc>
        <w:tc>
          <w:tcPr>
            <w:tcW w:w="5670" w:type="dxa"/>
            <w:vAlign w:val="center"/>
          </w:tcPr>
          <w:p w:rsidR="00F26BD0" w:rsidRPr="00ED12AC" w:rsidRDefault="00865CF7" w:rsidP="00724ED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  <w:r w:rsidR="001B0283">
              <w:rPr>
                <w:b/>
                <w:sz w:val="18"/>
              </w:rPr>
              <w:t>artość</w:t>
            </w:r>
          </w:p>
        </w:tc>
      </w:tr>
      <w:tr w:rsidR="00C125D4" w:rsidRPr="00C125D4" w:rsidTr="0028545A">
        <w:trPr>
          <w:trHeight w:val="439"/>
          <w:jc w:val="center"/>
        </w:trPr>
        <w:tc>
          <w:tcPr>
            <w:tcW w:w="2689" w:type="dxa"/>
            <w:vAlign w:val="center"/>
          </w:tcPr>
          <w:p w:rsidR="00C125D4" w:rsidRPr="00ED12AC" w:rsidRDefault="00C125D4" w:rsidP="00724ED5">
            <w:pPr>
              <w:rPr>
                <w:sz w:val="18"/>
              </w:rPr>
            </w:pPr>
            <w:r>
              <w:rPr>
                <w:sz w:val="18"/>
              </w:rPr>
              <w:t>hasło LLS</w:t>
            </w:r>
          </w:p>
        </w:tc>
        <w:tc>
          <w:tcPr>
            <w:tcW w:w="5670" w:type="dxa"/>
            <w:vAlign w:val="center"/>
          </w:tcPr>
          <w:p w:rsidR="00C125D4" w:rsidRPr="00ED12AC" w:rsidRDefault="00C125D4" w:rsidP="00C125D4">
            <w:pPr>
              <w:rPr>
                <w:sz w:val="18"/>
              </w:rPr>
            </w:pPr>
            <w:r>
              <w:rPr>
                <w:sz w:val="18"/>
              </w:rPr>
              <w:t xml:space="preserve">zgodnie z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_Ref423083228 \h  \* MERGEFORMAT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C7E12" w:rsidRPr="007456F6">
              <w:rPr>
                <w:sz w:val="18"/>
              </w:rPr>
              <w:t xml:space="preserve">Załącznik nr 1. Procedura generowania domyślnego hasła LLS dla asocjacji Management i </w:t>
            </w:r>
            <w:proofErr w:type="spellStart"/>
            <w:r w:rsidR="002C7E12" w:rsidRPr="007456F6">
              <w:rPr>
                <w:sz w:val="18"/>
              </w:rPr>
              <w:t>Firmware</w:t>
            </w:r>
            <w:proofErr w:type="spellEnd"/>
            <w:r w:rsidR="002C7E12" w:rsidRPr="007456F6">
              <w:rPr>
                <w:sz w:val="18"/>
              </w:rPr>
              <w:t xml:space="preserve"> Update</w:t>
            </w:r>
            <w:r>
              <w:rPr>
                <w:sz w:val="18"/>
              </w:rPr>
              <w:fldChar w:fldCharType="end"/>
            </w:r>
            <w:r w:rsidR="00B15307">
              <w:rPr>
                <w:sz w:val="18"/>
              </w:rPr>
              <w:t xml:space="preserve"> (MAC_HASH_1)</w:t>
            </w:r>
          </w:p>
        </w:tc>
      </w:tr>
      <w:tr w:rsidR="00F26BD0" w:rsidRPr="00C125D4" w:rsidTr="00DD3396">
        <w:trPr>
          <w:trHeight w:val="439"/>
          <w:jc w:val="center"/>
        </w:trPr>
        <w:tc>
          <w:tcPr>
            <w:tcW w:w="2689" w:type="dxa"/>
            <w:vAlign w:val="center"/>
          </w:tcPr>
          <w:p w:rsidR="00F26BD0" w:rsidRPr="00ED12AC" w:rsidRDefault="00F26BD0" w:rsidP="00724ED5">
            <w:pPr>
              <w:rPr>
                <w:sz w:val="18"/>
              </w:rPr>
            </w:pPr>
            <w:proofErr w:type="spellStart"/>
            <w:r w:rsidRPr="00ED12AC">
              <w:rPr>
                <w:sz w:val="18"/>
              </w:rPr>
              <w:t>global</w:t>
            </w:r>
            <w:proofErr w:type="spellEnd"/>
            <w:r w:rsidRPr="00ED12AC">
              <w:rPr>
                <w:sz w:val="18"/>
              </w:rPr>
              <w:t xml:space="preserve"> </w:t>
            </w:r>
            <w:proofErr w:type="spellStart"/>
            <w:r w:rsidRPr="00ED12AC">
              <w:rPr>
                <w:sz w:val="18"/>
              </w:rPr>
              <w:t>unicast</w:t>
            </w:r>
            <w:proofErr w:type="spellEnd"/>
            <w:r w:rsidRPr="00ED12AC">
              <w:rPr>
                <w:sz w:val="18"/>
              </w:rPr>
              <w:t xml:space="preserve"> </w:t>
            </w:r>
            <w:proofErr w:type="spellStart"/>
            <w:r w:rsidRPr="00ED12AC">
              <w:rPr>
                <w:sz w:val="18"/>
              </w:rPr>
              <w:t>encryption</w:t>
            </w:r>
            <w:proofErr w:type="spellEnd"/>
            <w:r w:rsidRPr="00ED12AC">
              <w:rPr>
                <w:sz w:val="18"/>
              </w:rPr>
              <w:t xml:space="preserve"> </w:t>
            </w:r>
            <w:proofErr w:type="spellStart"/>
            <w:r w:rsidRPr="00ED12AC">
              <w:rPr>
                <w:sz w:val="18"/>
              </w:rPr>
              <w:t>key</w:t>
            </w:r>
            <w:proofErr w:type="spellEnd"/>
          </w:p>
        </w:tc>
        <w:tc>
          <w:tcPr>
            <w:tcW w:w="5670" w:type="dxa"/>
            <w:vAlign w:val="center"/>
          </w:tcPr>
          <w:p w:rsidR="00F26BD0" w:rsidRPr="00302872" w:rsidRDefault="004E7AB9" w:rsidP="00724ED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0x00 01 01 01 01 01 01 01 01 01 0A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0A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0A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0A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0A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0A</w:t>
            </w:r>
            <w:proofErr w:type="spellEnd"/>
          </w:p>
        </w:tc>
      </w:tr>
      <w:tr w:rsidR="00F26BD0" w:rsidRPr="00C125D4" w:rsidTr="00DD3396">
        <w:trPr>
          <w:trHeight w:val="439"/>
          <w:jc w:val="center"/>
        </w:trPr>
        <w:tc>
          <w:tcPr>
            <w:tcW w:w="2689" w:type="dxa"/>
            <w:vAlign w:val="center"/>
          </w:tcPr>
          <w:p w:rsidR="00F26BD0" w:rsidRPr="00ED12AC" w:rsidRDefault="00F26BD0" w:rsidP="00724ED5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global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 w:rsidRPr="00ED12AC">
              <w:rPr>
                <w:sz w:val="18"/>
              </w:rPr>
              <w:t>authentication</w:t>
            </w:r>
            <w:proofErr w:type="spellEnd"/>
            <w:r w:rsidRPr="00ED12AC">
              <w:rPr>
                <w:sz w:val="18"/>
              </w:rPr>
              <w:t xml:space="preserve"> </w:t>
            </w:r>
            <w:proofErr w:type="spellStart"/>
            <w:r w:rsidRPr="00ED12AC">
              <w:rPr>
                <w:sz w:val="18"/>
              </w:rPr>
              <w:t>key</w:t>
            </w:r>
            <w:proofErr w:type="spellEnd"/>
          </w:p>
        </w:tc>
        <w:tc>
          <w:tcPr>
            <w:tcW w:w="5670" w:type="dxa"/>
            <w:vAlign w:val="center"/>
          </w:tcPr>
          <w:p w:rsidR="00F26BD0" w:rsidRPr="00DD3396" w:rsidRDefault="004E7AB9" w:rsidP="004974C0">
            <w:pPr>
              <w:keepNext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0xD0 D1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D1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D2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D1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D2 D3 D1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D1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D2</w:t>
            </w:r>
            <w:r w:rsidR="00C125D4" w:rsidRPr="00DD3396">
              <w:rPr>
                <w:rFonts w:ascii="Courier New" w:hAnsi="Courier New" w:cs="Courier New"/>
                <w:sz w:val="18"/>
                <w:szCs w:val="18"/>
              </w:rPr>
              <w:t xml:space="preserve"> DA DB DC DD DE DF</w:t>
            </w:r>
          </w:p>
        </w:tc>
      </w:tr>
    </w:tbl>
    <w:p w:rsidR="000E58B3" w:rsidRDefault="004974C0" w:rsidP="004974C0">
      <w:pPr>
        <w:pStyle w:val="Legenda"/>
      </w:pPr>
      <w:bookmarkStart w:id="99" w:name="_Toc425787708"/>
      <w:r>
        <w:t xml:space="preserve">Tabela </w:t>
      </w:r>
      <w:fldSimple w:instr=" SEQ Tabela \* ARABIC ">
        <w:r w:rsidR="002C7E12">
          <w:rPr>
            <w:noProof/>
          </w:rPr>
          <w:t>14</w:t>
        </w:r>
      </w:fldSimple>
      <w:r>
        <w:t xml:space="preserve"> Wartości </w:t>
      </w:r>
      <w:r w:rsidR="004E7AB9">
        <w:t xml:space="preserve">przykładowa </w:t>
      </w:r>
      <w:r>
        <w:t>parametrów bezpieczeństwa dla asocjacji Management</w:t>
      </w:r>
      <w:bookmarkEnd w:id="99"/>
    </w:p>
    <w:p w:rsidR="004B5E58" w:rsidRDefault="004B5E58" w:rsidP="000E58B3"/>
    <w:p w:rsidR="00990DAC" w:rsidRPr="00990DAC" w:rsidRDefault="00990DAC" w:rsidP="00990DAC">
      <w:pPr>
        <w:rPr>
          <w:b/>
          <w:u w:val="single"/>
        </w:rPr>
      </w:pPr>
      <w:r>
        <w:rPr>
          <w:b/>
          <w:u w:val="single"/>
        </w:rPr>
        <w:t>A</w:t>
      </w:r>
      <w:r w:rsidRPr="009061B8">
        <w:rPr>
          <w:b/>
          <w:u w:val="single"/>
        </w:rPr>
        <w:t>socjacj</w:t>
      </w:r>
      <w:r>
        <w:rPr>
          <w:b/>
          <w:u w:val="single"/>
        </w:rPr>
        <w:t>a</w:t>
      </w:r>
      <w:r w:rsidRPr="009061B8">
        <w:rPr>
          <w:b/>
          <w:u w:val="single"/>
        </w:rPr>
        <w:t xml:space="preserve"> </w:t>
      </w:r>
      <w:r>
        <w:rPr>
          <w:b/>
          <w:u w:val="single"/>
        </w:rPr>
        <w:t>Read</w:t>
      </w:r>
      <w:r w:rsidR="00A2700A">
        <w:rPr>
          <w:b/>
          <w:u w:val="single"/>
        </w:rPr>
        <w:t>ing</w:t>
      </w:r>
    </w:p>
    <w:p w:rsidR="00990DAC" w:rsidRPr="00F26BD0" w:rsidRDefault="00990DAC" w:rsidP="00990DAC"/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670"/>
      </w:tblGrid>
      <w:tr w:rsidR="00990DAC" w:rsidRPr="00E719F6" w:rsidTr="00724ED5">
        <w:trPr>
          <w:trHeight w:val="439"/>
          <w:jc w:val="center"/>
        </w:trPr>
        <w:tc>
          <w:tcPr>
            <w:tcW w:w="2689" w:type="dxa"/>
            <w:vAlign w:val="center"/>
          </w:tcPr>
          <w:p w:rsidR="00990DAC" w:rsidRPr="00ED12AC" w:rsidRDefault="00990DAC" w:rsidP="00724ED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parametr bezpieczeństwa</w:t>
            </w:r>
          </w:p>
        </w:tc>
        <w:tc>
          <w:tcPr>
            <w:tcW w:w="5670" w:type="dxa"/>
            <w:vAlign w:val="center"/>
          </w:tcPr>
          <w:p w:rsidR="00990DAC" w:rsidRPr="00ED12AC" w:rsidRDefault="00865CF7" w:rsidP="00724ED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  <w:r w:rsidR="00990DAC">
              <w:rPr>
                <w:b/>
                <w:sz w:val="18"/>
              </w:rPr>
              <w:t>artość</w:t>
            </w:r>
          </w:p>
        </w:tc>
      </w:tr>
      <w:tr w:rsidR="00990DAC" w:rsidRPr="00C125D4" w:rsidTr="00724ED5">
        <w:trPr>
          <w:trHeight w:val="439"/>
          <w:jc w:val="center"/>
        </w:trPr>
        <w:tc>
          <w:tcPr>
            <w:tcW w:w="2689" w:type="dxa"/>
            <w:vAlign w:val="center"/>
          </w:tcPr>
          <w:p w:rsidR="00990DAC" w:rsidRPr="00ED12AC" w:rsidRDefault="00990DAC" w:rsidP="00724ED5">
            <w:pPr>
              <w:rPr>
                <w:sz w:val="18"/>
              </w:rPr>
            </w:pPr>
            <w:r>
              <w:rPr>
                <w:sz w:val="18"/>
              </w:rPr>
              <w:t>hasło LLS</w:t>
            </w:r>
          </w:p>
        </w:tc>
        <w:tc>
          <w:tcPr>
            <w:tcW w:w="5670" w:type="dxa"/>
            <w:vAlign w:val="center"/>
          </w:tcPr>
          <w:p w:rsidR="00990DAC" w:rsidRPr="00ED12AC" w:rsidRDefault="00990DAC" w:rsidP="004E7AB9">
            <w:pPr>
              <w:rPr>
                <w:sz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„</w:t>
            </w:r>
            <w:r w:rsidR="004E7AB9">
              <w:rPr>
                <w:rFonts w:ascii="Courier New" w:hAnsi="Courier New" w:cs="Courier New"/>
                <w:sz w:val="18"/>
                <w:szCs w:val="18"/>
              </w:rPr>
              <w:t>12345678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” </w:t>
            </w:r>
            <w:r w:rsidRPr="00990DAC">
              <w:rPr>
                <w:rFonts w:ascii="Courier New" w:hAnsi="Courier New" w:cs="Courier New"/>
                <w:sz w:val="18"/>
                <w:szCs w:val="18"/>
              </w:rPr>
              <w:t>(bez znaku cudzysłowu)</w:t>
            </w:r>
          </w:p>
        </w:tc>
      </w:tr>
      <w:tr w:rsidR="00990DAC" w:rsidRPr="00C125D4" w:rsidTr="00724ED5">
        <w:trPr>
          <w:trHeight w:val="439"/>
          <w:jc w:val="center"/>
        </w:trPr>
        <w:tc>
          <w:tcPr>
            <w:tcW w:w="2689" w:type="dxa"/>
            <w:vAlign w:val="center"/>
          </w:tcPr>
          <w:p w:rsidR="00990DAC" w:rsidRPr="00ED12AC" w:rsidRDefault="00990DAC" w:rsidP="00724ED5">
            <w:pPr>
              <w:rPr>
                <w:sz w:val="18"/>
              </w:rPr>
            </w:pPr>
            <w:proofErr w:type="spellStart"/>
            <w:r w:rsidRPr="00ED12AC">
              <w:rPr>
                <w:sz w:val="18"/>
              </w:rPr>
              <w:t>global</w:t>
            </w:r>
            <w:proofErr w:type="spellEnd"/>
            <w:r w:rsidRPr="00ED12AC">
              <w:rPr>
                <w:sz w:val="18"/>
              </w:rPr>
              <w:t xml:space="preserve"> </w:t>
            </w:r>
            <w:proofErr w:type="spellStart"/>
            <w:r w:rsidRPr="00ED12AC">
              <w:rPr>
                <w:sz w:val="18"/>
              </w:rPr>
              <w:t>unicast</w:t>
            </w:r>
            <w:proofErr w:type="spellEnd"/>
            <w:r w:rsidRPr="00ED12AC">
              <w:rPr>
                <w:sz w:val="18"/>
              </w:rPr>
              <w:t xml:space="preserve"> </w:t>
            </w:r>
            <w:proofErr w:type="spellStart"/>
            <w:r w:rsidRPr="00ED12AC">
              <w:rPr>
                <w:sz w:val="18"/>
              </w:rPr>
              <w:t>encryption</w:t>
            </w:r>
            <w:proofErr w:type="spellEnd"/>
            <w:r w:rsidRPr="00ED12AC">
              <w:rPr>
                <w:sz w:val="18"/>
              </w:rPr>
              <w:t xml:space="preserve"> </w:t>
            </w:r>
            <w:proofErr w:type="spellStart"/>
            <w:r w:rsidRPr="00ED12AC">
              <w:rPr>
                <w:sz w:val="18"/>
              </w:rPr>
              <w:t>key</w:t>
            </w:r>
            <w:proofErr w:type="spellEnd"/>
          </w:p>
        </w:tc>
        <w:tc>
          <w:tcPr>
            <w:tcW w:w="5670" w:type="dxa"/>
            <w:vAlign w:val="center"/>
          </w:tcPr>
          <w:p w:rsidR="00990DAC" w:rsidRPr="00302872" w:rsidRDefault="00F02CB0" w:rsidP="00724ED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0x00 01 01 01 01 01 01 01 01 01 0A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0A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0A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0A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0A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0A</w:t>
            </w:r>
            <w:proofErr w:type="spellEnd"/>
          </w:p>
        </w:tc>
      </w:tr>
      <w:tr w:rsidR="00990DAC" w:rsidRPr="00C125D4" w:rsidTr="00724ED5">
        <w:trPr>
          <w:trHeight w:val="439"/>
          <w:jc w:val="center"/>
        </w:trPr>
        <w:tc>
          <w:tcPr>
            <w:tcW w:w="2689" w:type="dxa"/>
            <w:vAlign w:val="center"/>
          </w:tcPr>
          <w:p w:rsidR="00990DAC" w:rsidRPr="00ED12AC" w:rsidRDefault="00990DAC" w:rsidP="00724ED5">
            <w:pPr>
              <w:rPr>
                <w:sz w:val="18"/>
              </w:rPr>
            </w:pPr>
            <w:proofErr w:type="spellStart"/>
            <w:r w:rsidRPr="00ED12AC">
              <w:rPr>
                <w:sz w:val="18"/>
              </w:rPr>
              <w:t>global</w:t>
            </w:r>
            <w:proofErr w:type="spellEnd"/>
            <w:r w:rsidRPr="00ED12AC">
              <w:rPr>
                <w:sz w:val="18"/>
              </w:rPr>
              <w:t xml:space="preserve"> broadcast </w:t>
            </w:r>
            <w:proofErr w:type="spellStart"/>
            <w:r w:rsidRPr="00ED12AC">
              <w:rPr>
                <w:sz w:val="18"/>
              </w:rPr>
              <w:t>encryption</w:t>
            </w:r>
            <w:proofErr w:type="spellEnd"/>
            <w:r w:rsidRPr="00ED12AC">
              <w:rPr>
                <w:sz w:val="18"/>
              </w:rPr>
              <w:t xml:space="preserve"> </w:t>
            </w:r>
            <w:proofErr w:type="spellStart"/>
            <w:r w:rsidRPr="00ED12AC">
              <w:rPr>
                <w:sz w:val="18"/>
              </w:rPr>
              <w:t>key</w:t>
            </w:r>
            <w:proofErr w:type="spellEnd"/>
          </w:p>
        </w:tc>
        <w:tc>
          <w:tcPr>
            <w:tcW w:w="5670" w:type="dxa"/>
            <w:vAlign w:val="center"/>
          </w:tcPr>
          <w:p w:rsidR="00990DAC" w:rsidRPr="00DD3396" w:rsidRDefault="00F02CB0" w:rsidP="00F02CB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0x0F 1B 0B</w:t>
            </w:r>
            <w:r w:rsidR="00990DAC" w:rsidRPr="00DD339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0A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0A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0A 01 01 01 01 01 02 04 05 02 11</w:t>
            </w:r>
          </w:p>
        </w:tc>
      </w:tr>
      <w:tr w:rsidR="00990DAC" w:rsidRPr="00C125D4" w:rsidTr="00724ED5">
        <w:trPr>
          <w:trHeight w:val="439"/>
          <w:jc w:val="center"/>
        </w:trPr>
        <w:tc>
          <w:tcPr>
            <w:tcW w:w="2689" w:type="dxa"/>
            <w:vAlign w:val="center"/>
          </w:tcPr>
          <w:p w:rsidR="00990DAC" w:rsidRPr="00ED12AC" w:rsidRDefault="00990DAC" w:rsidP="00724ED5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global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 w:rsidRPr="00ED12AC">
              <w:rPr>
                <w:sz w:val="18"/>
              </w:rPr>
              <w:t>authentication</w:t>
            </w:r>
            <w:proofErr w:type="spellEnd"/>
            <w:r w:rsidRPr="00ED12AC">
              <w:rPr>
                <w:sz w:val="18"/>
              </w:rPr>
              <w:t xml:space="preserve"> </w:t>
            </w:r>
            <w:proofErr w:type="spellStart"/>
            <w:r w:rsidRPr="00ED12AC">
              <w:rPr>
                <w:sz w:val="18"/>
              </w:rPr>
              <w:t>key</w:t>
            </w:r>
            <w:proofErr w:type="spellEnd"/>
          </w:p>
        </w:tc>
        <w:tc>
          <w:tcPr>
            <w:tcW w:w="5670" w:type="dxa"/>
            <w:vAlign w:val="center"/>
          </w:tcPr>
          <w:p w:rsidR="00990DAC" w:rsidRPr="00DD3396" w:rsidRDefault="00F02CB0" w:rsidP="004974C0">
            <w:pPr>
              <w:keepNext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0xD0 D1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D1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D2 D1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D1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D2 D1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D1</w:t>
            </w:r>
            <w:proofErr w:type="spellEnd"/>
            <w:r w:rsidR="00990DAC" w:rsidRPr="00DD3396">
              <w:rPr>
                <w:rFonts w:ascii="Courier New" w:hAnsi="Courier New" w:cs="Courier New"/>
                <w:sz w:val="18"/>
                <w:szCs w:val="18"/>
              </w:rPr>
              <w:t xml:space="preserve"> D9 DA DB DC DD DE DF</w:t>
            </w:r>
          </w:p>
        </w:tc>
      </w:tr>
    </w:tbl>
    <w:p w:rsidR="00990DAC" w:rsidRDefault="004974C0" w:rsidP="004974C0">
      <w:pPr>
        <w:pStyle w:val="Legenda"/>
      </w:pPr>
      <w:bookmarkStart w:id="100" w:name="_Toc425787709"/>
      <w:r>
        <w:t xml:space="preserve">Tabela </w:t>
      </w:r>
      <w:fldSimple w:instr=" SEQ Tabela \* ARABIC ">
        <w:r w:rsidR="002C7E12">
          <w:rPr>
            <w:noProof/>
          </w:rPr>
          <w:t>15</w:t>
        </w:r>
      </w:fldSimple>
      <w:r>
        <w:t xml:space="preserve"> </w:t>
      </w:r>
      <w:r w:rsidRPr="00762E0D">
        <w:t xml:space="preserve">Wartości </w:t>
      </w:r>
      <w:r w:rsidR="004E7AB9">
        <w:t>przykładowa</w:t>
      </w:r>
      <w:r w:rsidRPr="00762E0D">
        <w:t xml:space="preserve"> parametrów bezpieczeństwa dla asocjacji </w:t>
      </w:r>
      <w:r>
        <w:t xml:space="preserve">Read </w:t>
      </w:r>
      <w:proofErr w:type="spellStart"/>
      <w:r>
        <w:t>Only</w:t>
      </w:r>
      <w:bookmarkEnd w:id="100"/>
      <w:proofErr w:type="spellEnd"/>
    </w:p>
    <w:p w:rsidR="004B5E58" w:rsidRDefault="004B5E58" w:rsidP="000E58B3"/>
    <w:p w:rsidR="004B5E58" w:rsidRPr="00990DAC" w:rsidRDefault="004B5E58" w:rsidP="004B5E58">
      <w:pPr>
        <w:rPr>
          <w:b/>
          <w:u w:val="single"/>
        </w:rPr>
      </w:pPr>
      <w:r>
        <w:rPr>
          <w:b/>
          <w:u w:val="single"/>
        </w:rPr>
        <w:t>A</w:t>
      </w:r>
      <w:r w:rsidRPr="009061B8">
        <w:rPr>
          <w:b/>
          <w:u w:val="single"/>
        </w:rPr>
        <w:t>socjacj</w:t>
      </w:r>
      <w:r>
        <w:rPr>
          <w:b/>
          <w:u w:val="single"/>
        </w:rPr>
        <w:t>a</w:t>
      </w:r>
      <w:r w:rsidRPr="009061B8"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Firmware</w:t>
      </w:r>
      <w:proofErr w:type="spellEnd"/>
      <w:r>
        <w:rPr>
          <w:b/>
          <w:u w:val="single"/>
        </w:rPr>
        <w:t xml:space="preserve"> Update</w:t>
      </w:r>
    </w:p>
    <w:p w:rsidR="004B5E58" w:rsidRPr="00F26BD0" w:rsidRDefault="004B5E58" w:rsidP="004B5E58"/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670"/>
      </w:tblGrid>
      <w:tr w:rsidR="004B5E58" w:rsidRPr="00E719F6" w:rsidTr="00724ED5">
        <w:trPr>
          <w:trHeight w:val="439"/>
          <w:jc w:val="center"/>
        </w:trPr>
        <w:tc>
          <w:tcPr>
            <w:tcW w:w="2689" w:type="dxa"/>
            <w:vAlign w:val="center"/>
          </w:tcPr>
          <w:p w:rsidR="004B5E58" w:rsidRPr="00ED12AC" w:rsidRDefault="004B5E58" w:rsidP="00724ED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parametr bezpieczeństwa</w:t>
            </w:r>
          </w:p>
        </w:tc>
        <w:tc>
          <w:tcPr>
            <w:tcW w:w="5670" w:type="dxa"/>
            <w:vAlign w:val="center"/>
          </w:tcPr>
          <w:p w:rsidR="004B5E58" w:rsidRPr="00ED12AC" w:rsidRDefault="00865CF7" w:rsidP="00724ED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  <w:r w:rsidR="004B5E58">
              <w:rPr>
                <w:b/>
                <w:sz w:val="18"/>
              </w:rPr>
              <w:t>artość</w:t>
            </w:r>
          </w:p>
        </w:tc>
      </w:tr>
      <w:tr w:rsidR="004B5E58" w:rsidRPr="00C125D4" w:rsidTr="00724ED5">
        <w:trPr>
          <w:trHeight w:val="439"/>
          <w:jc w:val="center"/>
        </w:trPr>
        <w:tc>
          <w:tcPr>
            <w:tcW w:w="2689" w:type="dxa"/>
            <w:vAlign w:val="center"/>
          </w:tcPr>
          <w:p w:rsidR="004B5E58" w:rsidRPr="00ED12AC" w:rsidRDefault="004B5E58" w:rsidP="00724ED5">
            <w:pPr>
              <w:rPr>
                <w:sz w:val="18"/>
              </w:rPr>
            </w:pPr>
            <w:r>
              <w:rPr>
                <w:sz w:val="18"/>
              </w:rPr>
              <w:t>hasło LLS</w:t>
            </w:r>
          </w:p>
        </w:tc>
        <w:tc>
          <w:tcPr>
            <w:tcW w:w="5670" w:type="dxa"/>
            <w:vAlign w:val="center"/>
          </w:tcPr>
          <w:p w:rsidR="004B5E58" w:rsidRPr="00ED12AC" w:rsidRDefault="004B5E58" w:rsidP="00724ED5">
            <w:pPr>
              <w:rPr>
                <w:sz w:val="18"/>
              </w:rPr>
            </w:pPr>
            <w:r>
              <w:rPr>
                <w:sz w:val="18"/>
              </w:rPr>
              <w:t xml:space="preserve">zgodnie z </w:t>
            </w:r>
            <w:r>
              <w:rPr>
                <w:sz w:val="18"/>
              </w:rPr>
              <w:fldChar w:fldCharType="begin"/>
            </w:r>
            <w:r>
              <w:rPr>
                <w:sz w:val="18"/>
              </w:rPr>
              <w:instrText xml:space="preserve"> REF _Ref423083228 \h  \* MERGEFORMAT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2C7E12" w:rsidRPr="007456F6">
              <w:rPr>
                <w:sz w:val="18"/>
              </w:rPr>
              <w:t xml:space="preserve">Załącznik nr 1. Procedura generowania domyślnego hasła LLS dla asocjacji Management i </w:t>
            </w:r>
            <w:proofErr w:type="spellStart"/>
            <w:r w:rsidR="002C7E12" w:rsidRPr="007456F6">
              <w:rPr>
                <w:sz w:val="18"/>
              </w:rPr>
              <w:t>Firmware</w:t>
            </w:r>
            <w:proofErr w:type="spellEnd"/>
            <w:r w:rsidR="002C7E12" w:rsidRPr="007456F6">
              <w:rPr>
                <w:sz w:val="18"/>
              </w:rPr>
              <w:t xml:space="preserve"> Update</w:t>
            </w:r>
            <w:r>
              <w:rPr>
                <w:sz w:val="18"/>
              </w:rPr>
              <w:fldChar w:fldCharType="end"/>
            </w:r>
            <w:r w:rsidR="00B15307">
              <w:rPr>
                <w:sz w:val="18"/>
              </w:rPr>
              <w:t xml:space="preserve"> (MAC_HASH_1)</w:t>
            </w:r>
          </w:p>
        </w:tc>
      </w:tr>
      <w:tr w:rsidR="004B5E58" w:rsidRPr="00C125D4" w:rsidTr="00724ED5">
        <w:trPr>
          <w:trHeight w:val="439"/>
          <w:jc w:val="center"/>
        </w:trPr>
        <w:tc>
          <w:tcPr>
            <w:tcW w:w="2689" w:type="dxa"/>
            <w:vAlign w:val="center"/>
          </w:tcPr>
          <w:p w:rsidR="004B5E58" w:rsidRPr="00ED12AC" w:rsidRDefault="004B5E58" w:rsidP="00724ED5">
            <w:pPr>
              <w:rPr>
                <w:sz w:val="18"/>
              </w:rPr>
            </w:pPr>
            <w:proofErr w:type="spellStart"/>
            <w:r w:rsidRPr="00ED12AC">
              <w:rPr>
                <w:sz w:val="18"/>
              </w:rPr>
              <w:t>global</w:t>
            </w:r>
            <w:proofErr w:type="spellEnd"/>
            <w:r w:rsidRPr="00ED12AC">
              <w:rPr>
                <w:sz w:val="18"/>
              </w:rPr>
              <w:t xml:space="preserve"> </w:t>
            </w:r>
            <w:proofErr w:type="spellStart"/>
            <w:r w:rsidRPr="00ED12AC">
              <w:rPr>
                <w:sz w:val="18"/>
              </w:rPr>
              <w:t>unicast</w:t>
            </w:r>
            <w:proofErr w:type="spellEnd"/>
            <w:r w:rsidRPr="00ED12AC">
              <w:rPr>
                <w:sz w:val="18"/>
              </w:rPr>
              <w:t xml:space="preserve"> </w:t>
            </w:r>
            <w:proofErr w:type="spellStart"/>
            <w:r w:rsidRPr="00ED12AC">
              <w:rPr>
                <w:sz w:val="18"/>
              </w:rPr>
              <w:t>encryption</w:t>
            </w:r>
            <w:proofErr w:type="spellEnd"/>
            <w:r w:rsidRPr="00ED12AC">
              <w:rPr>
                <w:sz w:val="18"/>
              </w:rPr>
              <w:t xml:space="preserve"> </w:t>
            </w:r>
            <w:proofErr w:type="spellStart"/>
            <w:r w:rsidRPr="00ED12AC">
              <w:rPr>
                <w:sz w:val="18"/>
              </w:rPr>
              <w:t>key</w:t>
            </w:r>
            <w:proofErr w:type="spellEnd"/>
          </w:p>
        </w:tc>
        <w:tc>
          <w:tcPr>
            <w:tcW w:w="5670" w:type="dxa"/>
            <w:vAlign w:val="center"/>
          </w:tcPr>
          <w:p w:rsidR="004B5E58" w:rsidRPr="00302872" w:rsidRDefault="004B5E58" w:rsidP="00724ED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02872">
              <w:rPr>
                <w:rFonts w:ascii="Courier New" w:hAnsi="Courier New" w:cs="Courier New"/>
                <w:sz w:val="18"/>
                <w:szCs w:val="18"/>
              </w:rPr>
              <w:t>0x00 01 02 03 04 05 06 07 08 09 0A 0B 0C 0D 0E 0F</w:t>
            </w:r>
          </w:p>
        </w:tc>
      </w:tr>
      <w:tr w:rsidR="004B5E58" w:rsidRPr="00C125D4" w:rsidTr="00724ED5">
        <w:trPr>
          <w:trHeight w:val="439"/>
          <w:jc w:val="center"/>
        </w:trPr>
        <w:tc>
          <w:tcPr>
            <w:tcW w:w="2689" w:type="dxa"/>
            <w:vAlign w:val="center"/>
          </w:tcPr>
          <w:p w:rsidR="004B5E58" w:rsidRPr="00ED12AC" w:rsidRDefault="004B5E58" w:rsidP="00724ED5">
            <w:pPr>
              <w:rPr>
                <w:sz w:val="18"/>
              </w:rPr>
            </w:pPr>
            <w:proofErr w:type="spellStart"/>
            <w:r w:rsidRPr="00ED12AC">
              <w:rPr>
                <w:sz w:val="18"/>
              </w:rPr>
              <w:t>global</w:t>
            </w:r>
            <w:proofErr w:type="spellEnd"/>
            <w:r w:rsidRPr="00ED12AC">
              <w:rPr>
                <w:sz w:val="18"/>
              </w:rPr>
              <w:t xml:space="preserve"> broadcast </w:t>
            </w:r>
            <w:proofErr w:type="spellStart"/>
            <w:r w:rsidRPr="00ED12AC">
              <w:rPr>
                <w:sz w:val="18"/>
              </w:rPr>
              <w:t>encryption</w:t>
            </w:r>
            <w:proofErr w:type="spellEnd"/>
            <w:r w:rsidRPr="00ED12AC">
              <w:rPr>
                <w:sz w:val="18"/>
              </w:rPr>
              <w:t xml:space="preserve"> </w:t>
            </w:r>
            <w:proofErr w:type="spellStart"/>
            <w:r w:rsidRPr="00ED12AC">
              <w:rPr>
                <w:sz w:val="18"/>
              </w:rPr>
              <w:t>key</w:t>
            </w:r>
            <w:proofErr w:type="spellEnd"/>
          </w:p>
        </w:tc>
        <w:tc>
          <w:tcPr>
            <w:tcW w:w="5670" w:type="dxa"/>
            <w:vAlign w:val="center"/>
          </w:tcPr>
          <w:p w:rsidR="004B5E58" w:rsidRPr="00DD3396" w:rsidRDefault="00F02CB0" w:rsidP="00724ED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0x0F 0A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0A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0A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0B 0C 01 02 01 03 01 02 01 02 03</w:t>
            </w:r>
            <w:r w:rsidR="004B5E58" w:rsidRPr="00DD3396">
              <w:rPr>
                <w:rFonts w:ascii="Courier New" w:hAnsi="Courier New" w:cs="Courier New"/>
                <w:sz w:val="18"/>
                <w:szCs w:val="18"/>
              </w:rPr>
              <w:t xml:space="preserve"> 00</w:t>
            </w:r>
          </w:p>
        </w:tc>
      </w:tr>
      <w:tr w:rsidR="004B5E58" w:rsidRPr="00C125D4" w:rsidTr="00724ED5">
        <w:trPr>
          <w:trHeight w:val="439"/>
          <w:jc w:val="center"/>
        </w:trPr>
        <w:tc>
          <w:tcPr>
            <w:tcW w:w="2689" w:type="dxa"/>
            <w:vAlign w:val="center"/>
          </w:tcPr>
          <w:p w:rsidR="004B5E58" w:rsidRPr="00ED12AC" w:rsidRDefault="004B5E58" w:rsidP="00724ED5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global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 w:rsidRPr="00ED12AC">
              <w:rPr>
                <w:sz w:val="18"/>
              </w:rPr>
              <w:t>authentication</w:t>
            </w:r>
            <w:proofErr w:type="spellEnd"/>
            <w:r w:rsidRPr="00ED12AC">
              <w:rPr>
                <w:sz w:val="18"/>
              </w:rPr>
              <w:t xml:space="preserve"> </w:t>
            </w:r>
            <w:proofErr w:type="spellStart"/>
            <w:r w:rsidRPr="00ED12AC">
              <w:rPr>
                <w:sz w:val="18"/>
              </w:rPr>
              <w:t>key</w:t>
            </w:r>
            <w:proofErr w:type="spellEnd"/>
          </w:p>
        </w:tc>
        <w:tc>
          <w:tcPr>
            <w:tcW w:w="5670" w:type="dxa"/>
            <w:vAlign w:val="center"/>
          </w:tcPr>
          <w:p w:rsidR="004B5E58" w:rsidRPr="00DD3396" w:rsidRDefault="004B5E58" w:rsidP="00F02CB0">
            <w:pPr>
              <w:keepNext/>
              <w:rPr>
                <w:rFonts w:ascii="Courier New" w:hAnsi="Courier New" w:cs="Courier New"/>
                <w:sz w:val="18"/>
                <w:szCs w:val="18"/>
              </w:rPr>
            </w:pPr>
            <w:r w:rsidRPr="00DD3396">
              <w:rPr>
                <w:rFonts w:ascii="Courier New" w:hAnsi="Courier New" w:cs="Courier New"/>
                <w:sz w:val="18"/>
                <w:szCs w:val="18"/>
              </w:rPr>
              <w:t>0xD0 D</w:t>
            </w:r>
            <w:r w:rsidR="00F02CB0">
              <w:rPr>
                <w:rFonts w:ascii="Courier New" w:hAnsi="Courier New" w:cs="Courier New"/>
                <w:sz w:val="18"/>
                <w:szCs w:val="18"/>
              </w:rPr>
              <w:t xml:space="preserve">1 D2 D1 </w:t>
            </w:r>
            <w:proofErr w:type="spellStart"/>
            <w:r w:rsidR="00F02CB0">
              <w:rPr>
                <w:rFonts w:ascii="Courier New" w:hAnsi="Courier New" w:cs="Courier New"/>
                <w:sz w:val="18"/>
                <w:szCs w:val="18"/>
              </w:rPr>
              <w:t>D1</w:t>
            </w:r>
            <w:proofErr w:type="spellEnd"/>
            <w:r w:rsidR="00F02CB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="00F02CB0">
              <w:rPr>
                <w:rFonts w:ascii="Courier New" w:hAnsi="Courier New" w:cs="Courier New"/>
                <w:sz w:val="18"/>
                <w:szCs w:val="18"/>
              </w:rPr>
              <w:t>D1</w:t>
            </w:r>
            <w:proofErr w:type="spellEnd"/>
            <w:r w:rsidR="00F02CB0">
              <w:rPr>
                <w:rFonts w:ascii="Courier New" w:hAnsi="Courier New" w:cs="Courier New"/>
                <w:sz w:val="18"/>
                <w:szCs w:val="18"/>
              </w:rPr>
              <w:t xml:space="preserve"> D4 D5 D7 </w:t>
            </w:r>
            <w:proofErr w:type="spellStart"/>
            <w:r w:rsidR="00F02CB0">
              <w:rPr>
                <w:rFonts w:ascii="Courier New" w:hAnsi="Courier New" w:cs="Courier New"/>
                <w:sz w:val="18"/>
                <w:szCs w:val="18"/>
              </w:rPr>
              <w:t>D7</w:t>
            </w:r>
            <w:proofErr w:type="spellEnd"/>
            <w:r w:rsidR="00F02CB0">
              <w:rPr>
                <w:rFonts w:ascii="Courier New" w:hAnsi="Courier New" w:cs="Courier New"/>
                <w:sz w:val="18"/>
                <w:szCs w:val="18"/>
              </w:rPr>
              <w:t xml:space="preserve"> DD DC DD </w:t>
            </w:r>
            <w:proofErr w:type="spellStart"/>
            <w:r w:rsidR="00F02CB0">
              <w:rPr>
                <w:rFonts w:ascii="Courier New" w:hAnsi="Courier New" w:cs="Courier New"/>
                <w:sz w:val="18"/>
                <w:szCs w:val="18"/>
              </w:rPr>
              <w:t>DD</w:t>
            </w:r>
            <w:proofErr w:type="spellEnd"/>
            <w:r w:rsidR="00F02CB0">
              <w:rPr>
                <w:rFonts w:ascii="Courier New" w:hAnsi="Courier New" w:cs="Courier New"/>
                <w:sz w:val="18"/>
                <w:szCs w:val="18"/>
              </w:rPr>
              <w:t xml:space="preserve"> DF</w:t>
            </w:r>
            <w:r w:rsidRPr="00DD3396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 w:rsidRPr="00DD3396">
              <w:rPr>
                <w:rFonts w:ascii="Courier New" w:hAnsi="Courier New" w:cs="Courier New"/>
                <w:sz w:val="18"/>
                <w:szCs w:val="18"/>
              </w:rPr>
              <w:t>DF</w:t>
            </w:r>
            <w:proofErr w:type="spellEnd"/>
          </w:p>
        </w:tc>
      </w:tr>
    </w:tbl>
    <w:p w:rsidR="004B5E58" w:rsidRDefault="004974C0" w:rsidP="004974C0">
      <w:pPr>
        <w:pStyle w:val="Legenda"/>
      </w:pPr>
      <w:bookmarkStart w:id="101" w:name="_Toc425787710"/>
      <w:r>
        <w:t xml:space="preserve">Tabela </w:t>
      </w:r>
      <w:fldSimple w:instr=" SEQ Tabela \* ARABIC ">
        <w:r w:rsidR="002C7E12">
          <w:rPr>
            <w:noProof/>
          </w:rPr>
          <w:t>16</w:t>
        </w:r>
      </w:fldSimple>
      <w:r>
        <w:t xml:space="preserve"> </w:t>
      </w:r>
      <w:r w:rsidRPr="001719A1">
        <w:t xml:space="preserve">Wartości </w:t>
      </w:r>
      <w:r w:rsidR="004E7AB9">
        <w:t>przykładowa</w:t>
      </w:r>
      <w:r w:rsidRPr="001719A1">
        <w:t xml:space="preserve"> parametrów bezpieczeństwa dla asocjacji </w:t>
      </w:r>
      <w:proofErr w:type="spellStart"/>
      <w:r>
        <w:t>Firmware</w:t>
      </w:r>
      <w:proofErr w:type="spellEnd"/>
      <w:r>
        <w:t xml:space="preserve"> Update</w:t>
      </w:r>
      <w:bookmarkEnd w:id="101"/>
    </w:p>
    <w:p w:rsidR="004B5E58" w:rsidRDefault="004B5E5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4B5E58" w:rsidRPr="00990DAC" w:rsidRDefault="004B5E58" w:rsidP="004B5E58">
      <w:pPr>
        <w:rPr>
          <w:b/>
          <w:u w:val="single"/>
        </w:rPr>
      </w:pPr>
      <w:r>
        <w:rPr>
          <w:b/>
          <w:u w:val="single"/>
        </w:rPr>
        <w:t>A</w:t>
      </w:r>
      <w:r w:rsidRPr="009061B8">
        <w:rPr>
          <w:b/>
          <w:u w:val="single"/>
        </w:rPr>
        <w:t>socjacj</w:t>
      </w:r>
      <w:r>
        <w:rPr>
          <w:b/>
          <w:u w:val="single"/>
        </w:rPr>
        <w:t>a</w:t>
      </w:r>
      <w:r w:rsidRPr="009061B8">
        <w:rPr>
          <w:b/>
          <w:u w:val="single"/>
        </w:rPr>
        <w:t xml:space="preserve"> </w:t>
      </w:r>
      <w:r>
        <w:rPr>
          <w:b/>
          <w:u w:val="single"/>
        </w:rPr>
        <w:t>HAN</w:t>
      </w:r>
    </w:p>
    <w:p w:rsidR="004B5E58" w:rsidRPr="00F26BD0" w:rsidRDefault="004B5E58" w:rsidP="004B5E58"/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670"/>
      </w:tblGrid>
      <w:tr w:rsidR="004B5E58" w:rsidRPr="00E719F6" w:rsidTr="00724ED5">
        <w:trPr>
          <w:trHeight w:val="439"/>
          <w:jc w:val="center"/>
        </w:trPr>
        <w:tc>
          <w:tcPr>
            <w:tcW w:w="2689" w:type="dxa"/>
            <w:vAlign w:val="center"/>
          </w:tcPr>
          <w:p w:rsidR="004B5E58" w:rsidRPr="00ED12AC" w:rsidRDefault="004B5E58" w:rsidP="00724ED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parametr bezpieczeństwa</w:t>
            </w:r>
          </w:p>
        </w:tc>
        <w:tc>
          <w:tcPr>
            <w:tcW w:w="5670" w:type="dxa"/>
            <w:vAlign w:val="center"/>
          </w:tcPr>
          <w:p w:rsidR="004B5E58" w:rsidRPr="00ED12AC" w:rsidRDefault="00865CF7" w:rsidP="00724ED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W</w:t>
            </w:r>
            <w:r w:rsidR="004B5E58">
              <w:rPr>
                <w:b/>
                <w:sz w:val="18"/>
              </w:rPr>
              <w:t>artość</w:t>
            </w:r>
          </w:p>
        </w:tc>
      </w:tr>
      <w:tr w:rsidR="004B5E58" w:rsidRPr="00C125D4" w:rsidTr="00724ED5">
        <w:trPr>
          <w:trHeight w:val="439"/>
          <w:jc w:val="center"/>
        </w:trPr>
        <w:tc>
          <w:tcPr>
            <w:tcW w:w="2689" w:type="dxa"/>
            <w:vAlign w:val="center"/>
          </w:tcPr>
          <w:p w:rsidR="004B5E58" w:rsidRPr="00ED12AC" w:rsidRDefault="004B5E58" w:rsidP="00724ED5">
            <w:pPr>
              <w:rPr>
                <w:sz w:val="18"/>
              </w:rPr>
            </w:pPr>
            <w:r>
              <w:rPr>
                <w:sz w:val="18"/>
              </w:rPr>
              <w:t>hasło LLS</w:t>
            </w:r>
          </w:p>
        </w:tc>
        <w:tc>
          <w:tcPr>
            <w:tcW w:w="5670" w:type="dxa"/>
            <w:vAlign w:val="center"/>
          </w:tcPr>
          <w:p w:rsidR="004B5E58" w:rsidRPr="00ED12AC" w:rsidRDefault="004B5E58" w:rsidP="00F02CB0">
            <w:pPr>
              <w:rPr>
                <w:sz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„</w:t>
            </w:r>
            <w:r w:rsidR="00F02CB0">
              <w:rPr>
                <w:rFonts w:ascii="Courier New" w:hAnsi="Courier New" w:cs="Courier New"/>
                <w:sz w:val="18"/>
                <w:szCs w:val="18"/>
              </w:rPr>
              <w:t>12345678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” </w:t>
            </w:r>
            <w:r w:rsidRPr="00990DAC">
              <w:rPr>
                <w:rFonts w:ascii="Courier New" w:hAnsi="Courier New" w:cs="Courier New"/>
                <w:sz w:val="18"/>
                <w:szCs w:val="18"/>
              </w:rPr>
              <w:t>(bez znaku cudzysłowu)</w:t>
            </w:r>
          </w:p>
        </w:tc>
      </w:tr>
      <w:tr w:rsidR="004B5E58" w:rsidRPr="00C125D4" w:rsidTr="00724ED5">
        <w:trPr>
          <w:trHeight w:val="439"/>
          <w:jc w:val="center"/>
        </w:trPr>
        <w:tc>
          <w:tcPr>
            <w:tcW w:w="2689" w:type="dxa"/>
            <w:vAlign w:val="center"/>
          </w:tcPr>
          <w:p w:rsidR="004B5E58" w:rsidRPr="00ED12AC" w:rsidRDefault="004B5E58" w:rsidP="00724ED5">
            <w:pPr>
              <w:rPr>
                <w:sz w:val="18"/>
              </w:rPr>
            </w:pPr>
            <w:proofErr w:type="spellStart"/>
            <w:r w:rsidRPr="00ED12AC">
              <w:rPr>
                <w:sz w:val="18"/>
              </w:rPr>
              <w:t>global</w:t>
            </w:r>
            <w:proofErr w:type="spellEnd"/>
            <w:r w:rsidRPr="00ED12AC">
              <w:rPr>
                <w:sz w:val="18"/>
              </w:rPr>
              <w:t xml:space="preserve"> </w:t>
            </w:r>
            <w:proofErr w:type="spellStart"/>
            <w:r w:rsidRPr="00ED12AC">
              <w:rPr>
                <w:sz w:val="18"/>
              </w:rPr>
              <w:t>unicast</w:t>
            </w:r>
            <w:proofErr w:type="spellEnd"/>
            <w:r w:rsidRPr="00ED12AC">
              <w:rPr>
                <w:sz w:val="18"/>
              </w:rPr>
              <w:t xml:space="preserve"> </w:t>
            </w:r>
            <w:proofErr w:type="spellStart"/>
            <w:r w:rsidRPr="00ED12AC">
              <w:rPr>
                <w:sz w:val="18"/>
              </w:rPr>
              <w:t>encryption</w:t>
            </w:r>
            <w:proofErr w:type="spellEnd"/>
            <w:r w:rsidRPr="00ED12AC">
              <w:rPr>
                <w:sz w:val="18"/>
              </w:rPr>
              <w:t xml:space="preserve"> </w:t>
            </w:r>
            <w:proofErr w:type="spellStart"/>
            <w:r w:rsidRPr="00ED12AC">
              <w:rPr>
                <w:sz w:val="18"/>
              </w:rPr>
              <w:t>key</w:t>
            </w:r>
            <w:proofErr w:type="spellEnd"/>
          </w:p>
        </w:tc>
        <w:tc>
          <w:tcPr>
            <w:tcW w:w="5670" w:type="dxa"/>
            <w:vAlign w:val="center"/>
          </w:tcPr>
          <w:p w:rsidR="004B5E58" w:rsidRPr="00302872" w:rsidRDefault="00F02CB0" w:rsidP="00724ED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0x00 01 01 02 02 02 02 02 02 02 02</w:t>
            </w:r>
            <w:r w:rsidR="004B5E58" w:rsidRPr="00302872">
              <w:rPr>
                <w:rFonts w:ascii="Courier New" w:hAnsi="Courier New" w:cs="Courier New"/>
                <w:sz w:val="18"/>
                <w:szCs w:val="18"/>
              </w:rPr>
              <w:t xml:space="preserve"> 0B 0C 0D 0E 0F</w:t>
            </w:r>
          </w:p>
        </w:tc>
      </w:tr>
      <w:tr w:rsidR="004B5E58" w:rsidRPr="00C125D4" w:rsidTr="00724ED5">
        <w:trPr>
          <w:trHeight w:val="439"/>
          <w:jc w:val="center"/>
        </w:trPr>
        <w:tc>
          <w:tcPr>
            <w:tcW w:w="2689" w:type="dxa"/>
            <w:vAlign w:val="center"/>
          </w:tcPr>
          <w:p w:rsidR="004B5E58" w:rsidRPr="00ED12AC" w:rsidRDefault="004B5E58" w:rsidP="00724ED5">
            <w:pPr>
              <w:rPr>
                <w:sz w:val="18"/>
              </w:rPr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global</w:t>
            </w:r>
            <w:proofErr w:type="spellEnd"/>
            <w:r>
              <w:rPr>
                <w:sz w:val="18"/>
              </w:rPr>
              <w:t xml:space="preserve">) </w:t>
            </w:r>
            <w:proofErr w:type="spellStart"/>
            <w:r w:rsidRPr="00ED12AC">
              <w:rPr>
                <w:sz w:val="18"/>
              </w:rPr>
              <w:t>authentication</w:t>
            </w:r>
            <w:proofErr w:type="spellEnd"/>
            <w:r w:rsidRPr="00ED12AC">
              <w:rPr>
                <w:sz w:val="18"/>
              </w:rPr>
              <w:t xml:space="preserve"> </w:t>
            </w:r>
            <w:proofErr w:type="spellStart"/>
            <w:r w:rsidRPr="00ED12AC">
              <w:rPr>
                <w:sz w:val="18"/>
              </w:rPr>
              <w:t>key</w:t>
            </w:r>
            <w:proofErr w:type="spellEnd"/>
          </w:p>
        </w:tc>
        <w:tc>
          <w:tcPr>
            <w:tcW w:w="5670" w:type="dxa"/>
            <w:vAlign w:val="center"/>
          </w:tcPr>
          <w:p w:rsidR="004B5E58" w:rsidRPr="00DD3396" w:rsidRDefault="004B5E58" w:rsidP="004974C0">
            <w:pPr>
              <w:keepNext/>
              <w:rPr>
                <w:rFonts w:ascii="Courier New" w:hAnsi="Courier New" w:cs="Courier New"/>
                <w:sz w:val="18"/>
                <w:szCs w:val="18"/>
              </w:rPr>
            </w:pPr>
            <w:r w:rsidRPr="00DD3396">
              <w:rPr>
                <w:rFonts w:ascii="Courier New" w:hAnsi="Courier New" w:cs="Courier New"/>
                <w:sz w:val="18"/>
                <w:szCs w:val="18"/>
              </w:rPr>
              <w:t>0xD0 D1 D2 D3 D4 D5 D6 D7 D8 D9 DA DB DC DD DE DF</w:t>
            </w:r>
          </w:p>
        </w:tc>
      </w:tr>
    </w:tbl>
    <w:p w:rsidR="004B5E58" w:rsidRDefault="004974C0" w:rsidP="004974C0">
      <w:pPr>
        <w:pStyle w:val="Legenda"/>
      </w:pPr>
      <w:bookmarkStart w:id="102" w:name="_Toc425787711"/>
      <w:r>
        <w:t xml:space="preserve">Tabela </w:t>
      </w:r>
      <w:fldSimple w:instr=" SEQ Tabela \* ARABIC ">
        <w:r w:rsidR="002C7E12">
          <w:rPr>
            <w:noProof/>
          </w:rPr>
          <w:t>17</w:t>
        </w:r>
      </w:fldSimple>
      <w:r>
        <w:t xml:space="preserve"> </w:t>
      </w:r>
      <w:r w:rsidRPr="009702DA">
        <w:t xml:space="preserve">Wartości </w:t>
      </w:r>
      <w:r w:rsidR="004E7AB9">
        <w:t>przykładowa</w:t>
      </w:r>
      <w:r w:rsidRPr="009702DA">
        <w:t xml:space="preserve"> parametrów bezpieczeństwa dla asocjacji </w:t>
      </w:r>
      <w:r>
        <w:t>HAN</w:t>
      </w:r>
      <w:bookmarkEnd w:id="102"/>
    </w:p>
    <w:p w:rsidR="004B5E58" w:rsidRDefault="004B5E58" w:rsidP="000E58B3"/>
    <w:p w:rsidR="004B5E58" w:rsidRPr="00081B96" w:rsidRDefault="004B5E58" w:rsidP="004B5E58">
      <w:pPr>
        <w:rPr>
          <w:b/>
          <w:u w:val="single"/>
        </w:rPr>
      </w:pPr>
      <w:r w:rsidRPr="00081B96">
        <w:rPr>
          <w:b/>
          <w:u w:val="single"/>
        </w:rPr>
        <w:t xml:space="preserve">Asocjacja </w:t>
      </w:r>
      <w:proofErr w:type="spellStart"/>
      <w:r w:rsidRPr="00081B96">
        <w:rPr>
          <w:b/>
          <w:u w:val="single"/>
        </w:rPr>
        <w:t>Pre-Established</w:t>
      </w:r>
      <w:proofErr w:type="spellEnd"/>
    </w:p>
    <w:p w:rsidR="004B5E58" w:rsidRPr="00081B96" w:rsidRDefault="004B5E58" w:rsidP="004B5E58"/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670"/>
      </w:tblGrid>
      <w:tr w:rsidR="004B5E58" w:rsidRPr="00081B96" w:rsidTr="00724ED5">
        <w:trPr>
          <w:trHeight w:val="439"/>
          <w:jc w:val="center"/>
        </w:trPr>
        <w:tc>
          <w:tcPr>
            <w:tcW w:w="2689" w:type="dxa"/>
            <w:vAlign w:val="center"/>
          </w:tcPr>
          <w:p w:rsidR="004B5E58" w:rsidRPr="00081B96" w:rsidRDefault="004B5E58" w:rsidP="00724ED5">
            <w:pPr>
              <w:rPr>
                <w:b/>
                <w:sz w:val="18"/>
              </w:rPr>
            </w:pPr>
            <w:r w:rsidRPr="00081B96">
              <w:rPr>
                <w:b/>
                <w:sz w:val="18"/>
              </w:rPr>
              <w:t>parametr bezpieczeństwa</w:t>
            </w:r>
          </w:p>
        </w:tc>
        <w:tc>
          <w:tcPr>
            <w:tcW w:w="5670" w:type="dxa"/>
            <w:vAlign w:val="center"/>
          </w:tcPr>
          <w:p w:rsidR="004B5E58" w:rsidRPr="00081B96" w:rsidRDefault="00865CF7" w:rsidP="00724ED5">
            <w:pPr>
              <w:rPr>
                <w:b/>
                <w:sz w:val="18"/>
              </w:rPr>
            </w:pPr>
            <w:r w:rsidRPr="00081B96">
              <w:rPr>
                <w:b/>
                <w:sz w:val="18"/>
              </w:rPr>
              <w:t>W</w:t>
            </w:r>
            <w:r w:rsidR="004B5E58" w:rsidRPr="00081B96">
              <w:rPr>
                <w:b/>
                <w:sz w:val="18"/>
              </w:rPr>
              <w:t>artość</w:t>
            </w:r>
          </w:p>
        </w:tc>
      </w:tr>
      <w:tr w:rsidR="004B5E58" w:rsidRPr="00081B96" w:rsidTr="00724ED5">
        <w:trPr>
          <w:trHeight w:val="439"/>
          <w:jc w:val="center"/>
        </w:trPr>
        <w:tc>
          <w:tcPr>
            <w:tcW w:w="2689" w:type="dxa"/>
            <w:vAlign w:val="center"/>
          </w:tcPr>
          <w:p w:rsidR="004B5E58" w:rsidRPr="00081B96" w:rsidRDefault="004B5E58" w:rsidP="00724ED5">
            <w:pPr>
              <w:rPr>
                <w:sz w:val="18"/>
              </w:rPr>
            </w:pPr>
            <w:proofErr w:type="spellStart"/>
            <w:r w:rsidRPr="00081B96">
              <w:rPr>
                <w:sz w:val="18"/>
              </w:rPr>
              <w:t>global</w:t>
            </w:r>
            <w:proofErr w:type="spellEnd"/>
            <w:r w:rsidRPr="00081B96">
              <w:rPr>
                <w:sz w:val="18"/>
              </w:rPr>
              <w:t xml:space="preserve"> broadcast </w:t>
            </w:r>
            <w:proofErr w:type="spellStart"/>
            <w:r w:rsidRPr="00081B96">
              <w:rPr>
                <w:sz w:val="18"/>
              </w:rPr>
              <w:t>encryption</w:t>
            </w:r>
            <w:proofErr w:type="spellEnd"/>
            <w:r w:rsidRPr="00081B96">
              <w:rPr>
                <w:sz w:val="18"/>
              </w:rPr>
              <w:t xml:space="preserve"> </w:t>
            </w:r>
            <w:proofErr w:type="spellStart"/>
            <w:r w:rsidRPr="00081B96">
              <w:rPr>
                <w:sz w:val="18"/>
              </w:rPr>
              <w:t>key</w:t>
            </w:r>
            <w:proofErr w:type="spellEnd"/>
          </w:p>
        </w:tc>
        <w:tc>
          <w:tcPr>
            <w:tcW w:w="5670" w:type="dxa"/>
            <w:vAlign w:val="center"/>
          </w:tcPr>
          <w:p w:rsidR="004B5E58" w:rsidRPr="00081B96" w:rsidRDefault="004B5E58" w:rsidP="00724ED5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081B96">
              <w:rPr>
                <w:rFonts w:ascii="Courier New" w:hAnsi="Courier New" w:cs="Courier New"/>
                <w:sz w:val="18"/>
                <w:szCs w:val="18"/>
              </w:rPr>
              <w:t>0x0F 0E 0D 0C 0B 0A 09 08 07 06 05 04 03 02 01 00</w:t>
            </w:r>
          </w:p>
        </w:tc>
      </w:tr>
      <w:tr w:rsidR="004B5E58" w:rsidRPr="00081B96" w:rsidTr="00724ED5">
        <w:trPr>
          <w:trHeight w:val="439"/>
          <w:jc w:val="center"/>
        </w:trPr>
        <w:tc>
          <w:tcPr>
            <w:tcW w:w="2689" w:type="dxa"/>
            <w:vAlign w:val="center"/>
          </w:tcPr>
          <w:p w:rsidR="004B5E58" w:rsidRPr="00081B96" w:rsidRDefault="004B5E58" w:rsidP="00724ED5">
            <w:pPr>
              <w:rPr>
                <w:sz w:val="18"/>
              </w:rPr>
            </w:pPr>
            <w:r w:rsidRPr="00081B96">
              <w:rPr>
                <w:sz w:val="18"/>
              </w:rPr>
              <w:t>(</w:t>
            </w:r>
            <w:proofErr w:type="spellStart"/>
            <w:r w:rsidRPr="00081B96">
              <w:rPr>
                <w:sz w:val="18"/>
              </w:rPr>
              <w:t>global</w:t>
            </w:r>
            <w:proofErr w:type="spellEnd"/>
            <w:r w:rsidRPr="00081B96">
              <w:rPr>
                <w:sz w:val="18"/>
              </w:rPr>
              <w:t xml:space="preserve">) </w:t>
            </w:r>
            <w:proofErr w:type="spellStart"/>
            <w:r w:rsidRPr="00081B96">
              <w:rPr>
                <w:sz w:val="18"/>
              </w:rPr>
              <w:t>authentication</w:t>
            </w:r>
            <w:proofErr w:type="spellEnd"/>
            <w:r w:rsidRPr="00081B96">
              <w:rPr>
                <w:sz w:val="18"/>
              </w:rPr>
              <w:t xml:space="preserve"> </w:t>
            </w:r>
            <w:proofErr w:type="spellStart"/>
            <w:r w:rsidRPr="00081B96">
              <w:rPr>
                <w:sz w:val="18"/>
              </w:rPr>
              <w:t>key</w:t>
            </w:r>
            <w:proofErr w:type="spellEnd"/>
          </w:p>
        </w:tc>
        <w:tc>
          <w:tcPr>
            <w:tcW w:w="5670" w:type="dxa"/>
            <w:vAlign w:val="center"/>
          </w:tcPr>
          <w:p w:rsidR="004B5E58" w:rsidRPr="00081B96" w:rsidRDefault="00F02CB0" w:rsidP="00F02CB0">
            <w:pPr>
              <w:keepNext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0xD0 D1 D2 D1</w:t>
            </w:r>
            <w:r w:rsidR="004B5E58" w:rsidRPr="00081B96">
              <w:rPr>
                <w:rFonts w:ascii="Courier New" w:hAnsi="Courier New" w:cs="Courier New"/>
                <w:sz w:val="18"/>
                <w:szCs w:val="18"/>
              </w:rPr>
              <w:t xml:space="preserve"> D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2 D1 D2 D1 D8 D9 DD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DD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DD</w:t>
            </w:r>
            <w:proofErr w:type="spellEnd"/>
            <w:r w:rsidR="004B5E58" w:rsidRPr="00081B96">
              <w:rPr>
                <w:rFonts w:ascii="Courier New" w:hAnsi="Courier New" w:cs="Courier New"/>
                <w:sz w:val="18"/>
                <w:szCs w:val="18"/>
              </w:rPr>
              <w:t xml:space="preserve"> DD </w:t>
            </w:r>
            <w:proofErr w:type="spellStart"/>
            <w:r w:rsidR="004B5E58" w:rsidRPr="00081B96">
              <w:rPr>
                <w:rFonts w:ascii="Courier New" w:hAnsi="Courier New" w:cs="Courier New"/>
                <w:sz w:val="18"/>
                <w:szCs w:val="18"/>
              </w:rPr>
              <w:t>D</w:t>
            </w:r>
            <w:r>
              <w:rPr>
                <w:rFonts w:ascii="Courier New" w:hAnsi="Courier New" w:cs="Courier New"/>
                <w:sz w:val="18"/>
                <w:szCs w:val="18"/>
              </w:rPr>
              <w:t>D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DD</w:t>
            </w:r>
          </w:p>
        </w:tc>
      </w:tr>
    </w:tbl>
    <w:p w:rsidR="004B5E58" w:rsidRPr="00EE2EEC" w:rsidRDefault="004974C0" w:rsidP="004974C0">
      <w:pPr>
        <w:pStyle w:val="Legenda"/>
      </w:pPr>
      <w:bookmarkStart w:id="103" w:name="_Toc425787712"/>
      <w:r w:rsidRPr="00081B96">
        <w:t xml:space="preserve">Tabela </w:t>
      </w:r>
      <w:fldSimple w:instr=" SEQ Tabela \* ARABIC ">
        <w:r w:rsidR="002C7E12">
          <w:rPr>
            <w:noProof/>
          </w:rPr>
          <w:t>18</w:t>
        </w:r>
      </w:fldSimple>
      <w:r w:rsidRPr="00081B96">
        <w:t xml:space="preserve"> Wartości </w:t>
      </w:r>
      <w:r w:rsidR="004E7AB9">
        <w:t xml:space="preserve">przykładowa </w:t>
      </w:r>
      <w:r w:rsidRPr="00081B96">
        <w:t xml:space="preserve">parametrów bezpieczeństwa dla asocjacji </w:t>
      </w:r>
      <w:proofErr w:type="spellStart"/>
      <w:r w:rsidRPr="00081B96">
        <w:t>Pre-Established</w:t>
      </w:r>
      <w:bookmarkEnd w:id="103"/>
      <w:proofErr w:type="spellEnd"/>
    </w:p>
    <w:sectPr w:rsidR="004B5E58" w:rsidRPr="00EE2EEC" w:rsidSect="00070175">
      <w:headerReference w:type="first" r:id="rId8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BBF" w:rsidRDefault="008C1BBF" w:rsidP="00070175">
      <w:r>
        <w:separator/>
      </w:r>
    </w:p>
  </w:endnote>
  <w:endnote w:type="continuationSeparator" w:id="0">
    <w:p w:rsidR="008C1BBF" w:rsidRDefault="008C1BBF" w:rsidP="0007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gLiU">
    <w:altName w:val="Microsoft JhengHei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BBF" w:rsidRDefault="008C1BBF" w:rsidP="00070175">
      <w:r>
        <w:separator/>
      </w:r>
    </w:p>
  </w:footnote>
  <w:footnote w:type="continuationSeparator" w:id="0">
    <w:p w:rsidR="008C1BBF" w:rsidRDefault="008C1BBF" w:rsidP="00070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B9" w:rsidRPr="006C2B4C" w:rsidRDefault="004E7AB9" w:rsidP="00DA32A9">
    <w:pPr>
      <w:jc w:val="center"/>
      <w:rPr>
        <w:sz w:val="22"/>
      </w:rPr>
    </w:pPr>
    <w:r w:rsidRPr="008D74B4">
      <w:rPr>
        <w:sz w:val="22"/>
      </w:rPr>
      <w:t>Zał. nr 1.</w:t>
    </w:r>
    <w:r>
      <w:rPr>
        <w:sz w:val="22"/>
      </w:rPr>
      <w:t>3</w:t>
    </w:r>
    <w:r w:rsidRPr="008D74B4">
      <w:rPr>
        <w:sz w:val="22"/>
      </w:rPr>
      <w:t xml:space="preserve"> do ogłoszenia o dialogu technicznym DT/2/17</w:t>
    </w:r>
    <w:r w:rsidRPr="008D74B4">
      <w:rPr>
        <w:i/>
        <w:sz w:val="22"/>
      </w:rPr>
      <w:t xml:space="preserve"> </w:t>
    </w:r>
    <w:r w:rsidRPr="008D74B4">
      <w:rPr>
        <w:sz w:val="22"/>
      </w:rPr>
      <w:t xml:space="preserve">– </w:t>
    </w:r>
    <w:r w:rsidRPr="006C2B4C">
      <w:rPr>
        <w:sz w:val="22"/>
      </w:rPr>
      <w:t xml:space="preserve">Specyfikacja komunikacji </w:t>
    </w:r>
    <w:r>
      <w:rPr>
        <w:sz w:val="22"/>
      </w:rPr>
      <w:br/>
    </w:r>
    <w:r w:rsidRPr="006C2B4C">
      <w:rPr>
        <w:sz w:val="22"/>
      </w:rPr>
      <w:t>za</w:t>
    </w:r>
    <w:r>
      <w:rPr>
        <w:sz w:val="22"/>
      </w:rPr>
      <w:t xml:space="preserve"> </w:t>
    </w:r>
    <w:r w:rsidRPr="006C2B4C">
      <w:rPr>
        <w:sz w:val="22"/>
      </w:rPr>
      <w:t xml:space="preserve">pośrednictwem protokołu DLMS dla liczników energii elektrycznej i koncentratorów danych </w:t>
    </w:r>
    <w:r>
      <w:rPr>
        <w:sz w:val="22"/>
      </w:rPr>
      <w:br/>
    </w:r>
    <w:r w:rsidRPr="006C2B4C">
      <w:rPr>
        <w:sz w:val="22"/>
      </w:rPr>
      <w:t>do zastosowań w ENERGA-Operator SA</w:t>
    </w:r>
  </w:p>
  <w:p w:rsidR="004E7AB9" w:rsidRDefault="004E7AB9" w:rsidP="00DA32A9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F6A6F8" wp14:editId="10D30CCB">
              <wp:simplePos x="0" y="0"/>
              <wp:positionH relativeFrom="column">
                <wp:posOffset>67768</wp:posOffset>
              </wp:positionH>
              <wp:positionV relativeFrom="paragraph">
                <wp:posOffset>12065</wp:posOffset>
              </wp:positionV>
              <wp:extent cx="8913672" cy="5434"/>
              <wp:effectExtent l="0" t="0" r="27305" b="4572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13672" cy="5434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95E276" id="Łącznik prosty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35pt,.95pt" to="707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" strokecolor="black [3213]" strokeweight=".5pt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AB9" w:rsidRPr="006C2B4C" w:rsidRDefault="004E7AB9" w:rsidP="00DA32A9">
    <w:pPr>
      <w:jc w:val="center"/>
      <w:rPr>
        <w:sz w:val="22"/>
      </w:rPr>
    </w:pPr>
    <w:r w:rsidRPr="006C2B4C">
      <w:rPr>
        <w:sz w:val="22"/>
      </w:rPr>
      <w:t xml:space="preserve">Specyfikacja komunikacji za pośrednictwem protokołu DLMS dla liczników energii elektrycznej </w:t>
    </w:r>
    <w:r>
      <w:rPr>
        <w:sz w:val="22"/>
      </w:rPr>
      <w:br/>
    </w:r>
    <w:r w:rsidRPr="006C2B4C">
      <w:rPr>
        <w:sz w:val="22"/>
      </w:rPr>
      <w:t>i koncentratorów danych do zastosowań w ENERGA-Operator SA</w:t>
    </w:r>
  </w:p>
  <w:p w:rsidR="004E7AB9" w:rsidRDefault="004E7AB9" w:rsidP="00DA32A9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CA1388A" wp14:editId="5002F001">
              <wp:simplePos x="0" y="0"/>
              <wp:positionH relativeFrom="column">
                <wp:posOffset>66675</wp:posOffset>
              </wp:positionH>
              <wp:positionV relativeFrom="paragraph">
                <wp:posOffset>13970</wp:posOffset>
              </wp:positionV>
              <wp:extent cx="5715000" cy="0"/>
              <wp:effectExtent l="0" t="0" r="25400" b="2540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CCA4C8" id="Łącznik prosty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.1pt" to="455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33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5E4C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4609AF"/>
    <w:multiLevelType w:val="hybridMultilevel"/>
    <w:tmpl w:val="7D5E0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52D5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D17CD5"/>
    <w:multiLevelType w:val="hybridMultilevel"/>
    <w:tmpl w:val="8494B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B72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C26E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5A2C3C"/>
    <w:multiLevelType w:val="hybridMultilevel"/>
    <w:tmpl w:val="74042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F78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745609B"/>
    <w:multiLevelType w:val="hybridMultilevel"/>
    <w:tmpl w:val="3BEC4FB0"/>
    <w:lvl w:ilvl="0" w:tplc="84BCBD14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91177"/>
    <w:multiLevelType w:val="hybridMultilevel"/>
    <w:tmpl w:val="8F80B7B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 w15:restartNumberingAfterBreak="0">
    <w:nsid w:val="23953624"/>
    <w:multiLevelType w:val="hybridMultilevel"/>
    <w:tmpl w:val="CAF836C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521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9D75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B4706A9"/>
    <w:multiLevelType w:val="hybridMultilevel"/>
    <w:tmpl w:val="651E9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3418D"/>
    <w:multiLevelType w:val="hybridMultilevel"/>
    <w:tmpl w:val="1C38E4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9E26D9"/>
    <w:multiLevelType w:val="hybridMultilevel"/>
    <w:tmpl w:val="2D127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643BF6"/>
    <w:multiLevelType w:val="hybridMultilevel"/>
    <w:tmpl w:val="23F24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B3F39"/>
    <w:multiLevelType w:val="hybridMultilevel"/>
    <w:tmpl w:val="3EB2B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90527"/>
    <w:multiLevelType w:val="hybridMultilevel"/>
    <w:tmpl w:val="C1462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E71F5"/>
    <w:multiLevelType w:val="hybridMultilevel"/>
    <w:tmpl w:val="11E6E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2D7E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123038"/>
    <w:multiLevelType w:val="hybridMultilevel"/>
    <w:tmpl w:val="45240050"/>
    <w:lvl w:ilvl="0" w:tplc="B240CB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4F4E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A78333A"/>
    <w:multiLevelType w:val="hybridMultilevel"/>
    <w:tmpl w:val="E7960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95D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EE60DF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F80506"/>
    <w:multiLevelType w:val="hybridMultilevel"/>
    <w:tmpl w:val="5E462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1E6236"/>
    <w:multiLevelType w:val="multilevel"/>
    <w:tmpl w:val="651E9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76E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AB5B14"/>
    <w:multiLevelType w:val="multilevel"/>
    <w:tmpl w:val="F832593A"/>
    <w:lvl w:ilvl="0">
      <w:start w:val="1"/>
      <w:numFmt w:val="decimal"/>
      <w:lvlText w:val="[%1]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D71081B"/>
    <w:multiLevelType w:val="hybridMultilevel"/>
    <w:tmpl w:val="60447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3A693D"/>
    <w:multiLevelType w:val="hybridMultilevel"/>
    <w:tmpl w:val="0DE44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8D5253"/>
    <w:multiLevelType w:val="hybridMultilevel"/>
    <w:tmpl w:val="F3603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02615"/>
    <w:multiLevelType w:val="multilevel"/>
    <w:tmpl w:val="651E9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A87257"/>
    <w:multiLevelType w:val="hybridMultilevel"/>
    <w:tmpl w:val="7884C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95ED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F015404"/>
    <w:multiLevelType w:val="hybridMultilevel"/>
    <w:tmpl w:val="B914E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DA0DB4"/>
    <w:multiLevelType w:val="hybridMultilevel"/>
    <w:tmpl w:val="BC14C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282262"/>
    <w:multiLevelType w:val="hybridMultilevel"/>
    <w:tmpl w:val="72DCC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95703"/>
    <w:multiLevelType w:val="hybridMultilevel"/>
    <w:tmpl w:val="BAAAAD9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1" w15:restartNumberingAfterBreak="0">
    <w:nsid w:val="78AF2EAA"/>
    <w:multiLevelType w:val="hybridMultilevel"/>
    <w:tmpl w:val="B71E9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5781D"/>
    <w:multiLevelType w:val="hybridMultilevel"/>
    <w:tmpl w:val="A8CE6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317B7"/>
    <w:multiLevelType w:val="multilevel"/>
    <w:tmpl w:val="C3982EB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6"/>
  </w:num>
  <w:num w:numId="2">
    <w:abstractNumId w:val="37"/>
  </w:num>
  <w:num w:numId="3">
    <w:abstractNumId w:val="26"/>
  </w:num>
  <w:num w:numId="4">
    <w:abstractNumId w:val="12"/>
  </w:num>
  <w:num w:numId="5">
    <w:abstractNumId w:val="14"/>
  </w:num>
  <w:num w:numId="6">
    <w:abstractNumId w:val="34"/>
  </w:num>
  <w:num w:numId="7">
    <w:abstractNumId w:val="28"/>
  </w:num>
  <w:num w:numId="8">
    <w:abstractNumId w:val="8"/>
  </w:num>
  <w:num w:numId="9">
    <w:abstractNumId w:val="6"/>
  </w:num>
  <w:num w:numId="10">
    <w:abstractNumId w:val="21"/>
  </w:num>
  <w:num w:numId="11">
    <w:abstractNumId w:val="30"/>
  </w:num>
  <w:num w:numId="12">
    <w:abstractNumId w:val="43"/>
  </w:num>
  <w:num w:numId="13">
    <w:abstractNumId w:val="25"/>
  </w:num>
  <w:num w:numId="14">
    <w:abstractNumId w:val="22"/>
  </w:num>
  <w:num w:numId="15">
    <w:abstractNumId w:val="11"/>
  </w:num>
  <w:num w:numId="16">
    <w:abstractNumId w:val="9"/>
  </w:num>
  <w:num w:numId="17">
    <w:abstractNumId w:val="20"/>
  </w:num>
  <w:num w:numId="18">
    <w:abstractNumId w:val="29"/>
  </w:num>
  <w:num w:numId="19">
    <w:abstractNumId w:val="1"/>
  </w:num>
  <w:num w:numId="20">
    <w:abstractNumId w:val="23"/>
  </w:num>
  <w:num w:numId="21">
    <w:abstractNumId w:val="3"/>
  </w:num>
  <w:num w:numId="22">
    <w:abstractNumId w:val="24"/>
  </w:num>
  <w:num w:numId="23">
    <w:abstractNumId w:val="17"/>
  </w:num>
  <w:num w:numId="24">
    <w:abstractNumId w:val="31"/>
  </w:num>
  <w:num w:numId="25">
    <w:abstractNumId w:val="5"/>
  </w:num>
  <w:num w:numId="26">
    <w:abstractNumId w:val="40"/>
  </w:num>
  <w:num w:numId="27">
    <w:abstractNumId w:val="39"/>
  </w:num>
  <w:num w:numId="28">
    <w:abstractNumId w:val="7"/>
  </w:num>
  <w:num w:numId="29">
    <w:abstractNumId w:val="13"/>
  </w:num>
  <w:num w:numId="30">
    <w:abstractNumId w:val="0"/>
  </w:num>
  <w:num w:numId="31">
    <w:abstractNumId w:val="35"/>
  </w:num>
  <w:num w:numId="32">
    <w:abstractNumId w:val="18"/>
  </w:num>
  <w:num w:numId="33">
    <w:abstractNumId w:val="15"/>
  </w:num>
  <w:num w:numId="34">
    <w:abstractNumId w:val="4"/>
  </w:num>
  <w:num w:numId="35">
    <w:abstractNumId w:val="27"/>
  </w:num>
  <w:num w:numId="36">
    <w:abstractNumId w:val="41"/>
  </w:num>
  <w:num w:numId="37">
    <w:abstractNumId w:val="10"/>
  </w:num>
  <w:num w:numId="38">
    <w:abstractNumId w:val="16"/>
  </w:num>
  <w:num w:numId="39">
    <w:abstractNumId w:val="38"/>
  </w:num>
  <w:num w:numId="40">
    <w:abstractNumId w:val="33"/>
  </w:num>
  <w:num w:numId="41">
    <w:abstractNumId w:val="32"/>
  </w:num>
  <w:num w:numId="42">
    <w:abstractNumId w:val="19"/>
  </w:num>
  <w:num w:numId="43">
    <w:abstractNumId w:val="2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1B"/>
    <w:rsid w:val="00007358"/>
    <w:rsid w:val="000148FD"/>
    <w:rsid w:val="000152E5"/>
    <w:rsid w:val="00015B7E"/>
    <w:rsid w:val="000160AE"/>
    <w:rsid w:val="000164BF"/>
    <w:rsid w:val="00021A66"/>
    <w:rsid w:val="00025747"/>
    <w:rsid w:val="000332BD"/>
    <w:rsid w:val="000344FA"/>
    <w:rsid w:val="00043189"/>
    <w:rsid w:val="00043A7D"/>
    <w:rsid w:val="0004634E"/>
    <w:rsid w:val="00053FC3"/>
    <w:rsid w:val="000630C4"/>
    <w:rsid w:val="00064980"/>
    <w:rsid w:val="000670B8"/>
    <w:rsid w:val="00070175"/>
    <w:rsid w:val="000702BD"/>
    <w:rsid w:val="00070749"/>
    <w:rsid w:val="00070FF5"/>
    <w:rsid w:val="000726DE"/>
    <w:rsid w:val="00081B96"/>
    <w:rsid w:val="00087C66"/>
    <w:rsid w:val="00092798"/>
    <w:rsid w:val="000957C2"/>
    <w:rsid w:val="0009621E"/>
    <w:rsid w:val="00096325"/>
    <w:rsid w:val="00096B81"/>
    <w:rsid w:val="000A6C53"/>
    <w:rsid w:val="000B5B6D"/>
    <w:rsid w:val="000B6685"/>
    <w:rsid w:val="000C07DE"/>
    <w:rsid w:val="000C0CAC"/>
    <w:rsid w:val="000C0D51"/>
    <w:rsid w:val="000D7C6A"/>
    <w:rsid w:val="000E5007"/>
    <w:rsid w:val="000E58B3"/>
    <w:rsid w:val="000E7E10"/>
    <w:rsid w:val="000F0D7C"/>
    <w:rsid w:val="000F2040"/>
    <w:rsid w:val="000F3303"/>
    <w:rsid w:val="000F4A13"/>
    <w:rsid w:val="001006AA"/>
    <w:rsid w:val="001024CB"/>
    <w:rsid w:val="00106132"/>
    <w:rsid w:val="00107288"/>
    <w:rsid w:val="00111F2D"/>
    <w:rsid w:val="00112104"/>
    <w:rsid w:val="00112E35"/>
    <w:rsid w:val="00130BF6"/>
    <w:rsid w:val="001318B1"/>
    <w:rsid w:val="0013324D"/>
    <w:rsid w:val="001337FA"/>
    <w:rsid w:val="001426B6"/>
    <w:rsid w:val="00156C23"/>
    <w:rsid w:val="0016124B"/>
    <w:rsid w:val="0016391F"/>
    <w:rsid w:val="00163C8A"/>
    <w:rsid w:val="0016499C"/>
    <w:rsid w:val="00164F19"/>
    <w:rsid w:val="00167AC6"/>
    <w:rsid w:val="001702F3"/>
    <w:rsid w:val="00172E9A"/>
    <w:rsid w:val="00182B0C"/>
    <w:rsid w:val="0019091E"/>
    <w:rsid w:val="00193877"/>
    <w:rsid w:val="00195D40"/>
    <w:rsid w:val="001974BD"/>
    <w:rsid w:val="001A7CE1"/>
    <w:rsid w:val="001B0283"/>
    <w:rsid w:val="001B0A91"/>
    <w:rsid w:val="001B33EE"/>
    <w:rsid w:val="001B3DA7"/>
    <w:rsid w:val="001B7EBB"/>
    <w:rsid w:val="001C247D"/>
    <w:rsid w:val="001D2C31"/>
    <w:rsid w:val="001E1987"/>
    <w:rsid w:val="001E3523"/>
    <w:rsid w:val="001E5207"/>
    <w:rsid w:val="001F0C35"/>
    <w:rsid w:val="001F1E3F"/>
    <w:rsid w:val="001F3F0A"/>
    <w:rsid w:val="001F719C"/>
    <w:rsid w:val="002007E0"/>
    <w:rsid w:val="0020326B"/>
    <w:rsid w:val="00217D56"/>
    <w:rsid w:val="00233260"/>
    <w:rsid w:val="0023494E"/>
    <w:rsid w:val="002403F4"/>
    <w:rsid w:val="00245E3C"/>
    <w:rsid w:val="00251E49"/>
    <w:rsid w:val="0025351C"/>
    <w:rsid w:val="00264CA8"/>
    <w:rsid w:val="002724BF"/>
    <w:rsid w:val="00272924"/>
    <w:rsid w:val="002848A5"/>
    <w:rsid w:val="00284D64"/>
    <w:rsid w:val="0028545A"/>
    <w:rsid w:val="00287922"/>
    <w:rsid w:val="0029108D"/>
    <w:rsid w:val="00296254"/>
    <w:rsid w:val="002A34E5"/>
    <w:rsid w:val="002C137B"/>
    <w:rsid w:val="002C25F0"/>
    <w:rsid w:val="002C4D2F"/>
    <w:rsid w:val="002C7E12"/>
    <w:rsid w:val="002D26FD"/>
    <w:rsid w:val="002D4B8F"/>
    <w:rsid w:val="002D50CD"/>
    <w:rsid w:val="002E38CE"/>
    <w:rsid w:val="002E4105"/>
    <w:rsid w:val="002E7058"/>
    <w:rsid w:val="002F3076"/>
    <w:rsid w:val="0030260D"/>
    <w:rsid w:val="00302872"/>
    <w:rsid w:val="003047D4"/>
    <w:rsid w:val="003074C5"/>
    <w:rsid w:val="00310D22"/>
    <w:rsid w:val="00313DD3"/>
    <w:rsid w:val="00326BAE"/>
    <w:rsid w:val="0033539E"/>
    <w:rsid w:val="00343535"/>
    <w:rsid w:val="00344788"/>
    <w:rsid w:val="003572F7"/>
    <w:rsid w:val="003600EE"/>
    <w:rsid w:val="003608FA"/>
    <w:rsid w:val="00360CF1"/>
    <w:rsid w:val="00363C26"/>
    <w:rsid w:val="00365F9C"/>
    <w:rsid w:val="0037032A"/>
    <w:rsid w:val="0037241E"/>
    <w:rsid w:val="003811C1"/>
    <w:rsid w:val="00381372"/>
    <w:rsid w:val="003829FA"/>
    <w:rsid w:val="00385E4A"/>
    <w:rsid w:val="00386BEA"/>
    <w:rsid w:val="003A633A"/>
    <w:rsid w:val="003B2996"/>
    <w:rsid w:val="003B68A0"/>
    <w:rsid w:val="003B71E0"/>
    <w:rsid w:val="003C05EC"/>
    <w:rsid w:val="003D6A02"/>
    <w:rsid w:val="003E2B6F"/>
    <w:rsid w:val="003E3626"/>
    <w:rsid w:val="003E36A2"/>
    <w:rsid w:val="003F3EF9"/>
    <w:rsid w:val="003F4613"/>
    <w:rsid w:val="003F5E03"/>
    <w:rsid w:val="003F6628"/>
    <w:rsid w:val="00400682"/>
    <w:rsid w:val="00400C37"/>
    <w:rsid w:val="00406CEA"/>
    <w:rsid w:val="00407673"/>
    <w:rsid w:val="00413393"/>
    <w:rsid w:val="0041508B"/>
    <w:rsid w:val="00416E1A"/>
    <w:rsid w:val="004171BC"/>
    <w:rsid w:val="00422C89"/>
    <w:rsid w:val="0042322A"/>
    <w:rsid w:val="004357BC"/>
    <w:rsid w:val="0044043F"/>
    <w:rsid w:val="0045058F"/>
    <w:rsid w:val="004511FA"/>
    <w:rsid w:val="00451D12"/>
    <w:rsid w:val="0045522C"/>
    <w:rsid w:val="00455265"/>
    <w:rsid w:val="00457F68"/>
    <w:rsid w:val="00460FF6"/>
    <w:rsid w:val="00466AEE"/>
    <w:rsid w:val="00466FB9"/>
    <w:rsid w:val="00467A8E"/>
    <w:rsid w:val="00472013"/>
    <w:rsid w:val="004732A6"/>
    <w:rsid w:val="00473B65"/>
    <w:rsid w:val="0047686E"/>
    <w:rsid w:val="00476C51"/>
    <w:rsid w:val="00477E68"/>
    <w:rsid w:val="00485615"/>
    <w:rsid w:val="004909FB"/>
    <w:rsid w:val="0049277A"/>
    <w:rsid w:val="004974C0"/>
    <w:rsid w:val="004A4BE5"/>
    <w:rsid w:val="004B0200"/>
    <w:rsid w:val="004B0394"/>
    <w:rsid w:val="004B18E5"/>
    <w:rsid w:val="004B5E58"/>
    <w:rsid w:val="004C23A9"/>
    <w:rsid w:val="004C60B0"/>
    <w:rsid w:val="004C75F0"/>
    <w:rsid w:val="004E7AB9"/>
    <w:rsid w:val="004F6FBA"/>
    <w:rsid w:val="0050556F"/>
    <w:rsid w:val="00510391"/>
    <w:rsid w:val="005134A0"/>
    <w:rsid w:val="005151E4"/>
    <w:rsid w:val="00516892"/>
    <w:rsid w:val="00517DFE"/>
    <w:rsid w:val="00523090"/>
    <w:rsid w:val="005608E8"/>
    <w:rsid w:val="005610F7"/>
    <w:rsid w:val="0056675A"/>
    <w:rsid w:val="00587F3B"/>
    <w:rsid w:val="00592D26"/>
    <w:rsid w:val="005953FE"/>
    <w:rsid w:val="0059579F"/>
    <w:rsid w:val="005A47FE"/>
    <w:rsid w:val="005C57F6"/>
    <w:rsid w:val="005D68BF"/>
    <w:rsid w:val="005E0865"/>
    <w:rsid w:val="005E4752"/>
    <w:rsid w:val="005E6041"/>
    <w:rsid w:val="005F1856"/>
    <w:rsid w:val="005F3CD5"/>
    <w:rsid w:val="0060024E"/>
    <w:rsid w:val="00605234"/>
    <w:rsid w:val="00605B43"/>
    <w:rsid w:val="00606FFF"/>
    <w:rsid w:val="00611895"/>
    <w:rsid w:val="006128AA"/>
    <w:rsid w:val="00625E3E"/>
    <w:rsid w:val="006323FE"/>
    <w:rsid w:val="00632933"/>
    <w:rsid w:val="00651BA5"/>
    <w:rsid w:val="006525F3"/>
    <w:rsid w:val="0065350F"/>
    <w:rsid w:val="00656123"/>
    <w:rsid w:val="00656D6E"/>
    <w:rsid w:val="006650C7"/>
    <w:rsid w:val="00671B29"/>
    <w:rsid w:val="00681EA7"/>
    <w:rsid w:val="006827AD"/>
    <w:rsid w:val="00692F8C"/>
    <w:rsid w:val="006A2437"/>
    <w:rsid w:val="006A4B54"/>
    <w:rsid w:val="006A7193"/>
    <w:rsid w:val="006A7464"/>
    <w:rsid w:val="006B0E02"/>
    <w:rsid w:val="006B13C1"/>
    <w:rsid w:val="006B3DB7"/>
    <w:rsid w:val="006B74A7"/>
    <w:rsid w:val="006B7D84"/>
    <w:rsid w:val="006C29E2"/>
    <w:rsid w:val="006C2B4C"/>
    <w:rsid w:val="006C4E9E"/>
    <w:rsid w:val="006C684A"/>
    <w:rsid w:val="006D0D8C"/>
    <w:rsid w:val="006D1A7B"/>
    <w:rsid w:val="006D1FB8"/>
    <w:rsid w:val="006D58E1"/>
    <w:rsid w:val="006E34A5"/>
    <w:rsid w:val="006E5AF4"/>
    <w:rsid w:val="006E7C14"/>
    <w:rsid w:val="006E7CB2"/>
    <w:rsid w:val="006F407E"/>
    <w:rsid w:val="006F7DD6"/>
    <w:rsid w:val="007039D9"/>
    <w:rsid w:val="0071398C"/>
    <w:rsid w:val="00724ED5"/>
    <w:rsid w:val="00733315"/>
    <w:rsid w:val="00735F1D"/>
    <w:rsid w:val="00737A86"/>
    <w:rsid w:val="00741B48"/>
    <w:rsid w:val="007456F6"/>
    <w:rsid w:val="0075065F"/>
    <w:rsid w:val="00750CD0"/>
    <w:rsid w:val="00751F83"/>
    <w:rsid w:val="00753FE7"/>
    <w:rsid w:val="007547CE"/>
    <w:rsid w:val="00757612"/>
    <w:rsid w:val="007601DD"/>
    <w:rsid w:val="007615FB"/>
    <w:rsid w:val="007707DB"/>
    <w:rsid w:val="007715D8"/>
    <w:rsid w:val="00777482"/>
    <w:rsid w:val="00781F7C"/>
    <w:rsid w:val="00791304"/>
    <w:rsid w:val="007B2804"/>
    <w:rsid w:val="007B307A"/>
    <w:rsid w:val="007B400A"/>
    <w:rsid w:val="007C3FE5"/>
    <w:rsid w:val="007D0EE0"/>
    <w:rsid w:val="007D5026"/>
    <w:rsid w:val="007E50C9"/>
    <w:rsid w:val="007E637D"/>
    <w:rsid w:val="007E7AFE"/>
    <w:rsid w:val="007F5B2F"/>
    <w:rsid w:val="00800932"/>
    <w:rsid w:val="00803814"/>
    <w:rsid w:val="008120F5"/>
    <w:rsid w:val="00815456"/>
    <w:rsid w:val="0081725B"/>
    <w:rsid w:val="008209AF"/>
    <w:rsid w:val="00821E81"/>
    <w:rsid w:val="008357CA"/>
    <w:rsid w:val="008363EA"/>
    <w:rsid w:val="008433F0"/>
    <w:rsid w:val="00845494"/>
    <w:rsid w:val="00847204"/>
    <w:rsid w:val="008531AB"/>
    <w:rsid w:val="00853B38"/>
    <w:rsid w:val="0086110D"/>
    <w:rsid w:val="00864B60"/>
    <w:rsid w:val="00865CF7"/>
    <w:rsid w:val="00870CC0"/>
    <w:rsid w:val="0088516A"/>
    <w:rsid w:val="0088586D"/>
    <w:rsid w:val="008867EA"/>
    <w:rsid w:val="00887FF3"/>
    <w:rsid w:val="008A1E9B"/>
    <w:rsid w:val="008A6A3F"/>
    <w:rsid w:val="008B1184"/>
    <w:rsid w:val="008B6D2F"/>
    <w:rsid w:val="008C1BBF"/>
    <w:rsid w:val="008C34C6"/>
    <w:rsid w:val="008C60CF"/>
    <w:rsid w:val="008D74B4"/>
    <w:rsid w:val="008F17FA"/>
    <w:rsid w:val="008F24AD"/>
    <w:rsid w:val="008F6C17"/>
    <w:rsid w:val="009036EE"/>
    <w:rsid w:val="00904301"/>
    <w:rsid w:val="009061B8"/>
    <w:rsid w:val="009109C6"/>
    <w:rsid w:val="009144EE"/>
    <w:rsid w:val="0092192B"/>
    <w:rsid w:val="0092216D"/>
    <w:rsid w:val="00922464"/>
    <w:rsid w:val="009272DE"/>
    <w:rsid w:val="0093787A"/>
    <w:rsid w:val="00941C08"/>
    <w:rsid w:val="00943BAF"/>
    <w:rsid w:val="00943CAC"/>
    <w:rsid w:val="00945FA1"/>
    <w:rsid w:val="009609B1"/>
    <w:rsid w:val="00964C9C"/>
    <w:rsid w:val="0096673F"/>
    <w:rsid w:val="00970A9A"/>
    <w:rsid w:val="00972960"/>
    <w:rsid w:val="009749FE"/>
    <w:rsid w:val="00974DD7"/>
    <w:rsid w:val="00990DAC"/>
    <w:rsid w:val="00993CBD"/>
    <w:rsid w:val="009968B7"/>
    <w:rsid w:val="009A0531"/>
    <w:rsid w:val="009A6C54"/>
    <w:rsid w:val="009B4F55"/>
    <w:rsid w:val="009B6FF0"/>
    <w:rsid w:val="009D03B6"/>
    <w:rsid w:val="009D0621"/>
    <w:rsid w:val="009D59FF"/>
    <w:rsid w:val="009E1D9A"/>
    <w:rsid w:val="009E36F1"/>
    <w:rsid w:val="009F5B02"/>
    <w:rsid w:val="009F6680"/>
    <w:rsid w:val="009F6B25"/>
    <w:rsid w:val="00A02EE7"/>
    <w:rsid w:val="00A04259"/>
    <w:rsid w:val="00A06394"/>
    <w:rsid w:val="00A10749"/>
    <w:rsid w:val="00A2700A"/>
    <w:rsid w:val="00A30EB1"/>
    <w:rsid w:val="00A322D8"/>
    <w:rsid w:val="00A331D2"/>
    <w:rsid w:val="00A46B48"/>
    <w:rsid w:val="00A52ED6"/>
    <w:rsid w:val="00A61681"/>
    <w:rsid w:val="00A62883"/>
    <w:rsid w:val="00A62DE5"/>
    <w:rsid w:val="00A6688B"/>
    <w:rsid w:val="00A9350B"/>
    <w:rsid w:val="00A9405D"/>
    <w:rsid w:val="00A96570"/>
    <w:rsid w:val="00A96A03"/>
    <w:rsid w:val="00AA4726"/>
    <w:rsid w:val="00AB3C40"/>
    <w:rsid w:val="00AB5900"/>
    <w:rsid w:val="00AD14D5"/>
    <w:rsid w:val="00AE192A"/>
    <w:rsid w:val="00AE6A06"/>
    <w:rsid w:val="00AF1FB0"/>
    <w:rsid w:val="00AF4BB5"/>
    <w:rsid w:val="00AF65E1"/>
    <w:rsid w:val="00B012CF"/>
    <w:rsid w:val="00B0133A"/>
    <w:rsid w:val="00B014D7"/>
    <w:rsid w:val="00B04B26"/>
    <w:rsid w:val="00B05107"/>
    <w:rsid w:val="00B07A66"/>
    <w:rsid w:val="00B10426"/>
    <w:rsid w:val="00B13C3C"/>
    <w:rsid w:val="00B14854"/>
    <w:rsid w:val="00B15307"/>
    <w:rsid w:val="00B15F68"/>
    <w:rsid w:val="00B1659A"/>
    <w:rsid w:val="00B30B87"/>
    <w:rsid w:val="00B322E4"/>
    <w:rsid w:val="00B3261F"/>
    <w:rsid w:val="00B351E4"/>
    <w:rsid w:val="00B374DA"/>
    <w:rsid w:val="00B47E22"/>
    <w:rsid w:val="00B54E12"/>
    <w:rsid w:val="00B57B6F"/>
    <w:rsid w:val="00B70A40"/>
    <w:rsid w:val="00B76485"/>
    <w:rsid w:val="00B76DE7"/>
    <w:rsid w:val="00B8079F"/>
    <w:rsid w:val="00B81285"/>
    <w:rsid w:val="00B82049"/>
    <w:rsid w:val="00B83906"/>
    <w:rsid w:val="00B86B22"/>
    <w:rsid w:val="00B90C40"/>
    <w:rsid w:val="00B94F20"/>
    <w:rsid w:val="00B95362"/>
    <w:rsid w:val="00BA684A"/>
    <w:rsid w:val="00BB17A9"/>
    <w:rsid w:val="00BB444E"/>
    <w:rsid w:val="00BB4D87"/>
    <w:rsid w:val="00BB6F7B"/>
    <w:rsid w:val="00BC3C61"/>
    <w:rsid w:val="00BC636A"/>
    <w:rsid w:val="00BD776C"/>
    <w:rsid w:val="00BE0C22"/>
    <w:rsid w:val="00BE2B66"/>
    <w:rsid w:val="00BE7FBC"/>
    <w:rsid w:val="00BF2C7F"/>
    <w:rsid w:val="00BF472B"/>
    <w:rsid w:val="00BF562B"/>
    <w:rsid w:val="00C030A1"/>
    <w:rsid w:val="00C10E27"/>
    <w:rsid w:val="00C11403"/>
    <w:rsid w:val="00C125D4"/>
    <w:rsid w:val="00C126BB"/>
    <w:rsid w:val="00C17C48"/>
    <w:rsid w:val="00C217EF"/>
    <w:rsid w:val="00C24D0B"/>
    <w:rsid w:val="00C25086"/>
    <w:rsid w:val="00C26737"/>
    <w:rsid w:val="00C31FB6"/>
    <w:rsid w:val="00C32C68"/>
    <w:rsid w:val="00C32D3D"/>
    <w:rsid w:val="00C3512C"/>
    <w:rsid w:val="00C47CD3"/>
    <w:rsid w:val="00C65C99"/>
    <w:rsid w:val="00C73A00"/>
    <w:rsid w:val="00C755B5"/>
    <w:rsid w:val="00C77557"/>
    <w:rsid w:val="00C866C5"/>
    <w:rsid w:val="00C910D0"/>
    <w:rsid w:val="00C962FF"/>
    <w:rsid w:val="00C96681"/>
    <w:rsid w:val="00CA0770"/>
    <w:rsid w:val="00CA1F72"/>
    <w:rsid w:val="00CB0EFB"/>
    <w:rsid w:val="00CB133F"/>
    <w:rsid w:val="00CB71C1"/>
    <w:rsid w:val="00CC062A"/>
    <w:rsid w:val="00CC0914"/>
    <w:rsid w:val="00CC2E40"/>
    <w:rsid w:val="00CC2E80"/>
    <w:rsid w:val="00CD20C7"/>
    <w:rsid w:val="00CD25CC"/>
    <w:rsid w:val="00CD6A36"/>
    <w:rsid w:val="00CE1DE3"/>
    <w:rsid w:val="00CE2099"/>
    <w:rsid w:val="00CE57F8"/>
    <w:rsid w:val="00CE7591"/>
    <w:rsid w:val="00CF6CFF"/>
    <w:rsid w:val="00D00579"/>
    <w:rsid w:val="00D01C3A"/>
    <w:rsid w:val="00D20A70"/>
    <w:rsid w:val="00D235A3"/>
    <w:rsid w:val="00D32F63"/>
    <w:rsid w:val="00D37D1E"/>
    <w:rsid w:val="00D429E5"/>
    <w:rsid w:val="00D44F2E"/>
    <w:rsid w:val="00D60284"/>
    <w:rsid w:val="00D62A49"/>
    <w:rsid w:val="00D63AA0"/>
    <w:rsid w:val="00D64629"/>
    <w:rsid w:val="00D73A83"/>
    <w:rsid w:val="00D80B7D"/>
    <w:rsid w:val="00D81146"/>
    <w:rsid w:val="00D9429C"/>
    <w:rsid w:val="00D95918"/>
    <w:rsid w:val="00DA32A9"/>
    <w:rsid w:val="00DA4835"/>
    <w:rsid w:val="00DB2BD5"/>
    <w:rsid w:val="00DD1466"/>
    <w:rsid w:val="00DD26D1"/>
    <w:rsid w:val="00DD3396"/>
    <w:rsid w:val="00DD3BD2"/>
    <w:rsid w:val="00DD741B"/>
    <w:rsid w:val="00DD7860"/>
    <w:rsid w:val="00DE141F"/>
    <w:rsid w:val="00DE4150"/>
    <w:rsid w:val="00DE6C9F"/>
    <w:rsid w:val="00E06CA2"/>
    <w:rsid w:val="00E24ECF"/>
    <w:rsid w:val="00E27320"/>
    <w:rsid w:val="00E35A8D"/>
    <w:rsid w:val="00E3649B"/>
    <w:rsid w:val="00E3687E"/>
    <w:rsid w:val="00E4195C"/>
    <w:rsid w:val="00E444A7"/>
    <w:rsid w:val="00E46531"/>
    <w:rsid w:val="00E51C9E"/>
    <w:rsid w:val="00E53A53"/>
    <w:rsid w:val="00E62CB8"/>
    <w:rsid w:val="00E72E7C"/>
    <w:rsid w:val="00E94D9E"/>
    <w:rsid w:val="00EA2DE0"/>
    <w:rsid w:val="00EA606C"/>
    <w:rsid w:val="00EA7380"/>
    <w:rsid w:val="00EC1492"/>
    <w:rsid w:val="00EC1B59"/>
    <w:rsid w:val="00EC6B26"/>
    <w:rsid w:val="00EC7B56"/>
    <w:rsid w:val="00ED12AC"/>
    <w:rsid w:val="00ED4BE6"/>
    <w:rsid w:val="00ED5426"/>
    <w:rsid w:val="00EE1AB1"/>
    <w:rsid w:val="00EE2EEC"/>
    <w:rsid w:val="00EE36EB"/>
    <w:rsid w:val="00EE6784"/>
    <w:rsid w:val="00EF1C79"/>
    <w:rsid w:val="00EF3BCF"/>
    <w:rsid w:val="00EF5F78"/>
    <w:rsid w:val="00EF68B3"/>
    <w:rsid w:val="00F00CCA"/>
    <w:rsid w:val="00F02CB0"/>
    <w:rsid w:val="00F1039C"/>
    <w:rsid w:val="00F1523D"/>
    <w:rsid w:val="00F22BCA"/>
    <w:rsid w:val="00F23712"/>
    <w:rsid w:val="00F26BD0"/>
    <w:rsid w:val="00F3147F"/>
    <w:rsid w:val="00F35B6D"/>
    <w:rsid w:val="00F42271"/>
    <w:rsid w:val="00F444EC"/>
    <w:rsid w:val="00F445F0"/>
    <w:rsid w:val="00F44DF6"/>
    <w:rsid w:val="00F44F5F"/>
    <w:rsid w:val="00F47668"/>
    <w:rsid w:val="00F640B5"/>
    <w:rsid w:val="00F71A17"/>
    <w:rsid w:val="00F74BFF"/>
    <w:rsid w:val="00F82EC7"/>
    <w:rsid w:val="00F834B6"/>
    <w:rsid w:val="00F87BDF"/>
    <w:rsid w:val="00F97113"/>
    <w:rsid w:val="00FA02F9"/>
    <w:rsid w:val="00FA101C"/>
    <w:rsid w:val="00FB0B5A"/>
    <w:rsid w:val="00FB5A89"/>
    <w:rsid w:val="00FC1E0C"/>
    <w:rsid w:val="00FC75BC"/>
    <w:rsid w:val="00FD48C7"/>
    <w:rsid w:val="00FD636B"/>
    <w:rsid w:val="00FE072D"/>
    <w:rsid w:val="00FE0F24"/>
    <w:rsid w:val="00FF128D"/>
    <w:rsid w:val="00FF3B41"/>
    <w:rsid w:val="00FF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223639"/>
  <w14:defaultImageDpi w14:val="300"/>
  <w15:docId w15:val="{E70F6866-0CD4-4603-9297-839B57102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72E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11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72E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egenda">
    <w:name w:val="caption"/>
    <w:basedOn w:val="Normalny"/>
    <w:next w:val="Normalny"/>
    <w:uiPriority w:val="35"/>
    <w:unhideWhenUsed/>
    <w:qFormat/>
    <w:rsid w:val="00B83906"/>
    <w:pPr>
      <w:spacing w:after="200"/>
      <w:jc w:val="center"/>
    </w:pPr>
    <w:rPr>
      <w:iCs/>
      <w:color w:val="44546A" w:themeColor="text2"/>
      <w:sz w:val="20"/>
      <w:szCs w:val="18"/>
    </w:rPr>
  </w:style>
  <w:style w:type="paragraph" w:styleId="Akapitzlist">
    <w:name w:val="List Paragraph"/>
    <w:aliases w:val="Preambuła,List Paragraph,PRIME List with bullets,Paragraphe de liste"/>
    <w:basedOn w:val="Normalny"/>
    <w:link w:val="AkapitzlistZnak"/>
    <w:qFormat/>
    <w:rsid w:val="00B8128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B11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Preambuła Znak,List Paragraph Znak,PRIME List with bullets Znak,Paragraphe de liste Znak"/>
    <w:basedOn w:val="Domylnaczcionkaakapitu"/>
    <w:link w:val="Akapitzlist"/>
    <w:locked/>
    <w:rsid w:val="000B5B6D"/>
  </w:style>
  <w:style w:type="paragraph" w:customStyle="1" w:styleId="Default">
    <w:name w:val="Default"/>
    <w:rsid w:val="00CE7591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D58E1"/>
    <w:rPr>
      <w:rFonts w:ascii="Helvetica" w:hAnsi="Helvetic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D58E1"/>
    <w:rPr>
      <w:rFonts w:ascii="Helvetica" w:hAnsi="Helvetica"/>
    </w:rPr>
  </w:style>
  <w:style w:type="paragraph" w:styleId="Nagwek">
    <w:name w:val="header"/>
    <w:basedOn w:val="Normalny"/>
    <w:link w:val="NagwekZnak"/>
    <w:uiPriority w:val="99"/>
    <w:unhideWhenUsed/>
    <w:rsid w:val="000701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175"/>
  </w:style>
  <w:style w:type="paragraph" w:styleId="Stopka">
    <w:name w:val="footer"/>
    <w:basedOn w:val="Normalny"/>
    <w:link w:val="StopkaZnak"/>
    <w:uiPriority w:val="99"/>
    <w:unhideWhenUsed/>
    <w:rsid w:val="000701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175"/>
  </w:style>
  <w:style w:type="character" w:styleId="Numerstrony">
    <w:name w:val="page number"/>
    <w:basedOn w:val="Domylnaczcionkaakapitu"/>
    <w:uiPriority w:val="99"/>
    <w:semiHidden/>
    <w:unhideWhenUsed/>
    <w:rsid w:val="00070175"/>
  </w:style>
  <w:style w:type="character" w:styleId="Odwoaniedokomentarza">
    <w:name w:val="annotation reference"/>
    <w:basedOn w:val="Domylnaczcionkaakapitu"/>
    <w:uiPriority w:val="99"/>
    <w:semiHidden/>
    <w:unhideWhenUsed/>
    <w:rsid w:val="00EF3BCF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B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3BC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BC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3B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BCF"/>
    <w:rPr>
      <w:rFonts w:ascii="Helvetica" w:hAnsi="Helvetica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CF"/>
    <w:rPr>
      <w:rFonts w:ascii="Helvetica" w:hAnsi="Helvetica"/>
      <w:sz w:val="18"/>
      <w:szCs w:val="18"/>
    </w:rPr>
  </w:style>
  <w:style w:type="table" w:styleId="Tabela-Siatka">
    <w:name w:val="Table Grid"/>
    <w:basedOn w:val="Standardowy"/>
    <w:uiPriority w:val="39"/>
    <w:rsid w:val="00451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autoRedefine/>
    <w:uiPriority w:val="39"/>
    <w:unhideWhenUsed/>
    <w:rsid w:val="008C34C6"/>
    <w:pPr>
      <w:spacing w:before="120"/>
    </w:pPr>
    <w:rPr>
      <w:b/>
    </w:rPr>
  </w:style>
  <w:style w:type="paragraph" w:styleId="Spistreci2">
    <w:name w:val="toc 2"/>
    <w:basedOn w:val="Normalny"/>
    <w:next w:val="Normalny"/>
    <w:autoRedefine/>
    <w:uiPriority w:val="39"/>
    <w:unhideWhenUsed/>
    <w:rsid w:val="008C34C6"/>
    <w:pPr>
      <w:ind w:left="240"/>
    </w:pPr>
    <w:rPr>
      <w:b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8C34C6"/>
    <w:pPr>
      <w:ind w:left="480"/>
    </w:pPr>
    <w:rPr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8C34C6"/>
    <w:pPr>
      <w:ind w:left="72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8C34C6"/>
    <w:pPr>
      <w:ind w:left="9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8C34C6"/>
    <w:pPr>
      <w:ind w:left="120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8C34C6"/>
    <w:pPr>
      <w:ind w:left="144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8C34C6"/>
    <w:pPr>
      <w:ind w:left="168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8C34C6"/>
    <w:pPr>
      <w:ind w:left="1920"/>
    </w:pPr>
    <w:rPr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unhideWhenUsed/>
    <w:rsid w:val="00D37D1E"/>
    <w:pPr>
      <w:ind w:left="480" w:hanging="480"/>
    </w:pPr>
  </w:style>
  <w:style w:type="character" w:styleId="Hipercze">
    <w:name w:val="Hyperlink"/>
    <w:basedOn w:val="Domylnaczcionkaakapitu"/>
    <w:uiPriority w:val="99"/>
    <w:unhideWhenUsed/>
    <w:rsid w:val="0023494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FE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8432</Words>
  <Characters>50596</Characters>
  <Application>Microsoft Office Word</Application>
  <DocSecurity>0</DocSecurity>
  <Lines>421</Lines>
  <Paragraphs>117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SUADERE Doradztwo i Usługi Informatyczne</Company>
  <LinksUpToDate>false</LinksUpToDate>
  <CharactersWithSpaces>58911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Piasecki</dc:creator>
  <cp:lastModifiedBy>Górski Jacek</cp:lastModifiedBy>
  <cp:revision>2</cp:revision>
  <dcterms:created xsi:type="dcterms:W3CDTF">2017-03-10T13:14:00Z</dcterms:created>
  <dcterms:modified xsi:type="dcterms:W3CDTF">2017-03-10T13:14:00Z</dcterms:modified>
</cp:coreProperties>
</file>